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class, mainly due to the efforts of its instructor, made introductory general English education into something other than a bland chore. There was a point. Thank you for that. I can’t offer much in the way of biting criticism. The assignments offered were focused and well-considered. Enough structure was provided so that success was clearly defined. There was a noticeable and appreciated lack of bloat or busy work. That’s a tall order for a 100 level gen ed course. The readings could have been more challenging, I suppose; the excerpts were engaging, but the textbook itself was terribly dry. Even that is a reach, though. This was a good class that woke my love for writing. Have a great summer.</w:t>
      </w:r>
      <w:r>
        <w:br/>
      </w:r>
      <w:r>
        <w:br/>
      </w:r>
      <w:r>
        <w:t xml:space="preserve">Sincerely,</w:t>
      </w:r>
      <w:r>
        <w:br/>
      </w:r>
      <w:r>
        <w:br/>
      </w:r>
      <w:r>
        <w:br/>
      </w:r>
      <w:r>
        <w:br/>
      </w:r>
      <w:r>
        <w:t xml:space="preserve">O.O. Fennel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2026-07-24T03:12:04Z</dcterms:created>
  <dcterms:modified xsi:type="dcterms:W3CDTF">2026-07-24T03:12:04Z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False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