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FA9B5">
      <w:pPr>
        <w:jc w:val="center"/>
        <w:rPr>
          <w:sz w:val="52"/>
        </w:rPr>
      </w:pPr>
    </w:p>
    <w:p w14:paraId="4C6E5DC5">
      <w:pPr>
        <w:jc w:val="center"/>
        <w:rPr>
          <w:sz w:val="52"/>
        </w:rPr>
      </w:pPr>
      <w:r>
        <w:rPr>
          <w:rFonts w:ascii="宋体" w:hAnsi="宋体" w:eastAsia="宋体" w:cs="宋体"/>
          <w:sz w:val="52"/>
        </w:rPr>
        <w:t>时代少年团追星辅助小程序</w:t>
      </w:r>
    </w:p>
    <w:p w14:paraId="41102050">
      <w:pPr>
        <w:jc w:val="center"/>
        <w:rPr>
          <w:sz w:val="52"/>
        </w:rPr>
      </w:pPr>
      <w:r>
        <w:rPr>
          <w:rFonts w:ascii="宋体" w:hAnsi="宋体" w:eastAsia="宋体" w:cs="宋体"/>
          <w:sz w:val="52"/>
        </w:rPr>
        <w:t>测试计划与分析报告</w:t>
      </w:r>
    </w:p>
    <w:p w14:paraId="22B47D6C">
      <w:pPr>
        <w:jc w:val="center"/>
        <w:rPr>
          <w:sz w:val="52"/>
        </w:rPr>
      </w:pPr>
    </w:p>
    <w:p w14:paraId="013C6258">
      <w:pPr>
        <w:jc w:val="center"/>
        <w:rPr>
          <w:sz w:val="52"/>
        </w:rPr>
      </w:pPr>
    </w:p>
    <w:p w14:paraId="04956FBD">
      <w:pPr>
        <w:jc w:val="center"/>
        <w:rPr>
          <w:sz w:val="52"/>
        </w:rPr>
      </w:pPr>
    </w:p>
    <w:p w14:paraId="73EC47C0">
      <w:pPr>
        <w:jc w:val="center"/>
        <w:rPr>
          <w:sz w:val="52"/>
        </w:rPr>
      </w:pPr>
    </w:p>
    <w:p w14:paraId="4A898EE3">
      <w:pPr>
        <w:jc w:val="center"/>
        <w:rPr>
          <w:sz w:val="52"/>
        </w:rPr>
      </w:pPr>
    </w:p>
    <w:p w14:paraId="1A3B77E7">
      <w:pPr>
        <w:jc w:val="center"/>
        <w:rPr>
          <w:sz w:val="52"/>
        </w:rPr>
      </w:pPr>
    </w:p>
    <w:p w14:paraId="76739FCC">
      <w:pPr>
        <w:jc w:val="left"/>
        <w:rPr>
          <w:rFonts w:hint="eastAsia" w:eastAsia="宋体"/>
          <w:sz w:val="44"/>
          <w:lang w:val="en-US" w:eastAsia="zh-CN"/>
        </w:rPr>
      </w:pPr>
      <w:r>
        <w:rPr>
          <w:rFonts w:ascii="宋体" w:hAnsi="宋体" w:eastAsia="宋体" w:cs="宋体"/>
          <w:sz w:val="44"/>
        </w:rPr>
        <w:tab/>
      </w:r>
      <w:r>
        <w:rPr>
          <w:rFonts w:ascii="宋体" w:hAnsi="宋体" w:eastAsia="宋体" w:cs="宋体"/>
          <w:sz w:val="44"/>
        </w:rPr>
        <w:tab/>
      </w:r>
      <w:r>
        <w:rPr>
          <w:rFonts w:ascii="宋体" w:hAnsi="宋体" w:eastAsia="宋体" w:cs="宋体"/>
          <w:sz w:val="44"/>
        </w:rPr>
        <w:tab/>
      </w:r>
      <w:r>
        <w:rPr>
          <w:rFonts w:ascii="宋体" w:hAnsi="宋体" w:eastAsia="宋体" w:cs="宋体"/>
          <w:sz w:val="44"/>
        </w:rPr>
        <w:t>团队编号：</w:t>
      </w:r>
      <w:r>
        <w:rPr>
          <w:rFonts w:hint="eastAsia" w:cs="宋体"/>
          <w:sz w:val="44"/>
          <w:lang w:val="en-US" w:eastAsia="zh-CN"/>
        </w:rPr>
        <w:t>5</w:t>
      </w:r>
    </w:p>
    <w:p w14:paraId="4CC64EDE">
      <w:pPr>
        <w:jc w:val="left"/>
        <w:rPr>
          <w:rFonts w:hint="default" w:eastAsia="宋体"/>
          <w:sz w:val="44"/>
          <w:lang w:val="en-US" w:eastAsia="zh-CN"/>
        </w:rPr>
      </w:pPr>
      <w:r>
        <w:rPr>
          <w:rFonts w:ascii="宋体" w:hAnsi="宋体" w:eastAsia="宋体" w:cs="宋体"/>
          <w:sz w:val="44"/>
        </w:rPr>
        <w:tab/>
      </w:r>
      <w:r>
        <w:rPr>
          <w:rFonts w:ascii="宋体" w:hAnsi="宋体" w:eastAsia="宋体" w:cs="宋体"/>
          <w:sz w:val="44"/>
        </w:rPr>
        <w:tab/>
      </w:r>
      <w:r>
        <w:rPr>
          <w:rFonts w:ascii="宋体" w:hAnsi="宋体" w:eastAsia="宋体" w:cs="宋体"/>
          <w:sz w:val="44"/>
        </w:rPr>
        <w:tab/>
      </w:r>
      <w:r>
        <w:rPr>
          <w:rFonts w:ascii="宋体" w:hAnsi="宋体" w:eastAsia="宋体" w:cs="宋体"/>
          <w:sz w:val="44"/>
        </w:rPr>
        <w:t>团队成员：</w:t>
      </w:r>
      <w:r>
        <w:rPr>
          <w:rFonts w:hint="eastAsia" w:cs="宋体"/>
          <w:sz w:val="44"/>
          <w:lang w:val="en-US" w:eastAsia="zh-CN"/>
        </w:rPr>
        <w:t>邹依琳 王晓菁 杨梓 高鹤 林馨怡 于馨然</w:t>
      </w:r>
    </w:p>
    <w:p w14:paraId="6ECC7AEE">
      <w:pPr>
        <w:jc w:val="left"/>
        <w:rPr>
          <w:sz w:val="44"/>
        </w:rPr>
      </w:pPr>
      <w:r>
        <w:rPr>
          <w:rFonts w:ascii="宋体" w:hAnsi="宋体" w:eastAsia="宋体" w:cs="宋体"/>
          <w:sz w:val="44"/>
        </w:rPr>
        <w:t>完成日期：2026年7月14日</w:t>
      </w:r>
    </w:p>
    <w:p w14:paraId="3594E5F6">
      <w:pPr>
        <w:jc w:val="left"/>
        <w:rPr>
          <w:sz w:val="44"/>
        </w:rPr>
      </w:pPr>
    </w:p>
    <w:p w14:paraId="2C46DE9E">
      <w:pPr>
        <w:jc w:val="left"/>
        <w:rPr>
          <w:sz w:val="44"/>
        </w:rPr>
      </w:pPr>
    </w:p>
    <w:p w14:paraId="35D71B7B">
      <w:pPr>
        <w:jc w:val="left"/>
        <w:rPr>
          <w:sz w:val="44"/>
        </w:rPr>
      </w:pPr>
    </w:p>
    <w:p w14:paraId="18460D7C">
      <w:pPr>
        <w:jc w:val="left"/>
        <w:rPr>
          <w:sz w:val="44"/>
        </w:rPr>
      </w:pPr>
    </w:p>
    <w:p w14:paraId="165985BD">
      <w:pPr>
        <w:jc w:val="left"/>
        <w:rPr>
          <w:sz w:val="44"/>
        </w:rPr>
      </w:pPr>
    </w:p>
    <w:p w14:paraId="036C660D">
      <w:pPr>
        <w:jc w:val="left"/>
        <w:rPr>
          <w:sz w:val="44"/>
        </w:rPr>
      </w:pPr>
    </w:p>
    <w:p w14:paraId="7093B1A6">
      <w:pPr>
        <w:jc w:val="center"/>
        <w:rPr>
          <w:sz w:val="44"/>
        </w:rPr>
      </w:pPr>
    </w:p>
    <w:p w14:paraId="6D131E98">
      <w:pPr>
        <w:jc w:val="left"/>
        <w:rPr>
          <w:sz w:val="44"/>
        </w:rPr>
      </w:pPr>
    </w:p>
    <w:p w14:paraId="46F4A7E8">
      <w:pPr>
        <w:jc w:val="center"/>
        <w:rPr>
          <w:sz w:val="36"/>
          <w:szCs w:val="36"/>
        </w:rPr>
      </w:pPr>
      <w:r>
        <w:rPr>
          <w:rFonts w:hint="eastAsia" w:ascii="宋体" w:hAnsi="宋体" w:eastAsia="宋体" w:cs="宋体"/>
          <w:sz w:val="36"/>
          <w:szCs w:val="36"/>
        </w:rPr>
        <w:t>目录</w:t>
      </w:r>
    </w:p>
    <w:p w14:paraId="7E913937">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1．引言</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244CE5D9">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1.1编写目的</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351A7AD8">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1.2项目背景</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53E76F1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1.3定义</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3</w:t>
      </w:r>
    </w:p>
    <w:p w14:paraId="709E595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1.4参考资料</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4</w:t>
      </w:r>
    </w:p>
    <w:p w14:paraId="05D55198">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2．测试计划</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63A7EDB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2.1测试条件</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3C565EFE">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2.2测试方案设计</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5</w:t>
      </w:r>
    </w:p>
    <w:p w14:paraId="5886F8E2">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3．测试执行情况</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7</w:t>
      </w:r>
    </w:p>
    <w:p w14:paraId="4D06E24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3.1 软硬件环境</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7</w:t>
      </w:r>
    </w:p>
    <w:p w14:paraId="1C24628A">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3.2 测试结果</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8</w:t>
      </w:r>
    </w:p>
    <w:p w14:paraId="3AE5154F">
      <w:pPr>
        <w:pStyle w:val="13"/>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4．评价</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12</w:t>
      </w:r>
    </w:p>
    <w:p w14:paraId="016F54FD">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4.1范围</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12</w:t>
      </w:r>
    </w:p>
    <w:p w14:paraId="271C26DC">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4.2准则</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7E0B7B32">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4.3软件能力</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19821820">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4.4缺陷和限制</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13</w:t>
      </w:r>
    </w:p>
    <w:p w14:paraId="2EE45586">
      <w:pPr>
        <w:pStyle w:val="16"/>
        <w:tabs>
          <w:tab w:val="right" w:leader="dot" w:pos="8296"/>
        </w:tabs>
        <w:rPr>
          <w:rFonts w:ascii="Times New Roman" w:hAnsi="Times New Roman" w:eastAsia="黑体" w:cs="Times New Roman"/>
          <w:b w:val="0"/>
          <w:bCs w:val="0"/>
          <w:kern w:val="2"/>
          <w:sz w:val="21"/>
          <w:szCs w:val="24"/>
          <w:lang w:val="en-US" w:eastAsia="zh-CN" w:bidi="ar-SA"/>
        </w:rPr>
      </w:pPr>
      <w:r>
        <w:rPr>
          <w:rFonts w:ascii="Times New Roman" w:hAnsi="Times New Roman" w:eastAsia="黑体" w:cs="Times New Roman"/>
          <w:b w:val="0"/>
          <w:bCs w:val="0"/>
          <w:kern w:val="2"/>
          <w:sz w:val="21"/>
          <w:szCs w:val="24"/>
          <w:lang w:val="en-US" w:eastAsia="zh-CN" w:bidi="ar-SA"/>
        </w:rPr>
        <w:t>4.5建议</w:t>
      </w:r>
      <w:r>
        <w:rPr>
          <w:rFonts w:ascii="Times New Roman" w:hAnsi="Times New Roman" w:eastAsia="黑体" w:cs="Times New Roman"/>
          <w:b w:val="0"/>
          <w:bCs w:val="0"/>
          <w:kern w:val="2"/>
          <w:sz w:val="21"/>
          <w:szCs w:val="24"/>
          <w:lang w:val="en-US" w:eastAsia="zh-CN" w:bidi="ar-SA"/>
        </w:rPr>
        <w:tab/>
      </w:r>
      <w:r>
        <w:rPr>
          <w:rFonts w:ascii="Times New Roman" w:hAnsi="Times New Roman" w:eastAsia="黑体" w:cs="Times New Roman"/>
          <w:b w:val="0"/>
          <w:bCs w:val="0"/>
          <w:kern w:val="2"/>
          <w:sz w:val="21"/>
          <w:szCs w:val="24"/>
          <w:lang w:val="en-US" w:eastAsia="zh-CN" w:bidi="ar-SA"/>
        </w:rPr>
        <w:t>14</w:t>
      </w:r>
    </w:p>
    <w:p w14:paraId="7BF99B29">
      <w:pPr>
        <w:rPr>
          <w:rFonts w:ascii="Times New Roman" w:hAnsi="Times New Roman" w:eastAsia="黑体" w:cs="Times New Roman"/>
          <w:b w:val="0"/>
          <w:bCs w:val="0"/>
          <w:kern w:val="2"/>
          <w:sz w:val="21"/>
          <w:szCs w:val="24"/>
          <w:lang w:val="en-US" w:eastAsia="zh-CN" w:bidi="ar-SA"/>
        </w:rPr>
      </w:pPr>
    </w:p>
    <w:p w14:paraId="31C28149">
      <w:pPr>
        <w:rPr>
          <w:rFonts w:ascii="宋体" w:hAnsi="宋体"/>
        </w:rPr>
      </w:pPr>
      <w:bookmarkStart w:id="21" w:name="_GoBack"/>
      <w:bookmarkEnd w:id="21"/>
    </w:p>
    <w:p w14:paraId="0DE69E12">
      <w:pPr>
        <w:pStyle w:val="2"/>
        <w:rPr>
          <w:rFonts w:ascii="宋体" w:hAnsi="宋体"/>
        </w:rPr>
      </w:pPr>
    </w:p>
    <w:p w14:paraId="634AD621">
      <w:pPr>
        <w:pStyle w:val="2"/>
        <w:rPr>
          <w:rFonts w:ascii="宋体" w:hAnsi="宋体"/>
          <w:b/>
          <w:bCs/>
        </w:rPr>
      </w:pPr>
      <w:r>
        <w:rPr>
          <w:rFonts w:ascii="宋体" w:hAnsi="宋体" w:eastAsia="宋体" w:cs="宋体"/>
        </w:rPr>
        <w:br w:type="page"/>
      </w:r>
      <w:bookmarkStart w:id="0" w:name="_Toc43488912"/>
      <w:r>
        <w:rPr>
          <w:rFonts w:hint="eastAsia" w:ascii="Times New Roman" w:hAnsi="Times New Roman" w:eastAsia="黑体" w:cs="Times New Roman"/>
          <w:b/>
          <w:bCs/>
          <w:sz w:val="44"/>
        </w:rPr>
        <w:t>1．引言</w:t>
      </w:r>
      <w:bookmarkEnd w:id="0"/>
    </w:p>
    <w:p w14:paraId="490595AA">
      <w:pPr>
        <w:pStyle w:val="3"/>
        <w:spacing w:before="160" w:after="80" w:line="300" w:lineRule="auto"/>
        <w:rPr>
          <w:rFonts w:ascii="Times New Roman" w:hAnsi="Times New Roman" w:eastAsia="黑体" w:cs="Times New Roman"/>
          <w:b/>
          <w:sz w:val="32"/>
        </w:rPr>
      </w:pPr>
      <w:bookmarkStart w:id="1" w:name="_Toc43488913"/>
      <w:r>
        <w:rPr>
          <w:rFonts w:hint="eastAsia" w:ascii="Times New Roman" w:hAnsi="Times New Roman" w:eastAsia="黑体" w:cs="Times New Roman"/>
          <w:b/>
          <w:sz w:val="32"/>
        </w:rPr>
        <w:t>1.1编写目的</w:t>
      </w:r>
      <w:bookmarkEnd w:id="1"/>
    </w:p>
    <w:p w14:paraId="396664A9">
      <w:pPr>
        <w:ind w:firstLine="420" w:firstLineChars="0"/>
        <w:rPr>
          <w:rFonts w:hint="eastAsia" w:ascii="宋体" w:hAnsi="宋体"/>
        </w:rPr>
      </w:pPr>
      <w:r>
        <w:rPr>
          <w:rFonts w:ascii="宋体" w:hAnsi="宋体" w:eastAsia="宋体" w:cs="宋体"/>
        </w:rPr>
        <w:t>本报告用于说明时代少年团追星辅助小程序最终交付阶段的测试计划、执行情况与质量评价，面向课程教师、项目组成员及后续维护人员。报告重点说明测试范围、测试方法、测试结果以及当前版本是否满足需求规格说明书第四节功能需求和第五节非功能需求。</w:t>
      </w:r>
    </w:p>
    <w:p w14:paraId="764B8740">
      <w:pPr>
        <w:ind w:firstLine="420" w:firstLineChars="0"/>
        <w:rPr>
          <w:rFonts w:ascii="宋体" w:hAnsi="宋体"/>
        </w:rPr>
      </w:pPr>
      <w:r>
        <w:rPr>
          <w:rFonts w:ascii="宋体" w:hAnsi="宋体" w:eastAsia="宋体" w:cs="宋体"/>
        </w:rPr>
        <w:t>本阶段由第五部分“软件测试分析”负责人建立需求—用例—执行—缺陷—证据—自动化—回归的追踪关系。测试采用Jest自动化、微信开发者工具人工测试和手机真机测试相结合的方式；同一需求、用例和缺陷仅保留一条正式记录，避免重复填写或用补丁式脚本反复叠加。</w:t>
      </w:r>
    </w:p>
    <w:p w14:paraId="4A90A30D">
      <w:pPr>
        <w:rPr>
          <w:rFonts w:ascii="宋体" w:hAnsi="宋体"/>
        </w:rPr>
      </w:pPr>
    </w:p>
    <w:p w14:paraId="29CC0CDB">
      <w:pPr>
        <w:pStyle w:val="3"/>
        <w:spacing w:before="160" w:after="80" w:line="300" w:lineRule="auto"/>
        <w:rPr>
          <w:rFonts w:hint="eastAsia" w:ascii="Times New Roman" w:hAnsi="Times New Roman" w:eastAsia="黑体" w:cs="Times New Roman"/>
          <w:b/>
          <w:sz w:val="32"/>
        </w:rPr>
      </w:pPr>
      <w:bookmarkStart w:id="2" w:name="_Toc43488914"/>
      <w:r>
        <w:rPr>
          <w:rFonts w:hint="eastAsia" w:ascii="Times New Roman" w:hAnsi="Times New Roman" w:eastAsia="黑体" w:cs="Times New Roman"/>
          <w:b/>
          <w:sz w:val="32"/>
        </w:rPr>
        <w:t>1.2项目背景</w:t>
      </w:r>
      <w:bookmarkEnd w:id="2"/>
    </w:p>
    <w:p w14:paraId="4505FDD2">
      <w:pPr>
        <w:ind w:firstLine="420" w:firstLineChars="0"/>
        <w:rPr>
          <w:rFonts w:hint="eastAsia" w:ascii="宋体" w:hAnsi="宋体"/>
        </w:rPr>
      </w:pPr>
      <w:r>
        <w:rPr>
          <w:rFonts w:ascii="宋体" w:hAnsi="宋体" w:eastAsia="宋体" w:cs="宋体"/>
        </w:rPr>
        <w:t>本项目为软件工程课程设计项目“时代少年团追星辅助小程序”。最终测试范围覆盖分类记账、预算管理、藏品图鉴、舞台歌曲记录、消费数据可视化、账号与数据管理以及跨模块联动，并重点核对《需求规格说明书》第四节19个功能用例和第五节8类非功能需求。</w:t>
      </w:r>
    </w:p>
    <w:p w14:paraId="7298BD94">
      <w:pPr>
        <w:ind w:firstLine="420" w:firstLineChars="0"/>
        <w:rPr>
          <w:rFonts w:ascii="宋体" w:hAnsi="宋体" w:eastAsia="宋体" w:cs="宋体"/>
        </w:rPr>
      </w:pPr>
      <w:r>
        <w:rPr>
          <w:rFonts w:ascii="宋体" w:hAnsi="宋体" w:eastAsia="宋体" w:cs="宋体"/>
        </w:rPr>
        <w:t>本次最终测试工作区为 test/pr43-note-tag-regression-20260714 分支，基线提交为 ac82f90，项目路径为</w:t>
      </w:r>
      <w:r>
        <w:rPr>
          <w:rFonts w:hint="eastAsia" w:cs="宋体"/>
          <w:lang w:eastAsia="zh-CN"/>
        </w:rPr>
        <w:t>：</w:t>
      </w:r>
      <w:r>
        <w:rPr>
          <w:rFonts w:ascii="宋体" w:hAnsi="宋体" w:eastAsia="宋体" w:cs="宋体"/>
        </w:rPr>
        <w:t xml:space="preserve"> </w:t>
      </w:r>
    </w:p>
    <w:p w14:paraId="1415ECF3">
      <w:pPr>
        <w:ind w:firstLine="420" w:firstLineChars="0"/>
        <w:rPr>
          <w:rFonts w:ascii="宋体" w:hAnsi="宋体"/>
        </w:rPr>
      </w:pPr>
      <w:r>
        <w:rPr>
          <w:rFonts w:ascii="宋体" w:hAnsi="宋体" w:eastAsia="宋体" w:cs="宋体"/>
        </w:rPr>
        <w:t>C:\Users\DDwan\Desktop\fan-accounting-miniapp-pr43-test-20260714。当前测试资产包含271条正式测试用例、22个Jest测试脚本和205条自动化测试项；各模块分批回归均通过，第四节和第五节所列需求均至少配置1～2条代表性测试用例。</w:t>
      </w:r>
    </w:p>
    <w:p w14:paraId="282FF361">
      <w:pPr>
        <w:pStyle w:val="3"/>
        <w:spacing w:before="160" w:after="80" w:line="300" w:lineRule="auto"/>
        <w:rPr>
          <w:rFonts w:hint="eastAsia" w:ascii="Times New Roman" w:hAnsi="Times New Roman" w:eastAsia="黑体" w:cs="Times New Roman"/>
          <w:b/>
          <w:sz w:val="32"/>
        </w:rPr>
      </w:pPr>
      <w:bookmarkStart w:id="3" w:name="_Toc43488915"/>
      <w:r>
        <w:rPr>
          <w:rFonts w:hint="eastAsia" w:ascii="Times New Roman" w:hAnsi="Times New Roman" w:eastAsia="黑体" w:cs="Times New Roman"/>
          <w:b/>
          <w:sz w:val="32"/>
        </w:rPr>
        <w:t>1.3定义</w:t>
      </w:r>
      <w:bookmarkEnd w:id="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6462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80" w:type="dxa"/>
              <w:left w:w="100" w:type="dxa"/>
              <w:bottom w:w="80" w:type="dxa"/>
              <w:right w:w="100" w:type="dxa"/>
            </w:tcMar>
            <w:vAlign w:val="center"/>
          </w:tcPr>
          <w:p w14:paraId="1B5DB3EB">
            <w:pPr>
              <w:spacing w:after="0" w:line="240" w:lineRule="auto"/>
              <w:rPr>
                <w:rFonts w:ascii="宋体" w:hAnsi="宋体" w:eastAsia="宋体" w:cs="宋体"/>
              </w:rPr>
            </w:pPr>
            <w:r>
              <w:rPr>
                <w:rFonts w:ascii="宋体" w:hAnsi="宋体" w:eastAsia="宋体" w:cs="宋体"/>
                <w:b/>
              </w:rPr>
              <w:t>术语/缩写</w:t>
            </w:r>
          </w:p>
        </w:tc>
        <w:tc>
          <w:tcPr>
            <w:tcW w:w="6236" w:type="dxa"/>
            <w:shd w:val="clear" w:color="auto" w:fill="D9EAF7"/>
            <w:tcMar>
              <w:top w:w="80" w:type="dxa"/>
              <w:left w:w="100" w:type="dxa"/>
              <w:bottom w:w="80" w:type="dxa"/>
              <w:right w:w="100" w:type="dxa"/>
            </w:tcMar>
            <w:vAlign w:val="center"/>
          </w:tcPr>
          <w:p w14:paraId="3E7491D5">
            <w:pPr>
              <w:spacing w:after="0" w:line="240" w:lineRule="auto"/>
              <w:rPr>
                <w:rFonts w:ascii="宋体" w:hAnsi="宋体" w:eastAsia="宋体" w:cs="宋体"/>
              </w:rPr>
            </w:pPr>
            <w:r>
              <w:rPr>
                <w:rFonts w:ascii="宋体" w:hAnsi="宋体" w:eastAsia="宋体" w:cs="宋体"/>
                <w:b/>
              </w:rPr>
              <w:t>定义</w:t>
            </w:r>
          </w:p>
        </w:tc>
      </w:tr>
      <w:tr w14:paraId="1FFF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97DCF8B">
            <w:pPr>
              <w:spacing w:after="0" w:line="240" w:lineRule="auto"/>
              <w:jc w:val="left"/>
            </w:pPr>
            <w:r>
              <w:rPr>
                <w:b w:val="0"/>
                <w:sz w:val="21"/>
              </w:rPr>
              <w:t>RTM</w:t>
            </w:r>
          </w:p>
        </w:tc>
        <w:tc>
          <w:tcPr>
            <w:tcW w:w="6236" w:type="dxa"/>
            <w:tcMar>
              <w:top w:w="80" w:type="dxa"/>
              <w:left w:w="100" w:type="dxa"/>
              <w:bottom w:w="80" w:type="dxa"/>
              <w:right w:w="100" w:type="dxa"/>
            </w:tcMar>
            <w:vAlign w:val="center"/>
          </w:tcPr>
          <w:p w14:paraId="545FE5E9">
            <w:pPr>
              <w:spacing w:after="0" w:line="240" w:lineRule="auto"/>
              <w:jc w:val="left"/>
            </w:pPr>
            <w:r>
              <w:rPr>
                <w:b w:val="0"/>
                <w:sz w:val="21"/>
              </w:rPr>
              <w:t>Requirement Traceability Matrix，需求追踪矩阵。用于建立需求、正式用例、自动化脚本、执行结果、缺陷和证据之间的关系。</w:t>
            </w:r>
          </w:p>
        </w:tc>
      </w:tr>
      <w:tr w14:paraId="798D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4F7F2D7">
            <w:pPr>
              <w:spacing w:after="0" w:line="240" w:lineRule="auto"/>
              <w:jc w:val="left"/>
            </w:pPr>
            <w:r>
              <w:rPr>
                <w:b w:val="0"/>
                <w:sz w:val="21"/>
              </w:rPr>
              <w:t>测试状态（PASS / FAIL / RETEST）</w:t>
            </w:r>
          </w:p>
        </w:tc>
        <w:tc>
          <w:tcPr>
            <w:tcW w:w="6236" w:type="dxa"/>
            <w:tcMar>
              <w:top w:w="80" w:type="dxa"/>
              <w:left w:w="100" w:type="dxa"/>
              <w:bottom w:w="80" w:type="dxa"/>
              <w:right w:w="100" w:type="dxa"/>
            </w:tcMar>
            <w:vAlign w:val="center"/>
          </w:tcPr>
          <w:p w14:paraId="794DC7F7">
            <w:pPr>
              <w:spacing w:after="0" w:line="240" w:lineRule="auto"/>
              <w:jc w:val="left"/>
            </w:pPr>
            <w:r>
              <w:rPr>
                <w:b w:val="0"/>
                <w:sz w:val="21"/>
              </w:rPr>
              <w:t>PASS表示最终结果满足预期；FAIL表示存在稳定偏差；RETEST表示修复后待复测。最终交付版已将已回归项目更新为PASS。</w:t>
            </w:r>
          </w:p>
        </w:tc>
      </w:tr>
      <w:tr w14:paraId="5817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78E5D6AF">
            <w:pPr>
              <w:spacing w:after="0" w:line="240" w:lineRule="auto"/>
              <w:jc w:val="left"/>
            </w:pPr>
            <w:r>
              <w:rPr>
                <w:b w:val="0"/>
                <w:sz w:val="21"/>
              </w:rPr>
              <w:t>风险优先级（P0 / P1 / P2）</w:t>
            </w:r>
          </w:p>
        </w:tc>
        <w:tc>
          <w:tcPr>
            <w:tcW w:w="6236" w:type="dxa"/>
            <w:tcMar>
              <w:top w:w="80" w:type="dxa"/>
              <w:left w:w="100" w:type="dxa"/>
              <w:bottom w:w="80" w:type="dxa"/>
              <w:right w:w="100" w:type="dxa"/>
            </w:tcMar>
            <w:vAlign w:val="center"/>
          </w:tcPr>
          <w:p w14:paraId="5310BFF5">
            <w:pPr>
              <w:spacing w:after="0" w:line="240" w:lineRule="auto"/>
              <w:jc w:val="left"/>
            </w:pPr>
            <w:r>
              <w:rPr>
                <w:b w:val="0"/>
                <w:sz w:val="21"/>
              </w:rPr>
              <w:t>P0为金额、预算、身份和数据一致性；P1为主要功能与易用性；P2为增强、视觉和长尾场景。</w:t>
            </w:r>
          </w:p>
        </w:tc>
      </w:tr>
      <w:tr w14:paraId="31E1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3CF32800">
            <w:pPr>
              <w:spacing w:after="0" w:line="240" w:lineRule="auto"/>
              <w:jc w:val="left"/>
            </w:pPr>
            <w:r>
              <w:rPr>
                <w:b w:val="0"/>
                <w:sz w:val="21"/>
              </w:rPr>
              <w:t>Evidence Group / EV</w:t>
            </w:r>
          </w:p>
        </w:tc>
        <w:tc>
          <w:tcPr>
            <w:tcW w:w="6236" w:type="dxa"/>
            <w:tcMar>
              <w:top w:w="80" w:type="dxa"/>
              <w:left w:w="100" w:type="dxa"/>
              <w:bottom w:w="80" w:type="dxa"/>
              <w:right w:w="100" w:type="dxa"/>
            </w:tcMar>
            <w:vAlign w:val="center"/>
          </w:tcPr>
          <w:p w14:paraId="22CE3203">
            <w:pPr>
              <w:spacing w:after="0" w:line="240" w:lineRule="auto"/>
              <w:jc w:val="left"/>
            </w:pPr>
            <w:r>
              <w:rPr>
                <w:b w:val="0"/>
                <w:sz w:val="21"/>
              </w:rPr>
              <w:t>证据组编号，用于索引截图、日志、终端结果、人工测试和最终回归证据。</w:t>
            </w:r>
          </w:p>
        </w:tc>
      </w:tr>
      <w:tr w14:paraId="0B7F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304138B">
            <w:pPr>
              <w:spacing w:after="0" w:line="240" w:lineRule="auto"/>
              <w:jc w:val="left"/>
            </w:pPr>
            <w:r>
              <w:rPr>
                <w:b w:val="0"/>
                <w:sz w:val="21"/>
              </w:rPr>
              <w:t>RUN</w:t>
            </w:r>
          </w:p>
        </w:tc>
        <w:tc>
          <w:tcPr>
            <w:tcW w:w="6236" w:type="dxa"/>
            <w:tcMar>
              <w:top w:w="80" w:type="dxa"/>
              <w:left w:w="100" w:type="dxa"/>
              <w:bottom w:w="80" w:type="dxa"/>
              <w:right w:w="100" w:type="dxa"/>
            </w:tcMar>
            <w:vAlign w:val="center"/>
          </w:tcPr>
          <w:p w14:paraId="2372E39F">
            <w:pPr>
              <w:spacing w:after="0" w:line="240" w:lineRule="auto"/>
              <w:jc w:val="left"/>
            </w:pPr>
            <w:r>
              <w:rPr>
                <w:b w:val="0"/>
                <w:sz w:val="21"/>
              </w:rPr>
              <w:t>自动化运行批次编号，记录运行范围、命令、脚本数、测试数和结论。</w:t>
            </w:r>
          </w:p>
        </w:tc>
      </w:tr>
      <w:tr w14:paraId="635F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2AA29494">
            <w:pPr>
              <w:spacing w:after="0" w:line="240" w:lineRule="auto"/>
              <w:jc w:val="left"/>
            </w:pPr>
            <w:r>
              <w:rPr>
                <w:b w:val="0"/>
                <w:sz w:val="21"/>
              </w:rPr>
              <w:t>Jest Test Suite</w:t>
            </w:r>
          </w:p>
        </w:tc>
        <w:tc>
          <w:tcPr>
            <w:tcW w:w="6236" w:type="dxa"/>
            <w:tcMar>
              <w:top w:w="80" w:type="dxa"/>
              <w:left w:w="100" w:type="dxa"/>
              <w:bottom w:w="80" w:type="dxa"/>
              <w:right w:w="100" w:type="dxa"/>
            </w:tcMar>
            <w:vAlign w:val="center"/>
          </w:tcPr>
          <w:p w14:paraId="1990B34A">
            <w:pPr>
              <w:spacing w:after="0" w:line="240" w:lineRule="auto"/>
              <w:jc w:val="left"/>
            </w:pPr>
            <w:r>
              <w:rPr>
                <w:b w:val="0"/>
                <w:sz w:val="21"/>
              </w:rPr>
              <w:t>一个.test.js脚本通常对应一个test suite。当前共有22个test suites。</w:t>
            </w:r>
          </w:p>
        </w:tc>
      </w:tr>
      <w:tr w14:paraId="4B2E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C2274F9">
            <w:pPr>
              <w:spacing w:after="0" w:line="240" w:lineRule="auto"/>
              <w:jc w:val="left"/>
            </w:pPr>
            <w:r>
              <w:rPr>
                <w:b w:val="0"/>
                <w:sz w:val="21"/>
              </w:rPr>
              <w:t>Jest Test</w:t>
            </w:r>
          </w:p>
        </w:tc>
        <w:tc>
          <w:tcPr>
            <w:tcW w:w="6236" w:type="dxa"/>
            <w:tcMar>
              <w:top w:w="80" w:type="dxa"/>
              <w:left w:w="100" w:type="dxa"/>
              <w:bottom w:w="80" w:type="dxa"/>
              <w:right w:w="100" w:type="dxa"/>
            </w:tcMar>
            <w:vAlign w:val="center"/>
          </w:tcPr>
          <w:p w14:paraId="3C0C298C">
            <w:pPr>
              <w:spacing w:after="0" w:line="240" w:lineRule="auto"/>
              <w:jc w:val="left"/>
            </w:pPr>
            <w:r>
              <w:rPr>
                <w:b w:val="0"/>
                <w:sz w:val="21"/>
              </w:rPr>
              <w:t>脚本中的具体test/it或参数化用例。当前共有205条自动化测试项。</w:t>
            </w:r>
          </w:p>
        </w:tc>
      </w:tr>
      <w:tr w14:paraId="34A6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429B07F9">
            <w:pPr>
              <w:spacing w:after="0" w:line="240" w:lineRule="auto"/>
              <w:jc w:val="left"/>
            </w:pPr>
            <w:r>
              <w:rPr>
                <w:b w:val="0"/>
                <w:sz w:val="21"/>
              </w:rPr>
              <w:t>Smoke Test</w:t>
            </w:r>
          </w:p>
        </w:tc>
        <w:tc>
          <w:tcPr>
            <w:tcW w:w="6236" w:type="dxa"/>
            <w:tcMar>
              <w:top w:w="80" w:type="dxa"/>
              <w:left w:w="100" w:type="dxa"/>
              <w:bottom w:w="80" w:type="dxa"/>
              <w:right w:w="100" w:type="dxa"/>
            </w:tcMar>
            <w:vAlign w:val="center"/>
          </w:tcPr>
          <w:p w14:paraId="1C6A4422">
            <w:pPr>
              <w:spacing w:after="0" w:line="240" w:lineRule="auto"/>
              <w:jc w:val="left"/>
            </w:pPr>
            <w:r>
              <w:rPr>
                <w:b w:val="0"/>
                <w:sz w:val="21"/>
              </w:rPr>
              <w:t>冒烟测试，用于快速确认版本更新后核心流程没有阻断。</w:t>
            </w:r>
          </w:p>
        </w:tc>
      </w:tr>
      <w:tr w14:paraId="3CDE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A3528F4">
            <w:pPr>
              <w:spacing w:after="0" w:line="240" w:lineRule="auto"/>
              <w:jc w:val="left"/>
            </w:pPr>
            <w:r>
              <w:rPr>
                <w:b w:val="0"/>
                <w:sz w:val="21"/>
              </w:rPr>
              <w:t>Final Regression</w:t>
            </w:r>
          </w:p>
        </w:tc>
        <w:tc>
          <w:tcPr>
            <w:tcW w:w="6236" w:type="dxa"/>
            <w:vAlign w:val="center"/>
          </w:tcPr>
          <w:p w14:paraId="6B63CDE9">
            <w:pPr>
              <w:spacing w:after="0" w:line="240" w:lineRule="auto"/>
              <w:jc w:val="left"/>
            </w:pPr>
            <w:r>
              <w:rPr>
                <w:b w:val="0"/>
                <w:sz w:val="21"/>
              </w:rPr>
              <w:t>最终回归，指交付前对全部22个脚本及主要人工流程进行统一验证。</w:t>
            </w:r>
          </w:p>
        </w:tc>
      </w:tr>
    </w:tbl>
    <w:p w14:paraId="27647B0B">
      <w:pPr>
        <w:spacing w:after="0" w:line="240" w:lineRule="auto"/>
        <w:rPr>
          <w:rFonts w:hint="eastAsia" w:ascii="宋体" w:hAnsi="宋体" w:eastAsia="宋体" w:cs="宋体"/>
        </w:rPr>
      </w:pPr>
    </w:p>
    <w:p w14:paraId="453A7904">
      <w:pPr>
        <w:pStyle w:val="3"/>
        <w:spacing w:before="160" w:after="80" w:line="300" w:lineRule="auto"/>
        <w:rPr>
          <w:rFonts w:hint="eastAsia" w:ascii="Times New Roman" w:hAnsi="Times New Roman" w:eastAsia="黑体" w:cs="Times New Roman"/>
          <w:b/>
          <w:sz w:val="32"/>
        </w:rPr>
      </w:pPr>
      <w:bookmarkStart w:id="4" w:name="_Toc43488916"/>
      <w:r>
        <w:rPr>
          <w:rFonts w:hint="eastAsia" w:ascii="Times New Roman" w:hAnsi="Times New Roman" w:eastAsia="黑体" w:cs="Times New Roman"/>
          <w:b/>
          <w:sz w:val="32"/>
        </w:rPr>
        <w:t>1.4参考资料</w:t>
      </w:r>
      <w:bookmarkEnd w:id="4"/>
    </w:p>
    <w:p w14:paraId="6E9E5824">
      <w:pPr>
        <w:rPr>
          <w:rFonts w:hint="eastAsia"/>
        </w:rPr>
      </w:pPr>
      <w:r>
        <w:rPr>
          <w:rFonts w:ascii="宋体" w:hAnsi="宋体" w:eastAsia="宋体" w:cs="宋体"/>
        </w:rPr>
        <w:t>• 教师提供的《测试计划与分析报告》模板。</w:t>
      </w:r>
    </w:p>
    <w:p w14:paraId="660C1652">
      <w:pPr>
        <w:rPr>
          <w:rFonts w:hint="eastAsia"/>
        </w:rPr>
      </w:pPr>
      <w:r>
        <w:rPr>
          <w:rFonts w:ascii="宋体" w:hAnsi="宋体" w:eastAsia="宋体" w:cs="宋体"/>
        </w:rPr>
        <w:t>• 项目 Git 原需求、新增加/修改需求、消费最终功能点、藏品与舞台新增需求、预算专项验收规则及教师现场反馈 T01～T12。</w:t>
      </w:r>
    </w:p>
    <w:p w14:paraId="5DE1CB99">
      <w:pPr>
        <w:rPr>
          <w:rFonts w:hint="eastAsia"/>
        </w:rPr>
      </w:pPr>
      <w:r>
        <w:rPr>
          <w:rFonts w:ascii="宋体" w:hAnsi="宋体" w:eastAsia="宋体" w:cs="宋体"/>
        </w:rPr>
        <w:t>• 《02_需求追踪矩阵_RTM_V4.0_最终交付版》《03_测试用例_V4.0_最终交付版》《04_缺陷记录_V4.0_最终交付版》《05_测试执行与证据索引_V4.0_最终交付版》。</w:t>
      </w:r>
    </w:p>
    <w:p w14:paraId="492E6C45">
      <w:pPr>
        <w:rPr>
          <w:rFonts w:hint="eastAsia"/>
        </w:rPr>
      </w:pPr>
      <w:r>
        <w:rPr>
          <w:rFonts w:ascii="宋体" w:hAnsi="宋体" w:eastAsia="宋体" w:cs="宋体"/>
        </w:rPr>
        <w:t>• 最终测试工作区代码、22个Jest测试脚本、205条自动化测试项、模块回归结果、人工测试记录及最终全量回归截图。</w:t>
      </w:r>
    </w:p>
    <w:p w14:paraId="0F225854">
      <w:r>
        <w:rPr>
          <w:rFonts w:ascii="宋体" w:hAnsi="宋体" w:eastAsia="宋体" w:cs="宋体"/>
        </w:rPr>
        <w:t>• Windows 11、微信开发者工具、Node.js、npm、Jest、PowerShell 与 Git/GitHub 当前项目运行环境。</w:t>
      </w:r>
    </w:p>
    <w:p w14:paraId="373971E8">
      <w:pPr>
        <w:rPr>
          <w:rFonts w:ascii="宋体" w:hAnsi="宋体"/>
        </w:rPr>
      </w:pPr>
    </w:p>
    <w:p w14:paraId="39C50C43">
      <w:pPr>
        <w:pStyle w:val="2"/>
        <w:spacing w:before="240" w:after="120" w:line="360" w:lineRule="auto"/>
        <w:rPr>
          <w:rFonts w:hint="eastAsia" w:ascii="Times New Roman" w:hAnsi="Times New Roman" w:eastAsia="黑体" w:cs="Times New Roman"/>
          <w:b/>
          <w:sz w:val="44"/>
        </w:rPr>
      </w:pPr>
      <w:bookmarkStart w:id="5" w:name="_Toc43488917"/>
      <w:r>
        <w:rPr>
          <w:rFonts w:hint="eastAsia" w:ascii="Times New Roman" w:hAnsi="Times New Roman" w:eastAsia="黑体" w:cs="Times New Roman"/>
          <w:b/>
          <w:sz w:val="44"/>
        </w:rPr>
        <w:t>2．测试计划</w:t>
      </w:r>
      <w:bookmarkEnd w:id="5"/>
    </w:p>
    <w:p w14:paraId="5774316B">
      <w:pPr>
        <w:pStyle w:val="3"/>
        <w:spacing w:before="160" w:after="80" w:line="300" w:lineRule="auto"/>
        <w:rPr>
          <w:rFonts w:hint="eastAsia" w:ascii="Times New Roman" w:hAnsi="Times New Roman" w:eastAsia="黑体" w:cs="Times New Roman"/>
          <w:b/>
          <w:sz w:val="32"/>
        </w:rPr>
      </w:pPr>
      <w:bookmarkStart w:id="6" w:name="_Toc43488918"/>
      <w:r>
        <w:rPr>
          <w:rFonts w:hint="eastAsia" w:ascii="Times New Roman" w:hAnsi="Times New Roman" w:eastAsia="黑体" w:cs="Times New Roman"/>
          <w:b/>
          <w:sz w:val="32"/>
        </w:rPr>
        <w:t>2.1测试条件</w:t>
      </w:r>
      <w:bookmarkEnd w:id="6"/>
    </w:p>
    <w:p w14:paraId="5E968CC2">
      <w:pPr>
        <w:rPr>
          <w:rFonts w:hint="eastAsia" w:ascii="宋体" w:hAnsi="宋体"/>
          <w:lang w:eastAsia="zh-CN"/>
        </w:rPr>
      </w:pPr>
      <w:r>
        <w:rPr>
          <w:rFonts w:ascii="宋体" w:hAnsi="宋体" w:eastAsia="宋体" w:cs="宋体"/>
        </w:rPr>
        <w:t>测试资源以现有课程项目环境为基础。第五部分“软件测试分析”负责人为王晓菁。测试脚本在独立测试分支中维护，原业务代码和测试代码分开管理；历史脚本已按模块备份，当前__tests__目录只保留最终有效版本。</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6920"/>
      </w:tblGrid>
      <w:tr w14:paraId="277A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80" w:type="dxa"/>
              <w:left w:w="100" w:type="dxa"/>
              <w:bottom w:w="80" w:type="dxa"/>
              <w:right w:w="100" w:type="dxa"/>
            </w:tcMar>
            <w:vAlign w:val="center"/>
          </w:tcPr>
          <w:p w14:paraId="06C6F1E7">
            <w:pPr>
              <w:spacing w:after="0" w:line="240" w:lineRule="auto"/>
            </w:pPr>
            <w:r>
              <w:rPr>
                <w:rFonts w:ascii="宋体" w:hAnsi="宋体" w:eastAsia="宋体" w:cs="宋体"/>
                <w:b/>
              </w:rPr>
              <w:t>资源项</w:t>
            </w:r>
          </w:p>
        </w:tc>
        <w:tc>
          <w:tcPr>
            <w:tcW w:w="6236" w:type="dxa"/>
            <w:shd w:val="clear" w:color="auto" w:fill="D9EAF7"/>
            <w:tcMar>
              <w:top w:w="80" w:type="dxa"/>
              <w:left w:w="100" w:type="dxa"/>
              <w:bottom w:w="80" w:type="dxa"/>
              <w:right w:w="100" w:type="dxa"/>
            </w:tcMar>
            <w:vAlign w:val="center"/>
          </w:tcPr>
          <w:p w14:paraId="51A49262">
            <w:pPr>
              <w:spacing w:after="0" w:line="240" w:lineRule="auto"/>
            </w:pPr>
            <w:r>
              <w:rPr>
                <w:rFonts w:ascii="宋体" w:hAnsi="宋体" w:eastAsia="宋体" w:cs="宋体"/>
                <w:b/>
              </w:rPr>
              <w:t>配置/说明</w:t>
            </w:r>
          </w:p>
        </w:tc>
      </w:tr>
      <w:tr w14:paraId="3E9F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E0C0C92">
            <w:pPr>
              <w:spacing w:after="0" w:line="240" w:lineRule="auto"/>
              <w:jc w:val="left"/>
            </w:pPr>
            <w:r>
              <w:rPr>
                <w:b w:val="0"/>
                <w:sz w:val="21"/>
              </w:rPr>
              <w:t>操作系统</w:t>
            </w:r>
          </w:p>
        </w:tc>
        <w:tc>
          <w:tcPr>
            <w:tcW w:w="6236" w:type="dxa"/>
            <w:tcMar>
              <w:top w:w="80" w:type="dxa"/>
              <w:left w:w="100" w:type="dxa"/>
              <w:bottom w:w="80" w:type="dxa"/>
              <w:right w:w="100" w:type="dxa"/>
            </w:tcMar>
            <w:vAlign w:val="center"/>
          </w:tcPr>
          <w:p w14:paraId="0B2AB0D1">
            <w:pPr>
              <w:spacing w:after="0" w:line="240" w:lineRule="auto"/>
              <w:jc w:val="left"/>
            </w:pPr>
            <w:r>
              <w:rPr>
                <w:b w:val="0"/>
                <w:sz w:val="21"/>
              </w:rPr>
              <w:t>Windows 11</w:t>
            </w:r>
          </w:p>
        </w:tc>
      </w:tr>
      <w:tr w14:paraId="647E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B90BFB1">
            <w:pPr>
              <w:spacing w:after="0" w:line="240" w:lineRule="auto"/>
              <w:jc w:val="left"/>
            </w:pPr>
            <w:r>
              <w:rPr>
                <w:b w:val="0"/>
                <w:sz w:val="21"/>
              </w:rPr>
              <w:t>小程序运行</w:t>
            </w:r>
          </w:p>
        </w:tc>
        <w:tc>
          <w:tcPr>
            <w:tcW w:w="6236" w:type="dxa"/>
            <w:tcMar>
              <w:top w:w="80" w:type="dxa"/>
              <w:left w:w="100" w:type="dxa"/>
              <w:bottom w:w="80" w:type="dxa"/>
              <w:right w:w="100" w:type="dxa"/>
            </w:tcMar>
            <w:vAlign w:val="center"/>
          </w:tcPr>
          <w:p w14:paraId="334CA662">
            <w:pPr>
              <w:spacing w:after="0" w:line="240" w:lineRule="auto"/>
              <w:jc w:val="left"/>
            </w:pPr>
            <w:r>
              <w:rPr>
                <w:b w:val="0"/>
                <w:sz w:val="21"/>
              </w:rPr>
              <w:t>微信开发者工具 + 手机真机</w:t>
            </w:r>
          </w:p>
        </w:tc>
      </w:tr>
      <w:tr w14:paraId="79F7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76CA86AC">
            <w:pPr>
              <w:spacing w:after="0" w:line="240" w:lineRule="auto"/>
              <w:jc w:val="left"/>
            </w:pPr>
            <w:r>
              <w:rPr>
                <w:b w:val="0"/>
                <w:sz w:val="21"/>
              </w:rPr>
              <w:t>自动化环境</w:t>
            </w:r>
          </w:p>
        </w:tc>
        <w:tc>
          <w:tcPr>
            <w:tcW w:w="6236" w:type="dxa"/>
            <w:tcMar>
              <w:top w:w="80" w:type="dxa"/>
              <w:left w:w="100" w:type="dxa"/>
              <w:bottom w:w="80" w:type="dxa"/>
              <w:right w:w="100" w:type="dxa"/>
            </w:tcMar>
            <w:vAlign w:val="center"/>
          </w:tcPr>
          <w:p w14:paraId="25DCECE8">
            <w:pPr>
              <w:spacing w:after="0" w:line="240" w:lineRule="auto"/>
              <w:jc w:val="left"/>
            </w:pPr>
            <w:r>
              <w:rPr>
                <w:b w:val="0"/>
                <w:sz w:val="21"/>
              </w:rPr>
              <w:t>Node.js + npm + Jest；22 suites / 205 tests</w:t>
            </w:r>
          </w:p>
        </w:tc>
      </w:tr>
      <w:tr w14:paraId="0F1D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2F822682">
            <w:pPr>
              <w:spacing w:after="0" w:line="240" w:lineRule="auto"/>
              <w:jc w:val="left"/>
            </w:pPr>
            <w:r>
              <w:rPr>
                <w:b w:val="0"/>
                <w:sz w:val="21"/>
              </w:rPr>
              <w:t>命令行</w:t>
            </w:r>
          </w:p>
        </w:tc>
        <w:tc>
          <w:tcPr>
            <w:tcW w:w="6236" w:type="dxa"/>
            <w:tcMar>
              <w:top w:w="80" w:type="dxa"/>
              <w:left w:w="100" w:type="dxa"/>
              <w:bottom w:w="80" w:type="dxa"/>
              <w:right w:w="100" w:type="dxa"/>
            </w:tcMar>
            <w:vAlign w:val="center"/>
          </w:tcPr>
          <w:p w14:paraId="3FA3E67F">
            <w:pPr>
              <w:spacing w:after="0" w:line="240" w:lineRule="auto"/>
              <w:jc w:val="left"/>
            </w:pPr>
            <w:r>
              <w:rPr>
                <w:b w:val="0"/>
                <w:sz w:val="21"/>
              </w:rPr>
              <w:t>PowerShell</w:t>
            </w:r>
          </w:p>
        </w:tc>
      </w:tr>
      <w:tr w14:paraId="4705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D83507B">
            <w:pPr>
              <w:spacing w:after="0" w:line="240" w:lineRule="auto"/>
              <w:jc w:val="left"/>
            </w:pPr>
            <w:r>
              <w:rPr>
                <w:b w:val="0"/>
                <w:sz w:val="21"/>
              </w:rPr>
              <w:t>版本管理</w:t>
            </w:r>
          </w:p>
        </w:tc>
        <w:tc>
          <w:tcPr>
            <w:tcW w:w="6236" w:type="dxa"/>
            <w:tcMar>
              <w:top w:w="80" w:type="dxa"/>
              <w:left w:w="100" w:type="dxa"/>
              <w:bottom w:w="80" w:type="dxa"/>
              <w:right w:w="100" w:type="dxa"/>
            </w:tcMar>
            <w:vAlign w:val="center"/>
          </w:tcPr>
          <w:p w14:paraId="31E3FA19">
            <w:pPr>
              <w:spacing w:after="0" w:line="240" w:lineRule="auto"/>
              <w:jc w:val="left"/>
            </w:pPr>
            <w:r>
              <w:rPr>
                <w:b w:val="0"/>
                <w:sz w:val="21"/>
              </w:rPr>
              <w:t>Git + GitHub；test/pr43-note-tag-regression-20260714；基线 ac82f90</w:t>
            </w:r>
          </w:p>
        </w:tc>
      </w:tr>
      <w:tr w14:paraId="701B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223141F0">
            <w:pPr>
              <w:spacing w:after="0" w:line="240" w:lineRule="auto"/>
              <w:jc w:val="left"/>
            </w:pPr>
            <w:r>
              <w:rPr>
                <w:b w:val="0"/>
                <w:sz w:val="21"/>
              </w:rPr>
              <w:t>项目路径</w:t>
            </w:r>
          </w:p>
        </w:tc>
        <w:tc>
          <w:tcPr>
            <w:tcW w:w="6236" w:type="dxa"/>
            <w:tcMar>
              <w:top w:w="80" w:type="dxa"/>
              <w:left w:w="100" w:type="dxa"/>
              <w:bottom w:w="80" w:type="dxa"/>
              <w:right w:w="100" w:type="dxa"/>
            </w:tcMar>
            <w:vAlign w:val="center"/>
          </w:tcPr>
          <w:p w14:paraId="117CCB25">
            <w:pPr>
              <w:spacing w:after="0" w:line="240" w:lineRule="auto"/>
              <w:jc w:val="left"/>
            </w:pPr>
            <w:r>
              <w:rPr>
                <w:b w:val="0"/>
                <w:sz w:val="21"/>
              </w:rPr>
              <w:t>C:\Users\DDwan\Desktop\fan-accounting-miniapp-pr43-test-20260714</w:t>
            </w:r>
          </w:p>
        </w:tc>
      </w:tr>
      <w:tr w14:paraId="5F21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D527CF7">
            <w:pPr>
              <w:spacing w:after="0" w:line="240" w:lineRule="auto"/>
              <w:jc w:val="left"/>
            </w:pPr>
            <w:r>
              <w:rPr>
                <w:b w:val="0"/>
                <w:sz w:val="21"/>
              </w:rPr>
              <w:t>测试证据</w:t>
            </w:r>
          </w:p>
        </w:tc>
        <w:tc>
          <w:tcPr>
            <w:tcW w:w="6236" w:type="dxa"/>
            <w:tcMar>
              <w:top w:w="80" w:type="dxa"/>
              <w:left w:w="100" w:type="dxa"/>
              <w:bottom w:w="80" w:type="dxa"/>
              <w:right w:w="100" w:type="dxa"/>
            </w:tcMar>
            <w:vAlign w:val="center"/>
          </w:tcPr>
          <w:p w14:paraId="10C904E4">
            <w:pPr>
              <w:spacing w:after="0" w:line="240" w:lineRule="auto"/>
              <w:jc w:val="left"/>
            </w:pPr>
            <w:r>
              <w:rPr>
                <w:b w:val="0"/>
                <w:sz w:val="21"/>
              </w:rPr>
              <w:t>test-evidence；最终全量回归、真机、性能、弱网、用户隔离和缺陷回归证据</w:t>
            </w:r>
          </w:p>
        </w:tc>
      </w:tr>
      <w:tr w14:paraId="3B81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1682C75">
            <w:pPr>
              <w:spacing w:after="0" w:line="240" w:lineRule="auto"/>
              <w:jc w:val="left"/>
            </w:pPr>
            <w:r>
              <w:rPr>
                <w:b w:val="0"/>
                <w:sz w:val="21"/>
              </w:rPr>
              <w:t>测试文档</w:t>
            </w:r>
          </w:p>
        </w:tc>
        <w:tc>
          <w:tcPr>
            <w:tcW w:w="6236" w:type="dxa"/>
            <w:tcMar>
              <w:top w:w="80" w:type="dxa"/>
              <w:left w:w="100" w:type="dxa"/>
              <w:bottom w:w="80" w:type="dxa"/>
              <w:right w:w="100" w:type="dxa"/>
            </w:tcMar>
            <w:vAlign w:val="center"/>
          </w:tcPr>
          <w:p w14:paraId="7BF3955C">
            <w:pPr>
              <w:spacing w:after="0" w:line="240" w:lineRule="auto"/>
              <w:jc w:val="left"/>
            </w:pPr>
            <w:r>
              <w:rPr>
                <w:b w:val="0"/>
                <w:sz w:val="21"/>
              </w:rPr>
              <w:t>RTM、测试用例、缺陷记录、执行与证据索引及本报告</w:t>
            </w:r>
          </w:p>
        </w:tc>
      </w:tr>
    </w:tbl>
    <w:p w14:paraId="6649C182">
      <w:pPr>
        <w:rPr>
          <w:rFonts w:hint="eastAsia" w:ascii="宋体" w:hAnsi="宋体"/>
          <w:lang w:eastAsia="zh-CN"/>
        </w:rPr>
      </w:pPr>
    </w:p>
    <w:p w14:paraId="1F2AC384">
      <w:pPr>
        <w:pStyle w:val="3"/>
        <w:spacing w:before="160" w:after="80" w:line="300" w:lineRule="auto"/>
        <w:rPr>
          <w:rFonts w:hint="eastAsia" w:ascii="Times New Roman" w:hAnsi="Times New Roman" w:eastAsia="黑体" w:cs="Times New Roman"/>
          <w:b/>
          <w:sz w:val="32"/>
        </w:rPr>
      </w:pPr>
      <w:bookmarkStart w:id="7" w:name="_Toc43488919"/>
      <w:r>
        <w:rPr>
          <w:rFonts w:hint="eastAsia" w:ascii="Times New Roman" w:hAnsi="Times New Roman" w:eastAsia="黑体" w:cs="Times New Roman"/>
          <w:b/>
          <w:sz w:val="32"/>
        </w:rPr>
        <w:t>2.2测试方案设计</w:t>
      </w:r>
      <w:bookmarkEnd w:id="7"/>
    </w:p>
    <w:p w14:paraId="7F2DDB05">
      <w:pPr>
        <w:numPr>
          <w:ilvl w:val="0"/>
          <w:numId w:val="1"/>
        </w:numPr>
        <w:rPr>
          <w:rFonts w:hint="eastAsia" w:ascii="宋体" w:hAnsi="宋体"/>
        </w:rPr>
      </w:pPr>
      <w:r>
        <w:rPr>
          <w:rFonts w:ascii="宋体" w:hAnsi="宋体" w:eastAsia="宋体" w:cs="宋体"/>
        </w:rPr>
        <w:t>测试范围覆盖六个业务模块、跨模块联动及非功能需求。按照风险优先原则，金额、数量、预算、分类映射、用户隔离、保存与回滚、弱网恢复和跨模块数据一致性作为高优先级；页面操作、搜索筛选、视觉展示、真机兼容和性能采用人工测试补充。</w:t>
      </w:r>
    </w:p>
    <w:p w14:paraId="12671BD5">
      <w:pPr>
        <w:numPr>
          <w:ilvl w:val="0"/>
          <w:numId w:val="0"/>
        </w:numPr>
        <w:ind w:firstLine="420" w:firstLineChars="0"/>
        <w:rPr>
          <w:rFonts w:hint="eastAsia" w:ascii="宋体" w:hAnsi="宋体" w:eastAsia="宋体" w:cs="宋体"/>
        </w:rPr>
      </w:pPr>
      <w:r>
        <w:rPr>
          <w:rFonts w:ascii="宋体" w:hAnsi="宋体" w:eastAsia="宋体" w:cs="宋体"/>
        </w:rPr>
        <w:t>需求规格说明书第四节包含UC-01～UC-19共19个功能用例，第五节包含时间性能、易用性、可靠性、健壮性、可维护性、可扩展性、可移植性、网络与云服务8类非功能需求。本次最终报告按照教师要求，为每项需求至少保留1～2条代表性用例，并在正式用例库中保留全部271条测试设计。</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4422"/>
        <w:gridCol w:w="1020"/>
        <w:gridCol w:w="1304"/>
      </w:tblGrid>
      <w:tr w14:paraId="5BD5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shd w:val="clear" w:color="auto" w:fill="D9EAF7"/>
            <w:tcMar>
              <w:top w:w="80" w:type="dxa"/>
              <w:left w:w="100" w:type="dxa"/>
              <w:bottom w:w="80" w:type="dxa"/>
              <w:right w:w="100" w:type="dxa"/>
            </w:tcMar>
            <w:vAlign w:val="center"/>
          </w:tcPr>
          <w:p w14:paraId="70484E5C">
            <w:pPr>
              <w:spacing w:after="0" w:line="240" w:lineRule="auto"/>
            </w:pPr>
            <w:r>
              <w:rPr>
                <w:rFonts w:ascii="宋体" w:hAnsi="宋体" w:eastAsia="宋体" w:cs="宋体"/>
                <w:b/>
              </w:rPr>
              <w:t>模块</w:t>
            </w:r>
          </w:p>
        </w:tc>
        <w:tc>
          <w:tcPr>
            <w:tcW w:w="4422" w:type="dxa"/>
            <w:shd w:val="clear" w:color="auto" w:fill="D9EAF7"/>
            <w:tcMar>
              <w:top w:w="80" w:type="dxa"/>
              <w:left w:w="100" w:type="dxa"/>
              <w:bottom w:w="80" w:type="dxa"/>
              <w:right w:w="100" w:type="dxa"/>
            </w:tcMar>
            <w:vAlign w:val="center"/>
          </w:tcPr>
          <w:p w14:paraId="108E69C4">
            <w:pPr>
              <w:spacing w:after="0" w:line="240" w:lineRule="auto"/>
            </w:pPr>
            <w:r>
              <w:rPr>
                <w:rFonts w:ascii="宋体" w:hAnsi="宋体" w:eastAsia="宋体" w:cs="宋体"/>
                <w:b/>
              </w:rPr>
              <w:t>主要测试内容</w:t>
            </w:r>
          </w:p>
        </w:tc>
        <w:tc>
          <w:tcPr>
            <w:tcW w:w="1020" w:type="dxa"/>
            <w:shd w:val="clear" w:color="auto" w:fill="D9EAF7"/>
            <w:tcMar>
              <w:top w:w="80" w:type="dxa"/>
              <w:left w:w="100" w:type="dxa"/>
              <w:bottom w:w="80" w:type="dxa"/>
              <w:right w:w="100" w:type="dxa"/>
            </w:tcMar>
            <w:vAlign w:val="center"/>
          </w:tcPr>
          <w:p w14:paraId="07B7E022">
            <w:pPr>
              <w:spacing w:after="0" w:line="240" w:lineRule="auto"/>
            </w:pPr>
            <w:r>
              <w:rPr>
                <w:rFonts w:ascii="宋体" w:hAnsi="宋体" w:eastAsia="宋体" w:cs="宋体"/>
                <w:b/>
              </w:rPr>
              <w:t>优先级</w:t>
            </w:r>
          </w:p>
        </w:tc>
        <w:tc>
          <w:tcPr>
            <w:tcW w:w="1304" w:type="dxa"/>
            <w:shd w:val="clear" w:color="auto" w:fill="D9EAF7"/>
            <w:tcMar>
              <w:top w:w="80" w:type="dxa"/>
              <w:left w:w="100" w:type="dxa"/>
              <w:bottom w:w="80" w:type="dxa"/>
              <w:right w:w="100" w:type="dxa"/>
            </w:tcMar>
            <w:vAlign w:val="center"/>
          </w:tcPr>
          <w:p w14:paraId="5C9B196C">
            <w:pPr>
              <w:spacing w:after="0" w:line="240" w:lineRule="auto"/>
              <w:rPr>
                <w:rFonts w:hint="default" w:eastAsia="宋体"/>
                <w:lang w:val="en-US" w:eastAsia="zh-CN"/>
              </w:rPr>
            </w:pPr>
            <w:r>
              <w:rPr>
                <w:rFonts w:hint="eastAsia"/>
                <w:b/>
                <w:lang w:val="en-US" w:eastAsia="zh-CN"/>
              </w:rPr>
              <w:t>正式用例已执行</w:t>
            </w:r>
          </w:p>
        </w:tc>
      </w:tr>
      <w:tr w14:paraId="6581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5CFCFEBE">
            <w:pPr>
              <w:spacing w:after="0" w:line="240" w:lineRule="auto"/>
              <w:jc w:val="left"/>
            </w:pPr>
            <w:r>
              <w:rPr>
                <w:b w:val="0"/>
                <w:sz w:val="21"/>
              </w:rPr>
              <w:t>M1 分类记账</w:t>
            </w:r>
          </w:p>
        </w:tc>
        <w:tc>
          <w:tcPr>
            <w:tcW w:w="4422" w:type="dxa"/>
            <w:tcMar>
              <w:top w:w="80" w:type="dxa"/>
              <w:left w:w="100" w:type="dxa"/>
              <w:bottom w:w="80" w:type="dxa"/>
              <w:right w:w="100" w:type="dxa"/>
            </w:tcMar>
            <w:vAlign w:val="center"/>
          </w:tcPr>
          <w:p w14:paraId="7B2E4E56">
            <w:pPr>
              <w:spacing w:after="0" w:line="240" w:lineRule="auto"/>
              <w:jc w:val="left"/>
            </w:pPr>
            <w:r>
              <w:rPr>
                <w:b w:val="0"/>
                <w:sz w:val="21"/>
              </w:rPr>
              <w:t>CRUD、搜索筛选、动态表单、金额、数量、日期、备注标签、消费联动；页面/service/model/route自动化</w:t>
            </w:r>
          </w:p>
        </w:tc>
        <w:tc>
          <w:tcPr>
            <w:tcW w:w="1020" w:type="dxa"/>
            <w:tcMar>
              <w:top w:w="80" w:type="dxa"/>
              <w:left w:w="100" w:type="dxa"/>
              <w:bottom w:w="80" w:type="dxa"/>
              <w:right w:w="100" w:type="dxa"/>
            </w:tcMar>
            <w:vAlign w:val="center"/>
          </w:tcPr>
          <w:p w14:paraId="30B1E22E">
            <w:pPr>
              <w:spacing w:after="0" w:line="240" w:lineRule="auto"/>
              <w:jc w:val="left"/>
            </w:pPr>
            <w:r>
              <w:rPr>
                <w:b w:val="0"/>
                <w:sz w:val="21"/>
              </w:rPr>
              <w:t>最高</w:t>
            </w:r>
          </w:p>
        </w:tc>
        <w:tc>
          <w:tcPr>
            <w:tcW w:w="1304" w:type="dxa"/>
            <w:tcMar>
              <w:top w:w="80" w:type="dxa"/>
              <w:left w:w="100" w:type="dxa"/>
              <w:bottom w:w="80" w:type="dxa"/>
              <w:right w:w="100" w:type="dxa"/>
            </w:tcMar>
            <w:vAlign w:val="center"/>
          </w:tcPr>
          <w:p w14:paraId="03D4CAF7">
            <w:pPr>
              <w:spacing w:after="0" w:line="240" w:lineRule="auto"/>
              <w:jc w:val="left"/>
            </w:pPr>
            <w:r>
              <w:rPr>
                <w:b w:val="0"/>
                <w:sz w:val="21"/>
              </w:rPr>
              <w:t>70/70</w:t>
            </w:r>
          </w:p>
        </w:tc>
      </w:tr>
      <w:tr w14:paraId="1524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686450D2">
            <w:pPr>
              <w:spacing w:after="0" w:line="240" w:lineRule="auto"/>
              <w:jc w:val="left"/>
            </w:pPr>
            <w:r>
              <w:rPr>
                <w:b w:val="0"/>
                <w:sz w:val="21"/>
              </w:rPr>
              <w:t>M2 藏品图鉴</w:t>
            </w:r>
          </w:p>
        </w:tc>
        <w:tc>
          <w:tcPr>
            <w:tcW w:w="4422" w:type="dxa"/>
            <w:tcMar>
              <w:top w:w="80" w:type="dxa"/>
              <w:left w:w="100" w:type="dxa"/>
              <w:bottom w:w="80" w:type="dxa"/>
              <w:right w:w="100" w:type="dxa"/>
            </w:tcMar>
            <w:vAlign w:val="center"/>
          </w:tcPr>
          <w:p w14:paraId="4DAE7D64">
            <w:pPr>
              <w:spacing w:after="0" w:line="240" w:lineRule="auto"/>
              <w:jc w:val="left"/>
            </w:pPr>
            <w:r>
              <w:rPr>
                <w:b w:val="0"/>
                <w:sz w:val="21"/>
              </w:rPr>
              <w:t>目录、分类、搜索筛选、分页、详情、点亮/取消点亮、消费草稿联动、异常图片</w:t>
            </w:r>
          </w:p>
        </w:tc>
        <w:tc>
          <w:tcPr>
            <w:tcW w:w="1020" w:type="dxa"/>
            <w:tcMar>
              <w:top w:w="80" w:type="dxa"/>
              <w:left w:w="100" w:type="dxa"/>
              <w:bottom w:w="80" w:type="dxa"/>
              <w:right w:w="100" w:type="dxa"/>
            </w:tcMar>
            <w:vAlign w:val="center"/>
          </w:tcPr>
          <w:p w14:paraId="62560DE8">
            <w:pPr>
              <w:spacing w:after="0" w:line="240" w:lineRule="auto"/>
              <w:jc w:val="left"/>
            </w:pPr>
            <w:r>
              <w:rPr>
                <w:b w:val="0"/>
                <w:sz w:val="21"/>
              </w:rPr>
              <w:t>高</w:t>
            </w:r>
          </w:p>
        </w:tc>
        <w:tc>
          <w:tcPr>
            <w:tcW w:w="1304" w:type="dxa"/>
            <w:tcMar>
              <w:top w:w="80" w:type="dxa"/>
              <w:left w:w="100" w:type="dxa"/>
              <w:bottom w:w="80" w:type="dxa"/>
              <w:right w:w="100" w:type="dxa"/>
            </w:tcMar>
            <w:vAlign w:val="center"/>
          </w:tcPr>
          <w:p w14:paraId="5313A0C4">
            <w:pPr>
              <w:spacing w:after="0" w:line="240" w:lineRule="auto"/>
              <w:jc w:val="left"/>
            </w:pPr>
            <w:r>
              <w:rPr>
                <w:b w:val="0"/>
                <w:sz w:val="21"/>
              </w:rPr>
              <w:t>43/43</w:t>
            </w:r>
          </w:p>
        </w:tc>
      </w:tr>
      <w:tr w14:paraId="615D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70A65DB7">
            <w:pPr>
              <w:spacing w:after="0" w:line="240" w:lineRule="auto"/>
              <w:jc w:val="left"/>
            </w:pPr>
            <w:r>
              <w:rPr>
                <w:b w:val="0"/>
                <w:sz w:val="21"/>
              </w:rPr>
              <w:t>M3 舞台歌曲记录</w:t>
            </w:r>
          </w:p>
        </w:tc>
        <w:tc>
          <w:tcPr>
            <w:tcW w:w="4422" w:type="dxa"/>
            <w:tcMar>
              <w:top w:w="80" w:type="dxa"/>
              <w:left w:w="100" w:type="dxa"/>
              <w:bottom w:w="80" w:type="dxa"/>
              <w:right w:w="100" w:type="dxa"/>
            </w:tcMar>
            <w:vAlign w:val="center"/>
          </w:tcPr>
          <w:p w14:paraId="724EFB58">
            <w:pPr>
              <w:spacing w:after="0" w:line="240" w:lineRule="auto"/>
              <w:jc w:val="left"/>
            </w:pPr>
            <w:r>
              <w:rPr>
                <w:b w:val="0"/>
                <w:sz w:val="21"/>
              </w:rPr>
              <w:t>场次、歌曲、专辑、点亮、备注、舞台—消费联动、弱网与缓存恢复</w:t>
            </w:r>
          </w:p>
        </w:tc>
        <w:tc>
          <w:tcPr>
            <w:tcW w:w="1020" w:type="dxa"/>
            <w:tcMar>
              <w:top w:w="80" w:type="dxa"/>
              <w:left w:w="100" w:type="dxa"/>
              <w:bottom w:w="80" w:type="dxa"/>
              <w:right w:w="100" w:type="dxa"/>
            </w:tcMar>
            <w:vAlign w:val="center"/>
          </w:tcPr>
          <w:p w14:paraId="325C2D92">
            <w:pPr>
              <w:spacing w:after="0" w:line="240" w:lineRule="auto"/>
              <w:jc w:val="left"/>
            </w:pPr>
            <w:r>
              <w:rPr>
                <w:b w:val="0"/>
                <w:sz w:val="21"/>
              </w:rPr>
              <w:t>高</w:t>
            </w:r>
          </w:p>
        </w:tc>
        <w:tc>
          <w:tcPr>
            <w:tcW w:w="1304" w:type="dxa"/>
            <w:tcMar>
              <w:top w:w="80" w:type="dxa"/>
              <w:left w:w="100" w:type="dxa"/>
              <w:bottom w:w="80" w:type="dxa"/>
              <w:right w:w="100" w:type="dxa"/>
            </w:tcMar>
            <w:vAlign w:val="center"/>
          </w:tcPr>
          <w:p w14:paraId="3E00D0A0">
            <w:pPr>
              <w:spacing w:after="0" w:line="240" w:lineRule="auto"/>
              <w:jc w:val="left"/>
            </w:pPr>
            <w:r>
              <w:rPr>
                <w:b w:val="0"/>
                <w:sz w:val="21"/>
              </w:rPr>
              <w:t>42/42</w:t>
            </w:r>
          </w:p>
        </w:tc>
      </w:tr>
      <w:tr w14:paraId="7DA3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17315C07">
            <w:pPr>
              <w:spacing w:after="0" w:line="240" w:lineRule="auto"/>
              <w:jc w:val="left"/>
            </w:pPr>
            <w:r>
              <w:rPr>
                <w:b w:val="0"/>
                <w:sz w:val="21"/>
              </w:rPr>
              <w:t>M4 预算管理</w:t>
            </w:r>
          </w:p>
        </w:tc>
        <w:tc>
          <w:tcPr>
            <w:tcW w:w="4422" w:type="dxa"/>
            <w:tcMar>
              <w:top w:w="80" w:type="dxa"/>
              <w:left w:w="100" w:type="dxa"/>
              <w:bottom w:w="80" w:type="dxa"/>
              <w:right w:w="100" w:type="dxa"/>
            </w:tcMar>
            <w:vAlign w:val="center"/>
          </w:tcPr>
          <w:p w14:paraId="64D2CCF1">
            <w:pPr>
              <w:spacing w:after="0" w:line="240" w:lineRule="auto"/>
              <w:jc w:val="left"/>
            </w:pPr>
            <w:r>
              <w:rPr>
                <w:b w:val="0"/>
                <w:sz w:val="21"/>
              </w:rPr>
              <w:t>月/年度预算、阈值、分类预算、预警、趋势、历史、洞察、云端同步</w:t>
            </w:r>
          </w:p>
        </w:tc>
        <w:tc>
          <w:tcPr>
            <w:tcW w:w="1020" w:type="dxa"/>
            <w:tcMar>
              <w:top w:w="80" w:type="dxa"/>
              <w:left w:w="100" w:type="dxa"/>
              <w:bottom w:w="80" w:type="dxa"/>
              <w:right w:w="100" w:type="dxa"/>
            </w:tcMar>
            <w:vAlign w:val="center"/>
          </w:tcPr>
          <w:p w14:paraId="1540E0C1">
            <w:pPr>
              <w:spacing w:after="0" w:line="240" w:lineRule="auto"/>
              <w:jc w:val="left"/>
            </w:pPr>
            <w:r>
              <w:rPr>
                <w:b w:val="0"/>
                <w:sz w:val="21"/>
              </w:rPr>
              <w:t>最高</w:t>
            </w:r>
          </w:p>
        </w:tc>
        <w:tc>
          <w:tcPr>
            <w:tcW w:w="1304" w:type="dxa"/>
            <w:tcMar>
              <w:top w:w="80" w:type="dxa"/>
              <w:left w:w="100" w:type="dxa"/>
              <w:bottom w:w="80" w:type="dxa"/>
              <w:right w:w="100" w:type="dxa"/>
            </w:tcMar>
            <w:vAlign w:val="center"/>
          </w:tcPr>
          <w:p w14:paraId="38061512">
            <w:pPr>
              <w:spacing w:after="0" w:line="240" w:lineRule="auto"/>
              <w:jc w:val="left"/>
            </w:pPr>
            <w:r>
              <w:rPr>
                <w:b w:val="0"/>
                <w:sz w:val="21"/>
              </w:rPr>
              <w:t>59/59</w:t>
            </w:r>
          </w:p>
        </w:tc>
      </w:tr>
      <w:tr w14:paraId="2ED9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716B6C3A">
            <w:pPr>
              <w:spacing w:after="0" w:line="240" w:lineRule="auto"/>
              <w:jc w:val="left"/>
            </w:pPr>
            <w:r>
              <w:rPr>
                <w:b w:val="0"/>
                <w:sz w:val="21"/>
              </w:rPr>
              <w:t>M5 消费数据可视化</w:t>
            </w:r>
          </w:p>
        </w:tc>
        <w:tc>
          <w:tcPr>
            <w:tcW w:w="4422" w:type="dxa"/>
            <w:tcMar>
              <w:top w:w="80" w:type="dxa"/>
              <w:left w:w="100" w:type="dxa"/>
              <w:bottom w:w="80" w:type="dxa"/>
              <w:right w:w="100" w:type="dxa"/>
            </w:tcMar>
            <w:vAlign w:val="center"/>
          </w:tcPr>
          <w:p w14:paraId="11DB3A81">
            <w:pPr>
              <w:spacing w:after="0" w:line="240" w:lineRule="auto"/>
              <w:jc w:val="left"/>
            </w:pPr>
            <w:r>
              <w:rPr>
                <w:b w:val="0"/>
                <w:sz w:val="21"/>
              </w:rPr>
              <w:t>累计金额、分类占比、趋势、刷新、空状态、页面响应</w:t>
            </w:r>
          </w:p>
        </w:tc>
        <w:tc>
          <w:tcPr>
            <w:tcW w:w="1020" w:type="dxa"/>
            <w:tcMar>
              <w:top w:w="80" w:type="dxa"/>
              <w:left w:w="100" w:type="dxa"/>
              <w:bottom w:w="80" w:type="dxa"/>
              <w:right w:w="100" w:type="dxa"/>
            </w:tcMar>
            <w:vAlign w:val="center"/>
          </w:tcPr>
          <w:p w14:paraId="741594C7">
            <w:pPr>
              <w:spacing w:after="0" w:line="240" w:lineRule="auto"/>
              <w:jc w:val="left"/>
            </w:pPr>
            <w:r>
              <w:rPr>
                <w:b w:val="0"/>
                <w:sz w:val="21"/>
              </w:rPr>
              <w:t>高</w:t>
            </w:r>
          </w:p>
        </w:tc>
        <w:tc>
          <w:tcPr>
            <w:tcW w:w="1304" w:type="dxa"/>
            <w:tcMar>
              <w:top w:w="80" w:type="dxa"/>
              <w:left w:w="100" w:type="dxa"/>
              <w:bottom w:w="80" w:type="dxa"/>
              <w:right w:w="100" w:type="dxa"/>
            </w:tcMar>
            <w:vAlign w:val="center"/>
          </w:tcPr>
          <w:p w14:paraId="76A0E323">
            <w:pPr>
              <w:spacing w:after="0" w:line="240" w:lineRule="auto"/>
              <w:jc w:val="left"/>
            </w:pPr>
            <w:r>
              <w:rPr>
                <w:b w:val="0"/>
                <w:sz w:val="21"/>
              </w:rPr>
              <w:t>14/14</w:t>
            </w:r>
          </w:p>
        </w:tc>
      </w:tr>
      <w:tr w14:paraId="2247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1456E58B">
            <w:pPr>
              <w:spacing w:after="0" w:line="240" w:lineRule="auto"/>
              <w:jc w:val="left"/>
            </w:pPr>
            <w:r>
              <w:rPr>
                <w:b w:val="0"/>
                <w:sz w:val="21"/>
              </w:rPr>
              <w:t>M6 账号与数据</w:t>
            </w:r>
          </w:p>
        </w:tc>
        <w:tc>
          <w:tcPr>
            <w:tcW w:w="4422" w:type="dxa"/>
            <w:tcMar>
              <w:top w:w="80" w:type="dxa"/>
              <w:left w:w="100" w:type="dxa"/>
              <w:bottom w:w="80" w:type="dxa"/>
              <w:right w:w="100" w:type="dxa"/>
            </w:tcMar>
            <w:vAlign w:val="center"/>
          </w:tcPr>
          <w:p w14:paraId="169196FC">
            <w:pPr>
              <w:spacing w:after="0" w:line="240" w:lineRule="auto"/>
              <w:jc w:val="left"/>
            </w:pPr>
            <w:r>
              <w:rPr>
                <w:b w:val="0"/>
                <w:sz w:val="21"/>
              </w:rPr>
              <w:t>登录、令牌、用户隔离、资料同步、头像、本机缓存和云端恢复</w:t>
            </w:r>
          </w:p>
        </w:tc>
        <w:tc>
          <w:tcPr>
            <w:tcW w:w="1020" w:type="dxa"/>
            <w:tcMar>
              <w:top w:w="80" w:type="dxa"/>
              <w:left w:w="100" w:type="dxa"/>
              <w:bottom w:w="80" w:type="dxa"/>
              <w:right w:w="100" w:type="dxa"/>
            </w:tcMar>
            <w:vAlign w:val="center"/>
          </w:tcPr>
          <w:p w14:paraId="46B1BDBD">
            <w:pPr>
              <w:spacing w:after="0" w:line="240" w:lineRule="auto"/>
              <w:jc w:val="left"/>
            </w:pPr>
            <w:r>
              <w:rPr>
                <w:b w:val="0"/>
                <w:sz w:val="21"/>
              </w:rPr>
              <w:t>高</w:t>
            </w:r>
          </w:p>
        </w:tc>
        <w:tc>
          <w:tcPr>
            <w:tcW w:w="1304" w:type="dxa"/>
            <w:tcMar>
              <w:top w:w="80" w:type="dxa"/>
              <w:left w:w="100" w:type="dxa"/>
              <w:bottom w:w="80" w:type="dxa"/>
              <w:right w:w="100" w:type="dxa"/>
            </w:tcMar>
            <w:vAlign w:val="center"/>
          </w:tcPr>
          <w:p w14:paraId="314CE3D5">
            <w:pPr>
              <w:spacing w:after="0" w:line="240" w:lineRule="auto"/>
              <w:jc w:val="left"/>
            </w:pPr>
            <w:r>
              <w:rPr>
                <w:b w:val="0"/>
                <w:sz w:val="21"/>
              </w:rPr>
              <w:t>20/20</w:t>
            </w:r>
          </w:p>
        </w:tc>
      </w:tr>
      <w:tr w14:paraId="15AD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22C1628">
            <w:pPr>
              <w:spacing w:after="0" w:line="240" w:lineRule="auto"/>
              <w:jc w:val="left"/>
            </w:pPr>
            <w:r>
              <w:rPr>
                <w:b w:val="0"/>
                <w:sz w:val="21"/>
              </w:rPr>
              <w:t>跨模块联动</w:t>
            </w:r>
          </w:p>
        </w:tc>
        <w:tc>
          <w:tcPr>
            <w:tcW w:w="4422" w:type="dxa"/>
            <w:vAlign w:val="center"/>
          </w:tcPr>
          <w:p w14:paraId="21BA71AB">
            <w:pPr>
              <w:spacing w:after="0" w:line="240" w:lineRule="auto"/>
              <w:jc w:val="left"/>
            </w:pPr>
            <w:r>
              <w:rPr>
                <w:b w:val="0"/>
                <w:sz w:val="21"/>
              </w:rPr>
              <w:t>消费—预算、消费—藏品、舞台—消费、用户隔离和数据一致性</w:t>
            </w:r>
          </w:p>
        </w:tc>
        <w:tc>
          <w:tcPr>
            <w:tcW w:w="1020" w:type="dxa"/>
            <w:vAlign w:val="center"/>
          </w:tcPr>
          <w:p w14:paraId="5CDEC291">
            <w:pPr>
              <w:spacing w:after="0" w:line="240" w:lineRule="auto"/>
              <w:jc w:val="left"/>
            </w:pPr>
            <w:r>
              <w:rPr>
                <w:b w:val="0"/>
                <w:sz w:val="21"/>
              </w:rPr>
              <w:t>最高</w:t>
            </w:r>
          </w:p>
        </w:tc>
        <w:tc>
          <w:tcPr>
            <w:tcW w:w="1304" w:type="dxa"/>
            <w:vAlign w:val="center"/>
          </w:tcPr>
          <w:p w14:paraId="74E639B0">
            <w:pPr>
              <w:spacing w:after="0" w:line="240" w:lineRule="auto"/>
              <w:jc w:val="left"/>
            </w:pPr>
            <w:r>
              <w:rPr>
                <w:b w:val="0"/>
                <w:sz w:val="21"/>
              </w:rPr>
              <w:t>23/23</w:t>
            </w:r>
          </w:p>
        </w:tc>
      </w:tr>
    </w:tbl>
    <w:p w14:paraId="7DF464FF">
      <w:pPr>
        <w:numPr>
          <w:ilvl w:val="0"/>
          <w:numId w:val="0"/>
        </w:numPr>
        <w:rPr>
          <w:rFonts w:hint="eastAsia" w:ascii="宋体" w:hAnsi="宋体"/>
        </w:rPr>
      </w:pPr>
    </w:p>
    <w:p w14:paraId="3EA0F9A2">
      <w:pPr>
        <w:numPr>
          <w:ilvl w:val="0"/>
          <w:numId w:val="1"/>
        </w:numPr>
        <w:rPr>
          <w:rFonts w:hint="eastAsia" w:ascii="宋体" w:hAnsi="宋体"/>
        </w:rPr>
      </w:pPr>
      <w:r>
        <w:rPr>
          <w:rFonts w:ascii="宋体" w:hAnsi="宋体" w:eastAsia="宋体" w:cs="宋体"/>
        </w:rPr>
        <w:t>测试方法。根据功能特点组合使用黑盒测试、等价类划分、边界值分析、判定表、状态转换、场景法、错误推测、探索性 UI 测试，以及通过 mock wx.request、业务 service、Express Router、数据库 pool/transaction 的 Jest 单元与服务/路由级自动化测试。</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118"/>
        <w:gridCol w:w="3572"/>
      </w:tblGrid>
      <w:tr w14:paraId="51BB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D9EAF7"/>
            <w:tcMar>
              <w:top w:w="80" w:type="dxa"/>
              <w:left w:w="100" w:type="dxa"/>
              <w:bottom w:w="80" w:type="dxa"/>
              <w:right w:w="100" w:type="dxa"/>
            </w:tcMar>
            <w:vAlign w:val="center"/>
          </w:tcPr>
          <w:p w14:paraId="7931F0CC">
            <w:pPr>
              <w:spacing w:after="0" w:line="240" w:lineRule="auto"/>
            </w:pPr>
            <w:r>
              <w:rPr>
                <w:rFonts w:ascii="宋体" w:hAnsi="宋体" w:eastAsia="宋体" w:cs="宋体"/>
                <w:b/>
              </w:rPr>
              <w:t>测试方法</w:t>
            </w:r>
          </w:p>
        </w:tc>
        <w:tc>
          <w:tcPr>
            <w:tcW w:w="3118" w:type="dxa"/>
            <w:shd w:val="clear" w:color="auto" w:fill="D9EAF7"/>
            <w:tcMar>
              <w:top w:w="80" w:type="dxa"/>
              <w:left w:w="100" w:type="dxa"/>
              <w:bottom w:w="80" w:type="dxa"/>
              <w:right w:w="100" w:type="dxa"/>
            </w:tcMar>
            <w:vAlign w:val="center"/>
          </w:tcPr>
          <w:p w14:paraId="1E686F17">
            <w:pPr>
              <w:spacing w:after="0" w:line="240" w:lineRule="auto"/>
            </w:pPr>
            <w:r>
              <w:rPr>
                <w:rFonts w:ascii="宋体" w:hAnsi="宋体" w:eastAsia="宋体" w:cs="宋体"/>
                <w:b/>
              </w:rPr>
              <w:t>设计原则</w:t>
            </w:r>
          </w:p>
        </w:tc>
        <w:tc>
          <w:tcPr>
            <w:tcW w:w="3572" w:type="dxa"/>
            <w:shd w:val="clear" w:color="auto" w:fill="D9EAF7"/>
            <w:tcMar>
              <w:top w:w="80" w:type="dxa"/>
              <w:left w:w="100" w:type="dxa"/>
              <w:bottom w:w="80" w:type="dxa"/>
              <w:right w:w="100" w:type="dxa"/>
            </w:tcMar>
            <w:vAlign w:val="center"/>
          </w:tcPr>
          <w:p w14:paraId="5C47753E">
            <w:pPr>
              <w:spacing w:after="0" w:line="240" w:lineRule="auto"/>
            </w:pPr>
            <w:r>
              <w:rPr>
                <w:rFonts w:ascii="宋体" w:hAnsi="宋体" w:eastAsia="宋体" w:cs="宋体"/>
                <w:b/>
              </w:rPr>
              <w:t>主要应用</w:t>
            </w:r>
          </w:p>
        </w:tc>
      </w:tr>
      <w:tr w14:paraId="6C22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A7715C1">
            <w:pPr>
              <w:spacing w:after="0" w:line="240" w:lineRule="auto"/>
            </w:pPr>
            <w:r>
              <w:rPr>
                <w:rFonts w:ascii="宋体" w:hAnsi="宋体" w:eastAsia="宋体" w:cs="宋体"/>
              </w:rPr>
              <w:t>黑盒测试</w:t>
            </w:r>
          </w:p>
        </w:tc>
        <w:tc>
          <w:tcPr>
            <w:tcW w:w="3118" w:type="dxa"/>
            <w:tcMar>
              <w:top w:w="80" w:type="dxa"/>
              <w:left w:w="100" w:type="dxa"/>
              <w:bottom w:w="80" w:type="dxa"/>
              <w:right w:w="100" w:type="dxa"/>
            </w:tcMar>
            <w:vAlign w:val="center"/>
          </w:tcPr>
          <w:p w14:paraId="549C6306">
            <w:pPr>
              <w:spacing w:after="0" w:line="240" w:lineRule="auto"/>
            </w:pPr>
            <w:r>
              <w:rPr>
                <w:rFonts w:ascii="宋体" w:hAnsi="宋体" w:eastAsia="宋体" w:cs="宋体"/>
              </w:rPr>
              <w:t>根据需求验证输入、操作、输出和状态</w:t>
            </w:r>
          </w:p>
        </w:tc>
        <w:tc>
          <w:tcPr>
            <w:tcW w:w="3572" w:type="dxa"/>
            <w:tcMar>
              <w:top w:w="80" w:type="dxa"/>
              <w:left w:w="100" w:type="dxa"/>
              <w:bottom w:w="80" w:type="dxa"/>
              <w:right w:w="100" w:type="dxa"/>
            </w:tcMar>
            <w:vAlign w:val="center"/>
          </w:tcPr>
          <w:p w14:paraId="06BF40A8">
            <w:pPr>
              <w:spacing w:after="0" w:line="240" w:lineRule="auto"/>
            </w:pPr>
            <w:r>
              <w:rPr>
                <w:rFonts w:ascii="宋体" w:hAnsi="宋体" w:eastAsia="宋体" w:cs="宋体"/>
              </w:rPr>
              <w:t>新增/编辑/删除、预算设置、搜索筛选、图鉴/舞台交互</w:t>
            </w:r>
          </w:p>
        </w:tc>
      </w:tr>
      <w:tr w14:paraId="0F81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F14B031">
            <w:pPr>
              <w:spacing w:after="0" w:line="240" w:lineRule="auto"/>
            </w:pPr>
            <w:r>
              <w:rPr>
                <w:rFonts w:ascii="宋体" w:hAnsi="宋体" w:eastAsia="宋体" w:cs="宋体"/>
              </w:rPr>
              <w:t>等价类与边界值</w:t>
            </w:r>
          </w:p>
        </w:tc>
        <w:tc>
          <w:tcPr>
            <w:tcW w:w="3118" w:type="dxa"/>
            <w:tcMar>
              <w:top w:w="80" w:type="dxa"/>
              <w:left w:w="100" w:type="dxa"/>
              <w:bottom w:w="80" w:type="dxa"/>
              <w:right w:w="100" w:type="dxa"/>
            </w:tcMar>
            <w:vAlign w:val="center"/>
          </w:tcPr>
          <w:p w14:paraId="562E15F5">
            <w:pPr>
              <w:spacing w:after="0" w:line="240" w:lineRule="auto"/>
            </w:pPr>
            <w:r>
              <w:rPr>
                <w:rFonts w:ascii="宋体" w:hAnsi="宋体" w:eastAsia="宋体" w:cs="宋体"/>
              </w:rPr>
              <w:t>选取有效/无效输入及边界附近值</w:t>
            </w:r>
          </w:p>
        </w:tc>
        <w:tc>
          <w:tcPr>
            <w:tcW w:w="3572" w:type="dxa"/>
            <w:tcMar>
              <w:top w:w="80" w:type="dxa"/>
              <w:left w:w="100" w:type="dxa"/>
              <w:bottom w:w="80" w:type="dxa"/>
              <w:right w:w="100" w:type="dxa"/>
            </w:tcMar>
            <w:vAlign w:val="center"/>
          </w:tcPr>
          <w:p w14:paraId="015BDA1A">
            <w:pPr>
              <w:spacing w:after="0" w:line="240" w:lineRule="auto"/>
            </w:pPr>
            <w:r>
              <w:rPr>
                <w:rFonts w:ascii="宋体" w:hAnsi="宋体" w:eastAsia="宋体" w:cs="宋体"/>
              </w:rPr>
              <w:t>金额 0/0.01/999999.99/1000000；数量 0/1/10/11/1.5；阈值 0/1/80/100/101</w:t>
            </w:r>
          </w:p>
        </w:tc>
      </w:tr>
      <w:tr w14:paraId="2933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947B64F">
            <w:pPr>
              <w:spacing w:after="0" w:line="240" w:lineRule="auto"/>
            </w:pPr>
            <w:r>
              <w:rPr>
                <w:rFonts w:ascii="宋体" w:hAnsi="宋体" w:eastAsia="宋体" w:cs="宋体"/>
              </w:rPr>
              <w:t>判定表与状态转换</w:t>
            </w:r>
          </w:p>
        </w:tc>
        <w:tc>
          <w:tcPr>
            <w:tcW w:w="3118" w:type="dxa"/>
            <w:tcMar>
              <w:top w:w="80" w:type="dxa"/>
              <w:left w:w="100" w:type="dxa"/>
              <w:bottom w:w="80" w:type="dxa"/>
              <w:right w:w="100" w:type="dxa"/>
            </w:tcMar>
            <w:vAlign w:val="center"/>
          </w:tcPr>
          <w:p w14:paraId="1420A457">
            <w:pPr>
              <w:spacing w:after="0" w:line="240" w:lineRule="auto"/>
            </w:pPr>
            <w:r>
              <w:rPr>
                <w:rFonts w:ascii="宋体" w:hAnsi="宋体" w:eastAsia="宋体" w:cs="宋体"/>
              </w:rPr>
              <w:t>验证多条件组合及状态切换路径</w:t>
            </w:r>
          </w:p>
        </w:tc>
        <w:tc>
          <w:tcPr>
            <w:tcW w:w="3572" w:type="dxa"/>
            <w:tcMar>
              <w:top w:w="80" w:type="dxa"/>
              <w:left w:w="100" w:type="dxa"/>
              <w:bottom w:w="80" w:type="dxa"/>
              <w:right w:w="100" w:type="dxa"/>
            </w:tcMar>
            <w:vAlign w:val="center"/>
          </w:tcPr>
          <w:p w14:paraId="5C4E762F">
            <w:pPr>
              <w:spacing w:after="0" w:line="240" w:lineRule="auto"/>
            </w:pPr>
            <w:r>
              <w:rPr>
                <w:rFonts w:ascii="宋体" w:hAnsi="宋体" w:eastAsia="宋体" w:cs="宋体"/>
              </w:rPr>
              <w:t>分类×渠道×价格模式；点亮/取消点亮；分类切换；删除确认</w:t>
            </w:r>
          </w:p>
        </w:tc>
      </w:tr>
      <w:tr w14:paraId="629B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463B9E7">
            <w:pPr>
              <w:spacing w:after="0" w:line="240" w:lineRule="auto"/>
            </w:pPr>
            <w:r>
              <w:rPr>
                <w:rFonts w:ascii="宋体" w:hAnsi="宋体" w:eastAsia="宋体" w:cs="宋体"/>
              </w:rPr>
              <w:t>场景法</w:t>
            </w:r>
          </w:p>
        </w:tc>
        <w:tc>
          <w:tcPr>
            <w:tcW w:w="3118" w:type="dxa"/>
            <w:tcMar>
              <w:top w:w="80" w:type="dxa"/>
              <w:left w:w="100" w:type="dxa"/>
              <w:bottom w:w="80" w:type="dxa"/>
              <w:right w:w="100" w:type="dxa"/>
            </w:tcMar>
            <w:vAlign w:val="center"/>
          </w:tcPr>
          <w:p w14:paraId="37533BB8">
            <w:pPr>
              <w:spacing w:after="0" w:line="240" w:lineRule="auto"/>
            </w:pPr>
            <w:r>
              <w:rPr>
                <w:rFonts w:ascii="宋体" w:hAnsi="宋体" w:eastAsia="宋体" w:cs="宋体"/>
              </w:rPr>
              <w:t>按真实用户连续业务链执行</w:t>
            </w:r>
          </w:p>
        </w:tc>
        <w:tc>
          <w:tcPr>
            <w:tcW w:w="3572" w:type="dxa"/>
            <w:tcMar>
              <w:top w:w="80" w:type="dxa"/>
              <w:left w:w="100" w:type="dxa"/>
              <w:bottom w:w="80" w:type="dxa"/>
              <w:right w:w="100" w:type="dxa"/>
            </w:tcMar>
            <w:vAlign w:val="center"/>
          </w:tcPr>
          <w:p w14:paraId="12A5BFDD">
            <w:pPr>
              <w:spacing w:after="0" w:line="240" w:lineRule="auto"/>
            </w:pPr>
            <w:r>
              <w:rPr>
                <w:rFonts w:ascii="宋体" w:hAnsi="宋体" w:eastAsia="宋体" w:cs="宋体"/>
              </w:rPr>
              <w:t>消费新增 → 预算已用 → 分类统计 → 趋势/分析；舞台/藏品联动</w:t>
            </w:r>
          </w:p>
        </w:tc>
      </w:tr>
      <w:tr w14:paraId="4B4B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D056913">
            <w:pPr>
              <w:spacing w:after="0" w:line="240" w:lineRule="auto"/>
            </w:pPr>
            <w:r>
              <w:rPr>
                <w:rFonts w:ascii="宋体" w:hAnsi="宋体" w:eastAsia="宋体" w:cs="宋体"/>
              </w:rPr>
              <w:t>错误推测</w:t>
            </w:r>
          </w:p>
        </w:tc>
        <w:tc>
          <w:tcPr>
            <w:tcW w:w="3118" w:type="dxa"/>
            <w:tcMar>
              <w:top w:w="80" w:type="dxa"/>
              <w:left w:w="100" w:type="dxa"/>
              <w:bottom w:w="80" w:type="dxa"/>
              <w:right w:w="100" w:type="dxa"/>
            </w:tcMar>
            <w:vAlign w:val="center"/>
          </w:tcPr>
          <w:p w14:paraId="62E15EFB">
            <w:pPr>
              <w:spacing w:after="0" w:line="240" w:lineRule="auto"/>
            </w:pPr>
            <w:r>
              <w:rPr>
                <w:rFonts w:ascii="宋体" w:hAnsi="宋体" w:eastAsia="宋体" w:cs="宋体"/>
              </w:rPr>
              <w:t>针对历史问题与教师反馈构造异常输入</w:t>
            </w:r>
          </w:p>
        </w:tc>
        <w:tc>
          <w:tcPr>
            <w:tcW w:w="3572" w:type="dxa"/>
            <w:tcMar>
              <w:top w:w="80" w:type="dxa"/>
              <w:left w:w="100" w:type="dxa"/>
              <w:bottom w:w="80" w:type="dxa"/>
              <w:right w:w="100" w:type="dxa"/>
            </w:tcMar>
            <w:vAlign w:val="center"/>
          </w:tcPr>
          <w:p w14:paraId="62331644">
            <w:pPr>
              <w:spacing w:after="0" w:line="240" w:lineRule="auto"/>
            </w:pPr>
            <w:r>
              <w:rPr>
                <w:rFonts w:ascii="宋体" w:hAnsi="宋体" w:eastAsia="宋体" w:cs="宋体"/>
              </w:rPr>
              <w:t>超长文本、极大数字、年份 20、分类 ID 不一致、空票价</w:t>
            </w:r>
          </w:p>
        </w:tc>
      </w:tr>
      <w:tr w14:paraId="7AEE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43B68BA">
            <w:pPr>
              <w:spacing w:after="0" w:line="240" w:lineRule="auto"/>
            </w:pPr>
            <w:r>
              <w:rPr>
                <w:rFonts w:ascii="宋体" w:hAnsi="宋体" w:eastAsia="宋体" w:cs="宋体"/>
              </w:rPr>
              <w:t>Jest 自动化 / 探索性 UI</w:t>
            </w:r>
          </w:p>
        </w:tc>
        <w:tc>
          <w:tcPr>
            <w:tcW w:w="3118" w:type="dxa"/>
            <w:tcMar>
              <w:top w:w="80" w:type="dxa"/>
              <w:left w:w="100" w:type="dxa"/>
              <w:bottom w:w="80" w:type="dxa"/>
              <w:right w:w="100" w:type="dxa"/>
            </w:tcMar>
            <w:vAlign w:val="center"/>
          </w:tcPr>
          <w:p w14:paraId="3D733E6D">
            <w:pPr>
              <w:spacing w:after="0" w:line="240" w:lineRule="auto"/>
            </w:pPr>
            <w:r>
              <w:rPr>
                <w:rFonts w:ascii="宋体" w:hAnsi="宋体" w:eastAsia="宋体" w:cs="宋体"/>
              </w:rPr>
              <w:t>确定性逻辑 mock 依赖；UI 观察正式用例外的稳定问题</w:t>
            </w:r>
          </w:p>
        </w:tc>
        <w:tc>
          <w:tcPr>
            <w:tcW w:w="3572" w:type="dxa"/>
            <w:tcMar>
              <w:top w:w="80" w:type="dxa"/>
              <w:left w:w="100" w:type="dxa"/>
              <w:bottom w:w="80" w:type="dxa"/>
              <w:right w:w="100" w:type="dxa"/>
            </w:tcMar>
            <w:vAlign w:val="center"/>
          </w:tcPr>
          <w:p w14:paraId="4B47048A">
            <w:pPr>
              <w:spacing w:after="0" w:line="240" w:lineRule="auto"/>
            </w:pPr>
            <w:r>
              <w:rPr>
                <w:rFonts w:ascii="宋体" w:hAnsi="宋体" w:eastAsia="宋体" w:cs="宋体"/>
              </w:rPr>
              <w:t>service/model/route/page 核心逻辑；弹窗滚动重叠、趋势多数据项重叠</w:t>
            </w:r>
          </w:p>
        </w:tc>
      </w:tr>
    </w:tbl>
    <w:p w14:paraId="558BC535">
      <w:pPr>
        <w:numPr>
          <w:ilvl w:val="0"/>
          <w:numId w:val="0"/>
        </w:numPr>
        <w:rPr>
          <w:rFonts w:hint="eastAsia" w:ascii="宋体" w:hAnsi="宋体"/>
        </w:rPr>
      </w:pPr>
    </w:p>
    <w:p w14:paraId="7949C1BE">
      <w:pPr>
        <w:numPr>
          <w:ilvl w:val="0"/>
          <w:numId w:val="1"/>
        </w:numPr>
        <w:rPr>
          <w:rFonts w:hint="eastAsia" w:ascii="宋体" w:hAnsi="宋体"/>
        </w:rPr>
      </w:pPr>
      <w:r>
        <w:rPr>
          <w:rFonts w:ascii="宋体" w:hAnsi="宋体" w:eastAsia="宋体" w:cs="宋体"/>
        </w:rPr>
        <w:t>测试用例库共271条，覆盖分类记账、预算、藏品、舞台、统计、账号和跨模块联动。当前自动化基线为22个Jest测试脚本、205条测试项；自动化测试与正式用例之间建立脚本级映射，自动化数量与正式用例数量分别统计，不重复相加。</w:t>
      </w:r>
    </w:p>
    <w:p w14:paraId="13AD548D">
      <w:pPr>
        <w:numPr>
          <w:ilvl w:val="0"/>
          <w:numId w:val="1"/>
        </w:numPr>
        <w:rPr>
          <w:rFonts w:hint="eastAsia" w:ascii="宋体" w:hAnsi="宋体"/>
        </w:rPr>
      </w:pPr>
      <w:r>
        <w:rPr>
          <w:rFonts w:ascii="宋体" w:hAnsi="宋体" w:eastAsia="宋体" w:cs="宋体"/>
        </w:rPr>
        <w:t>确定性业务逻辑由Jest验证，页面布局、微信原生弹窗、真机操作、性能、易用性、可移植性及网络切换由人工测试验证。最终版本不再保留长期test.failing补丁作为通过依据；历史缺陷统一在缺陷台账中记录并在最终回归后关闭。</w:t>
      </w:r>
    </w:p>
    <w:p w14:paraId="475F92BF">
      <w:pPr>
        <w:numPr>
          <w:ilvl w:val="0"/>
          <w:numId w:val="1"/>
        </w:numPr>
        <w:rPr>
          <w:rFonts w:hint="eastAsia" w:ascii="宋体" w:hAnsi="宋体"/>
        </w:rPr>
      </w:pPr>
      <w:r>
        <w:rPr>
          <w:rFonts w:ascii="宋体" w:hAnsi="宋体" w:eastAsia="宋体" w:cs="宋体"/>
        </w:rPr>
        <w:t>最终交付前按模块运行自动化测试，再执行一次全量npm test -- --runInBand，并保存包含Test Suites、Tests和PASS结果的最终截图。后续若业务代码继续变化，只需按受影响模块定点回归，无需重复建立相同测试用例。</w:t>
      </w:r>
    </w:p>
    <w:p w14:paraId="1D384A27">
      <w:pPr>
        <w:pStyle w:val="2"/>
        <w:spacing w:before="240" w:after="120" w:line="360" w:lineRule="auto"/>
        <w:rPr>
          <w:rFonts w:ascii="Times New Roman" w:hAnsi="Times New Roman" w:eastAsia="黑体" w:cs="Times New Roman"/>
          <w:b/>
          <w:sz w:val="44"/>
        </w:rPr>
      </w:pPr>
      <w:bookmarkStart w:id="8" w:name="_Toc43488920"/>
      <w:bookmarkStart w:id="9" w:name="_Toc506977230"/>
      <w:r>
        <w:rPr>
          <w:rFonts w:ascii="Times New Roman" w:hAnsi="Times New Roman" w:eastAsia="黑体" w:cs="Times New Roman"/>
          <w:b/>
          <w:sz w:val="44"/>
        </w:rPr>
        <w:t>3</w:t>
      </w:r>
      <w:r>
        <w:rPr>
          <w:rFonts w:hint="eastAsia" w:ascii="Times New Roman" w:hAnsi="Times New Roman" w:eastAsia="黑体" w:cs="Times New Roman"/>
          <w:b/>
          <w:sz w:val="44"/>
        </w:rPr>
        <w:t>．测试执行情况</w:t>
      </w:r>
      <w:bookmarkEnd w:id="8"/>
      <w:bookmarkEnd w:id="9"/>
      <w:r>
        <w:rPr>
          <w:rFonts w:hint="eastAsia" w:ascii="Times New Roman" w:hAnsi="Times New Roman" w:eastAsia="黑体" w:cs="Times New Roman"/>
          <w:b/>
          <w:sz w:val="44"/>
        </w:rPr>
        <w:t xml:space="preserve"> </w:t>
      </w:r>
    </w:p>
    <w:p w14:paraId="13816D0C">
      <w:pPr>
        <w:pStyle w:val="3"/>
        <w:spacing w:before="160" w:after="80" w:line="300" w:lineRule="auto"/>
        <w:rPr>
          <w:rFonts w:hint="eastAsia" w:ascii="Times New Roman" w:hAnsi="Times New Roman" w:eastAsia="黑体" w:cs="Times New Roman"/>
          <w:b/>
          <w:sz w:val="32"/>
        </w:rPr>
      </w:pPr>
      <w:bookmarkStart w:id="10" w:name="_Toc43488921"/>
      <w:r>
        <w:rPr>
          <w:rFonts w:hint="eastAsia" w:ascii="Times New Roman" w:hAnsi="Times New Roman" w:eastAsia="黑体" w:cs="Times New Roman"/>
          <w:b/>
          <w:sz w:val="32"/>
        </w:rPr>
        <w:t>3.1 软硬件环境</w:t>
      </w:r>
      <w:bookmarkEnd w:id="10"/>
    </w:p>
    <w:p w14:paraId="720820C6">
      <w:pPr>
        <w:rPr>
          <w:rFonts w:hint="eastAsia"/>
        </w:rPr>
      </w:pPr>
      <w:r>
        <w:rPr>
          <w:rFonts w:ascii="宋体" w:hAnsi="宋体" w:eastAsia="宋体" w:cs="宋体"/>
        </w:rPr>
        <w:t>测试环境为Windows 11、微信开发者工具、手机真机、Node.js、npm、Jest、PowerShell与Git。当前项目路径为C:\Users\DDwan\Desktop\fan-accounting-miniapp-pr43-test-20260714，测试分支为test/pr43-note-tag-regression-20260714，基线提交为ac82f90。</w:t>
      </w:r>
    </w:p>
    <w:p w14:paraId="674125A5">
      <w:r>
        <w:rPr>
          <w:rFonts w:ascii="宋体" w:hAnsi="宋体" w:eastAsia="宋体" w:cs="宋体"/>
        </w:rPr>
        <w:t>测试脚本按公共接口、预算、藏品、消费、个人资料和舞台六组进行重构。历史文件保存在test-backup目录，当前__tests__目录保留22个有效脚本；test-evidence仅保存测试结果、缺陷和回归证据，不参与Jest执行。</w:t>
      </w:r>
    </w:p>
    <w:p w14:paraId="23E4045C">
      <w:pPr>
        <w:pStyle w:val="3"/>
        <w:rPr>
          <w:rFonts w:ascii="宋体" w:hAnsi="宋体"/>
        </w:rPr>
      </w:pPr>
      <w:bookmarkStart w:id="11" w:name="_Toc43488922"/>
      <w:r>
        <w:rPr>
          <w:rFonts w:ascii="宋体" w:hAnsi="宋体" w:eastAsia="宋体" w:cs="宋体"/>
        </w:rPr>
        <w:t>3</w:t>
      </w:r>
      <w:r>
        <w:rPr>
          <w:rFonts w:hint="eastAsia" w:ascii="宋体" w:hAnsi="宋体" w:eastAsia="宋体" w:cs="宋体"/>
        </w:rPr>
        <w:t>.</w:t>
      </w:r>
      <w:r>
        <w:rPr>
          <w:rFonts w:ascii="宋体" w:hAnsi="宋体" w:eastAsia="宋体" w:cs="宋体"/>
        </w:rPr>
        <w:t xml:space="preserve">2 </w:t>
      </w:r>
      <w:r>
        <w:rPr>
          <w:rFonts w:hint="eastAsia" w:ascii="宋体" w:hAnsi="宋体" w:eastAsia="宋体" w:cs="宋体"/>
        </w:rPr>
        <w:t>测试结果</w:t>
      </w:r>
      <w:bookmarkEnd w:id="11"/>
    </w:p>
    <w:p w14:paraId="4C35AE08">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rPr>
        <w:t>3.2.1 总体结果</w:t>
      </w:r>
    </w:p>
    <w:p w14:paraId="3D69C2D0">
      <w:pPr>
        <w:rPr>
          <w:rFonts w:hint="eastAsia"/>
        </w:rPr>
      </w:pPr>
      <w:r>
        <w:rPr>
          <w:rFonts w:ascii="宋体" w:hAnsi="宋体" w:eastAsia="宋体" w:cs="宋体"/>
        </w:rPr>
        <w:t>最终测试库保留271条正式测试用例，执行状态统一按最终版本回归结果更新为PASS。需求规格说明书第四节19个功能用例和第五节8类非功能需求均获得测试覆盖，需求覆盖率为100%。自动化部分包含22个test suites、205个tests，各模块运行均无意外失败。</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984"/>
        <w:gridCol w:w="4139"/>
      </w:tblGrid>
      <w:tr w14:paraId="098B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shd w:val="clear" w:color="auto" w:fill="D9EAF7"/>
            <w:tcMar>
              <w:top w:w="80" w:type="dxa"/>
              <w:left w:w="100" w:type="dxa"/>
              <w:bottom w:w="80" w:type="dxa"/>
              <w:right w:w="100" w:type="dxa"/>
            </w:tcMar>
            <w:vAlign w:val="center"/>
          </w:tcPr>
          <w:p w14:paraId="19408D4E">
            <w:pPr>
              <w:spacing w:after="0" w:line="240" w:lineRule="auto"/>
            </w:pPr>
            <w:r>
              <w:rPr>
                <w:rFonts w:ascii="宋体" w:hAnsi="宋体" w:eastAsia="宋体" w:cs="宋体"/>
                <w:b/>
              </w:rPr>
              <w:t>指标</w:t>
            </w:r>
          </w:p>
        </w:tc>
        <w:tc>
          <w:tcPr>
            <w:tcW w:w="1984" w:type="dxa"/>
            <w:shd w:val="clear" w:color="auto" w:fill="D9EAF7"/>
            <w:tcMar>
              <w:top w:w="80" w:type="dxa"/>
              <w:left w:w="100" w:type="dxa"/>
              <w:bottom w:w="80" w:type="dxa"/>
              <w:right w:w="100" w:type="dxa"/>
            </w:tcMar>
            <w:vAlign w:val="center"/>
          </w:tcPr>
          <w:p w14:paraId="6679BDE2">
            <w:pPr>
              <w:spacing w:after="0" w:line="240" w:lineRule="auto"/>
            </w:pPr>
            <w:r>
              <w:rPr>
                <w:rFonts w:ascii="宋体" w:hAnsi="宋体" w:eastAsia="宋体" w:cs="宋体"/>
                <w:b/>
              </w:rPr>
              <w:t>当前值</w:t>
            </w:r>
          </w:p>
        </w:tc>
        <w:tc>
          <w:tcPr>
            <w:tcW w:w="4139" w:type="dxa"/>
            <w:shd w:val="clear" w:color="auto" w:fill="D9EAF7"/>
            <w:tcMar>
              <w:top w:w="80" w:type="dxa"/>
              <w:left w:w="100" w:type="dxa"/>
              <w:bottom w:w="80" w:type="dxa"/>
              <w:right w:w="100" w:type="dxa"/>
            </w:tcMar>
            <w:vAlign w:val="center"/>
          </w:tcPr>
          <w:p w14:paraId="205FF5A3">
            <w:pPr>
              <w:spacing w:after="0" w:line="240" w:lineRule="auto"/>
            </w:pPr>
            <w:r>
              <w:rPr>
                <w:rFonts w:ascii="宋体" w:hAnsi="宋体" w:eastAsia="宋体" w:cs="宋体"/>
                <w:b/>
              </w:rPr>
              <w:t>说明</w:t>
            </w:r>
          </w:p>
        </w:tc>
      </w:tr>
      <w:tr w14:paraId="5F2B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4C9F4BC7">
            <w:pPr>
              <w:spacing w:after="0" w:line="240" w:lineRule="auto"/>
              <w:jc w:val="left"/>
            </w:pPr>
            <w:r>
              <w:rPr>
                <w:b w:val="0"/>
                <w:sz w:val="21"/>
              </w:rPr>
              <w:t>正式测试用例</w:t>
            </w:r>
          </w:p>
        </w:tc>
        <w:tc>
          <w:tcPr>
            <w:tcW w:w="1984" w:type="dxa"/>
            <w:tcMar>
              <w:top w:w="80" w:type="dxa"/>
              <w:left w:w="100" w:type="dxa"/>
              <w:bottom w:w="80" w:type="dxa"/>
              <w:right w:w="100" w:type="dxa"/>
            </w:tcMar>
            <w:vAlign w:val="center"/>
          </w:tcPr>
          <w:p w14:paraId="13F7450A">
            <w:pPr>
              <w:spacing w:after="0" w:line="240" w:lineRule="auto"/>
              <w:jc w:val="left"/>
            </w:pPr>
            <w:r>
              <w:rPr>
                <w:b w:val="0"/>
                <w:sz w:val="21"/>
              </w:rPr>
              <w:t>271</w:t>
            </w:r>
          </w:p>
        </w:tc>
        <w:tc>
          <w:tcPr>
            <w:tcW w:w="4139" w:type="dxa"/>
            <w:tcMar>
              <w:top w:w="80" w:type="dxa"/>
              <w:left w:w="100" w:type="dxa"/>
              <w:bottom w:w="80" w:type="dxa"/>
              <w:right w:w="100" w:type="dxa"/>
            </w:tcMar>
            <w:vAlign w:val="center"/>
          </w:tcPr>
          <w:p w14:paraId="23A223E7">
            <w:pPr>
              <w:spacing w:after="0" w:line="240" w:lineRule="auto"/>
              <w:jc w:val="left"/>
            </w:pPr>
            <w:r>
              <w:rPr>
                <w:b w:val="0"/>
                <w:sz w:val="21"/>
              </w:rPr>
              <w:t>保留原完整用例库，不重复新增同类用例</w:t>
            </w:r>
          </w:p>
        </w:tc>
      </w:tr>
      <w:tr w14:paraId="15A1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4B8C0C87">
            <w:pPr>
              <w:spacing w:after="0" w:line="240" w:lineRule="auto"/>
              <w:jc w:val="left"/>
            </w:pPr>
            <w:r>
              <w:rPr>
                <w:b w:val="0"/>
                <w:sz w:val="21"/>
              </w:rPr>
              <w:t>已执行</w:t>
            </w:r>
          </w:p>
        </w:tc>
        <w:tc>
          <w:tcPr>
            <w:tcW w:w="1984" w:type="dxa"/>
            <w:tcMar>
              <w:top w:w="80" w:type="dxa"/>
              <w:left w:w="100" w:type="dxa"/>
              <w:bottom w:w="80" w:type="dxa"/>
              <w:right w:w="100" w:type="dxa"/>
            </w:tcMar>
            <w:vAlign w:val="center"/>
          </w:tcPr>
          <w:p w14:paraId="6C04ED32">
            <w:pPr>
              <w:spacing w:after="0" w:line="240" w:lineRule="auto"/>
              <w:jc w:val="left"/>
            </w:pPr>
            <w:r>
              <w:rPr>
                <w:b w:val="0"/>
                <w:sz w:val="21"/>
              </w:rPr>
              <w:t>271</w:t>
            </w:r>
          </w:p>
        </w:tc>
        <w:tc>
          <w:tcPr>
            <w:tcW w:w="4139" w:type="dxa"/>
            <w:tcMar>
              <w:top w:w="80" w:type="dxa"/>
              <w:left w:w="100" w:type="dxa"/>
              <w:bottom w:w="80" w:type="dxa"/>
              <w:right w:w="100" w:type="dxa"/>
            </w:tcMar>
            <w:vAlign w:val="center"/>
          </w:tcPr>
          <w:p w14:paraId="3CB6B976">
            <w:pPr>
              <w:spacing w:after="0" w:line="240" w:lineRule="auto"/>
              <w:jc w:val="left"/>
            </w:pPr>
            <w:r>
              <w:rPr>
                <w:b w:val="0"/>
                <w:sz w:val="21"/>
              </w:rPr>
              <w:t>最终状态已统一回归</w:t>
            </w:r>
          </w:p>
        </w:tc>
      </w:tr>
      <w:tr w14:paraId="133D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7FA458A4">
            <w:pPr>
              <w:spacing w:after="0" w:line="240" w:lineRule="auto"/>
              <w:jc w:val="left"/>
            </w:pPr>
            <w:r>
              <w:rPr>
                <w:b w:val="0"/>
                <w:sz w:val="21"/>
              </w:rPr>
              <w:t>PASS / FAIL / RETEST</w:t>
            </w:r>
          </w:p>
        </w:tc>
        <w:tc>
          <w:tcPr>
            <w:tcW w:w="1984" w:type="dxa"/>
            <w:tcMar>
              <w:top w:w="80" w:type="dxa"/>
              <w:left w:w="100" w:type="dxa"/>
              <w:bottom w:w="80" w:type="dxa"/>
              <w:right w:w="100" w:type="dxa"/>
            </w:tcMar>
            <w:vAlign w:val="center"/>
          </w:tcPr>
          <w:p w14:paraId="199780A5">
            <w:pPr>
              <w:spacing w:after="0" w:line="240" w:lineRule="auto"/>
              <w:jc w:val="left"/>
            </w:pPr>
            <w:r>
              <w:rPr>
                <w:b w:val="0"/>
                <w:sz w:val="21"/>
              </w:rPr>
              <w:t>271 / 0 / 0</w:t>
            </w:r>
          </w:p>
        </w:tc>
        <w:tc>
          <w:tcPr>
            <w:tcW w:w="4139" w:type="dxa"/>
            <w:tcMar>
              <w:top w:w="80" w:type="dxa"/>
              <w:left w:w="100" w:type="dxa"/>
              <w:bottom w:w="80" w:type="dxa"/>
              <w:right w:w="100" w:type="dxa"/>
            </w:tcMar>
            <w:vAlign w:val="center"/>
          </w:tcPr>
          <w:p w14:paraId="61FF18D1">
            <w:pPr>
              <w:spacing w:after="0" w:line="240" w:lineRule="auto"/>
              <w:jc w:val="left"/>
            </w:pPr>
            <w:r>
              <w:rPr>
                <w:b w:val="0"/>
                <w:sz w:val="21"/>
              </w:rPr>
              <w:t>课程验收范围内全部通过</w:t>
            </w:r>
          </w:p>
        </w:tc>
      </w:tr>
      <w:tr w14:paraId="4CBA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4ADEE48D">
            <w:pPr>
              <w:spacing w:after="0" w:line="240" w:lineRule="auto"/>
              <w:jc w:val="left"/>
            </w:pPr>
            <w:r>
              <w:rPr>
                <w:b w:val="0"/>
                <w:sz w:val="21"/>
              </w:rPr>
              <w:t>需求规格说明书第四节</w:t>
            </w:r>
          </w:p>
        </w:tc>
        <w:tc>
          <w:tcPr>
            <w:tcW w:w="1984" w:type="dxa"/>
            <w:tcMar>
              <w:top w:w="80" w:type="dxa"/>
              <w:left w:w="100" w:type="dxa"/>
              <w:bottom w:w="80" w:type="dxa"/>
              <w:right w:w="100" w:type="dxa"/>
            </w:tcMar>
            <w:vAlign w:val="center"/>
          </w:tcPr>
          <w:p w14:paraId="23F26F2C">
            <w:pPr>
              <w:spacing w:after="0" w:line="240" w:lineRule="auto"/>
              <w:jc w:val="left"/>
            </w:pPr>
            <w:r>
              <w:rPr>
                <w:b w:val="0"/>
                <w:sz w:val="21"/>
              </w:rPr>
              <w:t>19 / 19</w:t>
            </w:r>
          </w:p>
        </w:tc>
        <w:tc>
          <w:tcPr>
            <w:tcW w:w="4139" w:type="dxa"/>
            <w:tcMar>
              <w:top w:w="80" w:type="dxa"/>
              <w:left w:w="100" w:type="dxa"/>
              <w:bottom w:w="80" w:type="dxa"/>
              <w:right w:w="100" w:type="dxa"/>
            </w:tcMar>
            <w:vAlign w:val="center"/>
          </w:tcPr>
          <w:p w14:paraId="5F4B7296">
            <w:pPr>
              <w:spacing w:after="0" w:line="240" w:lineRule="auto"/>
              <w:jc w:val="left"/>
            </w:pPr>
            <w:r>
              <w:rPr>
                <w:b w:val="0"/>
                <w:sz w:val="21"/>
              </w:rPr>
              <w:t>UC-01～UC-19均覆盖</w:t>
            </w:r>
          </w:p>
        </w:tc>
      </w:tr>
      <w:tr w14:paraId="3384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3321C725">
            <w:pPr>
              <w:spacing w:after="0" w:line="240" w:lineRule="auto"/>
              <w:jc w:val="left"/>
            </w:pPr>
            <w:r>
              <w:rPr>
                <w:b w:val="0"/>
                <w:sz w:val="21"/>
              </w:rPr>
              <w:t>需求规格说明书第五节</w:t>
            </w:r>
          </w:p>
        </w:tc>
        <w:tc>
          <w:tcPr>
            <w:tcW w:w="1984" w:type="dxa"/>
            <w:tcMar>
              <w:top w:w="80" w:type="dxa"/>
              <w:left w:w="100" w:type="dxa"/>
              <w:bottom w:w="80" w:type="dxa"/>
              <w:right w:w="100" w:type="dxa"/>
            </w:tcMar>
            <w:vAlign w:val="center"/>
          </w:tcPr>
          <w:p w14:paraId="41B036FD">
            <w:pPr>
              <w:spacing w:after="0" w:line="240" w:lineRule="auto"/>
              <w:jc w:val="left"/>
            </w:pPr>
            <w:r>
              <w:rPr>
                <w:b w:val="0"/>
                <w:sz w:val="21"/>
              </w:rPr>
              <w:t>8 / 8</w:t>
            </w:r>
          </w:p>
        </w:tc>
        <w:tc>
          <w:tcPr>
            <w:tcW w:w="4139" w:type="dxa"/>
            <w:tcMar>
              <w:top w:w="80" w:type="dxa"/>
              <w:left w:w="100" w:type="dxa"/>
              <w:bottom w:w="80" w:type="dxa"/>
              <w:right w:w="100" w:type="dxa"/>
            </w:tcMar>
            <w:vAlign w:val="center"/>
          </w:tcPr>
          <w:p w14:paraId="11D5CC93">
            <w:pPr>
              <w:spacing w:after="0" w:line="240" w:lineRule="auto"/>
              <w:jc w:val="left"/>
            </w:pPr>
            <w:r>
              <w:rPr>
                <w:b w:val="0"/>
                <w:sz w:val="21"/>
              </w:rPr>
              <w:t>8类非功能需求均覆盖</w:t>
            </w:r>
          </w:p>
        </w:tc>
      </w:tr>
      <w:tr w14:paraId="1A51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7723B64F">
            <w:pPr>
              <w:spacing w:after="0" w:line="240" w:lineRule="auto"/>
              <w:jc w:val="left"/>
            </w:pPr>
            <w:r>
              <w:rPr>
                <w:b w:val="0"/>
                <w:sz w:val="21"/>
              </w:rPr>
              <w:t>细化需求RTM</w:t>
            </w:r>
          </w:p>
        </w:tc>
        <w:tc>
          <w:tcPr>
            <w:tcW w:w="1984" w:type="dxa"/>
            <w:tcMar>
              <w:top w:w="80" w:type="dxa"/>
              <w:left w:w="100" w:type="dxa"/>
              <w:bottom w:w="80" w:type="dxa"/>
              <w:right w:w="100" w:type="dxa"/>
            </w:tcMar>
            <w:vAlign w:val="center"/>
          </w:tcPr>
          <w:p w14:paraId="3A11B79F">
            <w:pPr>
              <w:spacing w:after="0" w:line="240" w:lineRule="auto"/>
              <w:jc w:val="left"/>
            </w:pPr>
            <w:r>
              <w:rPr>
                <w:b w:val="0"/>
                <w:sz w:val="21"/>
              </w:rPr>
              <w:t>154 / 154</w:t>
            </w:r>
          </w:p>
        </w:tc>
        <w:tc>
          <w:tcPr>
            <w:tcW w:w="4139" w:type="dxa"/>
            <w:tcMar>
              <w:top w:w="80" w:type="dxa"/>
              <w:left w:w="100" w:type="dxa"/>
              <w:bottom w:w="80" w:type="dxa"/>
              <w:right w:w="100" w:type="dxa"/>
            </w:tcMar>
            <w:vAlign w:val="center"/>
          </w:tcPr>
          <w:p w14:paraId="53B0187A">
            <w:pPr>
              <w:spacing w:after="0" w:line="240" w:lineRule="auto"/>
              <w:jc w:val="left"/>
            </w:pPr>
            <w:r>
              <w:rPr>
                <w:b w:val="0"/>
                <w:sz w:val="21"/>
              </w:rPr>
              <w:t>需求映射覆盖率100%</w:t>
            </w:r>
          </w:p>
        </w:tc>
      </w:tr>
      <w:tr w14:paraId="624C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5FA0083A">
            <w:pPr>
              <w:spacing w:after="0" w:line="240" w:lineRule="auto"/>
              <w:jc w:val="left"/>
            </w:pPr>
            <w:r>
              <w:rPr>
                <w:b w:val="0"/>
                <w:sz w:val="21"/>
              </w:rPr>
              <w:t>Jest脚本</w:t>
            </w:r>
          </w:p>
        </w:tc>
        <w:tc>
          <w:tcPr>
            <w:tcW w:w="1984" w:type="dxa"/>
            <w:tcMar>
              <w:top w:w="80" w:type="dxa"/>
              <w:left w:w="100" w:type="dxa"/>
              <w:bottom w:w="80" w:type="dxa"/>
              <w:right w:w="100" w:type="dxa"/>
            </w:tcMar>
            <w:vAlign w:val="center"/>
          </w:tcPr>
          <w:p w14:paraId="772A95F5">
            <w:pPr>
              <w:spacing w:after="0" w:line="240" w:lineRule="auto"/>
              <w:jc w:val="left"/>
            </w:pPr>
            <w:r>
              <w:rPr>
                <w:b w:val="0"/>
                <w:sz w:val="21"/>
              </w:rPr>
              <w:t>22</w:t>
            </w:r>
          </w:p>
        </w:tc>
        <w:tc>
          <w:tcPr>
            <w:tcW w:w="4139" w:type="dxa"/>
            <w:tcMar>
              <w:top w:w="80" w:type="dxa"/>
              <w:left w:w="100" w:type="dxa"/>
              <w:bottom w:w="80" w:type="dxa"/>
              <w:right w:w="100" w:type="dxa"/>
            </w:tcMar>
            <w:vAlign w:val="center"/>
          </w:tcPr>
          <w:p w14:paraId="35FDBA85">
            <w:pPr>
              <w:spacing w:after="0" w:line="240" w:lineRule="auto"/>
              <w:jc w:val="left"/>
            </w:pPr>
            <w:r>
              <w:rPr>
                <w:b w:val="0"/>
                <w:sz w:val="21"/>
              </w:rPr>
              <w:t>当前__tests__有效test suites</w:t>
            </w:r>
          </w:p>
        </w:tc>
      </w:tr>
      <w:tr w14:paraId="537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0DD46F0C">
            <w:pPr>
              <w:spacing w:after="0" w:line="240" w:lineRule="auto"/>
              <w:jc w:val="left"/>
            </w:pPr>
            <w:r>
              <w:rPr>
                <w:b w:val="0"/>
                <w:sz w:val="21"/>
              </w:rPr>
              <w:t>Jest自动化测试项</w:t>
            </w:r>
          </w:p>
        </w:tc>
        <w:tc>
          <w:tcPr>
            <w:tcW w:w="1984" w:type="dxa"/>
            <w:tcMar>
              <w:top w:w="80" w:type="dxa"/>
              <w:left w:w="100" w:type="dxa"/>
              <w:bottom w:w="80" w:type="dxa"/>
              <w:right w:w="100" w:type="dxa"/>
            </w:tcMar>
            <w:vAlign w:val="center"/>
          </w:tcPr>
          <w:p w14:paraId="5EDE436C">
            <w:pPr>
              <w:spacing w:after="0" w:line="240" w:lineRule="auto"/>
              <w:jc w:val="left"/>
            </w:pPr>
            <w:r>
              <w:rPr>
                <w:b w:val="0"/>
                <w:sz w:val="21"/>
              </w:rPr>
              <w:t>205</w:t>
            </w:r>
          </w:p>
        </w:tc>
        <w:tc>
          <w:tcPr>
            <w:tcW w:w="4139" w:type="dxa"/>
            <w:tcMar>
              <w:top w:w="80" w:type="dxa"/>
              <w:left w:w="100" w:type="dxa"/>
              <w:bottom w:w="80" w:type="dxa"/>
              <w:right w:w="100" w:type="dxa"/>
            </w:tcMar>
            <w:vAlign w:val="center"/>
          </w:tcPr>
          <w:p w14:paraId="5C028C59">
            <w:pPr>
              <w:spacing w:after="0" w:line="240" w:lineRule="auto"/>
              <w:jc w:val="left"/>
            </w:pPr>
            <w:r>
              <w:rPr>
                <w:b w:val="0"/>
                <w:sz w:val="21"/>
              </w:rPr>
              <w:t>各模块分批运行均通过</w:t>
            </w:r>
          </w:p>
        </w:tc>
      </w:tr>
      <w:tr w14:paraId="163D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80" w:type="dxa"/>
              <w:left w:w="100" w:type="dxa"/>
              <w:bottom w:w="80" w:type="dxa"/>
              <w:right w:w="100" w:type="dxa"/>
            </w:tcMar>
            <w:vAlign w:val="center"/>
          </w:tcPr>
          <w:p w14:paraId="2226DE7B">
            <w:pPr>
              <w:spacing w:after="0" w:line="240" w:lineRule="auto"/>
              <w:jc w:val="left"/>
            </w:pPr>
            <w:r>
              <w:rPr>
                <w:b w:val="0"/>
                <w:sz w:val="21"/>
              </w:rPr>
              <w:t>历史缺陷</w:t>
            </w:r>
          </w:p>
        </w:tc>
        <w:tc>
          <w:tcPr>
            <w:tcW w:w="1984" w:type="dxa"/>
            <w:tcMar>
              <w:top w:w="80" w:type="dxa"/>
              <w:left w:w="100" w:type="dxa"/>
              <w:bottom w:w="80" w:type="dxa"/>
              <w:right w:w="100" w:type="dxa"/>
            </w:tcMar>
            <w:vAlign w:val="center"/>
          </w:tcPr>
          <w:p w14:paraId="3B12792C">
            <w:pPr>
              <w:spacing w:after="0" w:line="240" w:lineRule="auto"/>
              <w:jc w:val="left"/>
            </w:pPr>
            <w:r>
              <w:rPr>
                <w:b w:val="0"/>
                <w:sz w:val="21"/>
              </w:rPr>
              <w:t>18 Closed</w:t>
            </w:r>
          </w:p>
        </w:tc>
        <w:tc>
          <w:tcPr>
            <w:tcW w:w="4139" w:type="dxa"/>
            <w:tcMar>
              <w:top w:w="80" w:type="dxa"/>
              <w:left w:w="100" w:type="dxa"/>
              <w:bottom w:w="80" w:type="dxa"/>
              <w:right w:w="100" w:type="dxa"/>
            </w:tcMar>
            <w:vAlign w:val="center"/>
          </w:tcPr>
          <w:p w14:paraId="29860436">
            <w:pPr>
              <w:spacing w:after="0" w:line="240" w:lineRule="auto"/>
              <w:jc w:val="left"/>
            </w:pPr>
            <w:r>
              <w:rPr>
                <w:b w:val="0"/>
                <w:sz w:val="21"/>
              </w:rPr>
              <w:t>保留原编号，不重复建单</w:t>
            </w:r>
          </w:p>
        </w:tc>
      </w:tr>
    </w:tbl>
    <w:p w14:paraId="36E711A6">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rPr>
        <w:t>3.2.2 核心模块结果</w:t>
      </w:r>
    </w:p>
    <w:p w14:paraId="2B2D1D45">
      <w:pPr>
        <w:rPr>
          <w:rFonts w:hint="eastAsia"/>
        </w:rPr>
      </w:pPr>
      <w:r>
        <w:rPr>
          <w:rFonts w:ascii="宋体" w:hAnsi="宋体" w:eastAsia="宋体" w:cs="宋体"/>
        </w:rPr>
        <w:t>模块执行结果为：分类记账70/70、藏品图鉴43/43、舞台歌曲记录42/42、预算管理59/59、消费数据可视化14/14、账号与数据20/20、跨模块联动23/23。除自动化外，还完成了微信开发者工具和手机真机人工测试。</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1361"/>
        <w:gridCol w:w="3855"/>
      </w:tblGrid>
      <w:tr w14:paraId="5264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D9EAF7"/>
            <w:tcMar>
              <w:top w:w="80" w:type="dxa"/>
              <w:left w:w="100" w:type="dxa"/>
              <w:bottom w:w="80" w:type="dxa"/>
              <w:right w:w="100" w:type="dxa"/>
            </w:tcMar>
            <w:vAlign w:val="center"/>
          </w:tcPr>
          <w:p w14:paraId="0590777E">
            <w:pPr>
              <w:spacing w:after="0" w:line="240" w:lineRule="auto"/>
            </w:pPr>
            <w:r>
              <w:rPr>
                <w:rFonts w:ascii="宋体" w:hAnsi="宋体" w:eastAsia="宋体" w:cs="宋体"/>
                <w:b/>
              </w:rPr>
              <w:t>模块</w:t>
            </w:r>
          </w:p>
        </w:tc>
        <w:tc>
          <w:tcPr>
            <w:tcW w:w="1474" w:type="dxa"/>
            <w:shd w:val="clear" w:color="auto" w:fill="D9EAF7"/>
            <w:tcMar>
              <w:top w:w="80" w:type="dxa"/>
              <w:left w:w="100" w:type="dxa"/>
              <w:bottom w:w="80" w:type="dxa"/>
              <w:right w:w="100" w:type="dxa"/>
            </w:tcMar>
            <w:vAlign w:val="center"/>
          </w:tcPr>
          <w:p w14:paraId="21D68929">
            <w:pPr>
              <w:spacing w:after="0" w:line="240" w:lineRule="auto"/>
            </w:pPr>
            <w:r>
              <w:rPr>
                <w:rFonts w:ascii="宋体" w:hAnsi="宋体" w:eastAsia="宋体" w:cs="宋体"/>
                <w:b/>
              </w:rPr>
              <w:t>已执行/总用例</w:t>
            </w:r>
          </w:p>
        </w:tc>
        <w:tc>
          <w:tcPr>
            <w:tcW w:w="1361" w:type="dxa"/>
            <w:shd w:val="clear" w:color="auto" w:fill="D9EAF7"/>
            <w:tcMar>
              <w:top w:w="80" w:type="dxa"/>
              <w:left w:w="100" w:type="dxa"/>
              <w:bottom w:w="80" w:type="dxa"/>
              <w:right w:w="100" w:type="dxa"/>
            </w:tcMar>
            <w:vAlign w:val="center"/>
          </w:tcPr>
          <w:p w14:paraId="180BB44B">
            <w:pPr>
              <w:spacing w:after="0" w:line="240" w:lineRule="auto"/>
            </w:pPr>
            <w:r>
              <w:rPr>
                <w:rFonts w:ascii="宋体" w:hAnsi="宋体" w:eastAsia="宋体" w:cs="宋体"/>
                <w:b/>
              </w:rPr>
              <w:t>执行覆盖率</w:t>
            </w:r>
          </w:p>
        </w:tc>
        <w:tc>
          <w:tcPr>
            <w:tcW w:w="3855" w:type="dxa"/>
            <w:shd w:val="clear" w:color="auto" w:fill="D9EAF7"/>
            <w:tcMar>
              <w:top w:w="80" w:type="dxa"/>
              <w:left w:w="100" w:type="dxa"/>
              <w:bottom w:w="80" w:type="dxa"/>
              <w:right w:w="100" w:type="dxa"/>
            </w:tcMar>
            <w:vAlign w:val="center"/>
          </w:tcPr>
          <w:p w14:paraId="7EB7D95D">
            <w:pPr>
              <w:spacing w:after="0" w:line="240" w:lineRule="auto"/>
            </w:pPr>
            <w:r>
              <w:rPr>
                <w:rFonts w:ascii="宋体" w:hAnsi="宋体" w:eastAsia="宋体" w:cs="宋体"/>
                <w:b/>
              </w:rPr>
              <w:t>本阶段主要覆盖</w:t>
            </w:r>
          </w:p>
        </w:tc>
      </w:tr>
      <w:tr w14:paraId="59CD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0C973F6">
            <w:pPr>
              <w:spacing w:after="0" w:line="240" w:lineRule="auto"/>
              <w:jc w:val="left"/>
            </w:pPr>
            <w:r>
              <w:rPr>
                <w:b w:val="0"/>
                <w:sz w:val="21"/>
              </w:rPr>
              <w:t>M1 分类记账</w:t>
            </w:r>
          </w:p>
        </w:tc>
        <w:tc>
          <w:tcPr>
            <w:tcW w:w="1474" w:type="dxa"/>
            <w:tcMar>
              <w:top w:w="80" w:type="dxa"/>
              <w:left w:w="100" w:type="dxa"/>
              <w:bottom w:w="80" w:type="dxa"/>
              <w:right w:w="100" w:type="dxa"/>
            </w:tcMar>
            <w:vAlign w:val="center"/>
          </w:tcPr>
          <w:p w14:paraId="2B7B9B8F">
            <w:pPr>
              <w:spacing w:after="0" w:line="240" w:lineRule="auto"/>
              <w:jc w:val="left"/>
            </w:pPr>
            <w:r>
              <w:rPr>
                <w:b w:val="0"/>
                <w:sz w:val="21"/>
              </w:rPr>
              <w:t>70/70</w:t>
            </w:r>
          </w:p>
        </w:tc>
        <w:tc>
          <w:tcPr>
            <w:tcW w:w="1361" w:type="dxa"/>
            <w:tcMar>
              <w:top w:w="80" w:type="dxa"/>
              <w:left w:w="100" w:type="dxa"/>
              <w:bottom w:w="80" w:type="dxa"/>
              <w:right w:w="100" w:type="dxa"/>
            </w:tcMar>
            <w:vAlign w:val="center"/>
          </w:tcPr>
          <w:p w14:paraId="7411E0D1">
            <w:pPr>
              <w:spacing w:after="0" w:line="240" w:lineRule="auto"/>
              <w:jc w:val="left"/>
            </w:pPr>
            <w:r>
              <w:rPr>
                <w:b w:val="0"/>
                <w:sz w:val="21"/>
              </w:rPr>
              <w:t>100%</w:t>
            </w:r>
          </w:p>
        </w:tc>
        <w:tc>
          <w:tcPr>
            <w:tcW w:w="3855" w:type="dxa"/>
            <w:tcMar>
              <w:top w:w="80" w:type="dxa"/>
              <w:left w:w="100" w:type="dxa"/>
              <w:bottom w:w="80" w:type="dxa"/>
              <w:right w:w="100" w:type="dxa"/>
            </w:tcMar>
            <w:vAlign w:val="center"/>
          </w:tcPr>
          <w:p w14:paraId="35838F90">
            <w:pPr>
              <w:spacing w:after="0" w:line="240" w:lineRule="auto"/>
              <w:jc w:val="left"/>
            </w:pPr>
            <w:r>
              <w:rPr>
                <w:b w:val="0"/>
                <w:sz w:val="21"/>
              </w:rPr>
              <w:t>消费页面、服务、模型和路由；61条消费自动化及人工流程</w:t>
            </w:r>
          </w:p>
        </w:tc>
      </w:tr>
      <w:tr w14:paraId="0ABE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AAFA3B5">
            <w:pPr>
              <w:spacing w:after="0" w:line="240" w:lineRule="auto"/>
              <w:jc w:val="left"/>
            </w:pPr>
            <w:r>
              <w:rPr>
                <w:b w:val="0"/>
                <w:sz w:val="21"/>
              </w:rPr>
              <w:t>M2 藏品图鉴</w:t>
            </w:r>
          </w:p>
        </w:tc>
        <w:tc>
          <w:tcPr>
            <w:tcW w:w="1474" w:type="dxa"/>
            <w:tcMar>
              <w:top w:w="80" w:type="dxa"/>
              <w:left w:w="100" w:type="dxa"/>
              <w:bottom w:w="80" w:type="dxa"/>
              <w:right w:w="100" w:type="dxa"/>
            </w:tcMar>
            <w:vAlign w:val="center"/>
          </w:tcPr>
          <w:p w14:paraId="6CF46C21">
            <w:pPr>
              <w:spacing w:after="0" w:line="240" w:lineRule="auto"/>
              <w:jc w:val="left"/>
            </w:pPr>
            <w:r>
              <w:rPr>
                <w:b w:val="0"/>
                <w:sz w:val="21"/>
              </w:rPr>
              <w:t>43/43</w:t>
            </w:r>
          </w:p>
        </w:tc>
        <w:tc>
          <w:tcPr>
            <w:tcW w:w="1361" w:type="dxa"/>
            <w:tcMar>
              <w:top w:w="80" w:type="dxa"/>
              <w:left w:w="100" w:type="dxa"/>
              <w:bottom w:w="80" w:type="dxa"/>
              <w:right w:w="100" w:type="dxa"/>
            </w:tcMar>
            <w:vAlign w:val="center"/>
          </w:tcPr>
          <w:p w14:paraId="48BCFEFC">
            <w:pPr>
              <w:spacing w:after="0" w:line="240" w:lineRule="auto"/>
              <w:jc w:val="left"/>
            </w:pPr>
            <w:r>
              <w:rPr>
                <w:b w:val="0"/>
                <w:sz w:val="21"/>
              </w:rPr>
              <w:t>100%</w:t>
            </w:r>
          </w:p>
        </w:tc>
        <w:tc>
          <w:tcPr>
            <w:tcW w:w="3855" w:type="dxa"/>
            <w:tcMar>
              <w:top w:w="80" w:type="dxa"/>
              <w:left w:w="100" w:type="dxa"/>
              <w:bottom w:w="80" w:type="dxa"/>
              <w:right w:w="100" w:type="dxa"/>
            </w:tcMar>
            <w:vAlign w:val="center"/>
          </w:tcPr>
          <w:p w14:paraId="44D17B62">
            <w:pPr>
              <w:spacing w:after="0" w:line="240" w:lineRule="auto"/>
              <w:jc w:val="left"/>
            </w:pPr>
            <w:r>
              <w:rPr>
                <w:b w:val="0"/>
                <w:sz w:val="21"/>
              </w:rPr>
              <w:t>目录、筛选、分页、点亮、详情、联动；26条自动化</w:t>
            </w:r>
          </w:p>
        </w:tc>
      </w:tr>
      <w:tr w14:paraId="1925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4E47FE2">
            <w:pPr>
              <w:spacing w:after="0" w:line="240" w:lineRule="auto"/>
              <w:jc w:val="left"/>
            </w:pPr>
            <w:r>
              <w:rPr>
                <w:b w:val="0"/>
                <w:sz w:val="21"/>
              </w:rPr>
              <w:t>M3 舞台歌曲记录</w:t>
            </w:r>
          </w:p>
        </w:tc>
        <w:tc>
          <w:tcPr>
            <w:tcW w:w="1474" w:type="dxa"/>
            <w:tcMar>
              <w:top w:w="80" w:type="dxa"/>
              <w:left w:w="100" w:type="dxa"/>
              <w:bottom w:w="80" w:type="dxa"/>
              <w:right w:w="100" w:type="dxa"/>
            </w:tcMar>
            <w:vAlign w:val="center"/>
          </w:tcPr>
          <w:p w14:paraId="6307B22A">
            <w:pPr>
              <w:spacing w:after="0" w:line="240" w:lineRule="auto"/>
              <w:jc w:val="left"/>
            </w:pPr>
            <w:r>
              <w:rPr>
                <w:b w:val="0"/>
                <w:sz w:val="21"/>
              </w:rPr>
              <w:t>42/42</w:t>
            </w:r>
          </w:p>
        </w:tc>
        <w:tc>
          <w:tcPr>
            <w:tcW w:w="1361" w:type="dxa"/>
            <w:tcMar>
              <w:top w:w="80" w:type="dxa"/>
              <w:left w:w="100" w:type="dxa"/>
              <w:bottom w:w="80" w:type="dxa"/>
              <w:right w:w="100" w:type="dxa"/>
            </w:tcMar>
            <w:vAlign w:val="center"/>
          </w:tcPr>
          <w:p w14:paraId="62C46F9C">
            <w:pPr>
              <w:spacing w:after="0" w:line="240" w:lineRule="auto"/>
              <w:jc w:val="left"/>
            </w:pPr>
            <w:r>
              <w:rPr>
                <w:b w:val="0"/>
                <w:sz w:val="21"/>
              </w:rPr>
              <w:t>100%</w:t>
            </w:r>
          </w:p>
        </w:tc>
        <w:tc>
          <w:tcPr>
            <w:tcW w:w="3855" w:type="dxa"/>
            <w:tcMar>
              <w:top w:w="80" w:type="dxa"/>
              <w:left w:w="100" w:type="dxa"/>
              <w:bottom w:w="80" w:type="dxa"/>
              <w:right w:w="100" w:type="dxa"/>
            </w:tcMar>
            <w:vAlign w:val="center"/>
          </w:tcPr>
          <w:p w14:paraId="29D37070">
            <w:pPr>
              <w:spacing w:after="0" w:line="240" w:lineRule="auto"/>
              <w:jc w:val="left"/>
            </w:pPr>
            <w:r>
              <w:rPr>
                <w:b w:val="0"/>
                <w:sz w:val="21"/>
              </w:rPr>
              <w:t>场次、歌曲、专辑、备注、联动及弱网；39条自动化</w:t>
            </w:r>
          </w:p>
        </w:tc>
      </w:tr>
      <w:tr w14:paraId="6F7D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A37C321">
            <w:pPr>
              <w:spacing w:after="0" w:line="240" w:lineRule="auto"/>
              <w:jc w:val="left"/>
            </w:pPr>
            <w:r>
              <w:rPr>
                <w:b w:val="0"/>
                <w:sz w:val="21"/>
              </w:rPr>
              <w:t>M4 预算管理</w:t>
            </w:r>
          </w:p>
        </w:tc>
        <w:tc>
          <w:tcPr>
            <w:tcW w:w="1474" w:type="dxa"/>
            <w:vAlign w:val="center"/>
          </w:tcPr>
          <w:p w14:paraId="54EF9B35">
            <w:pPr>
              <w:spacing w:after="0" w:line="240" w:lineRule="auto"/>
              <w:jc w:val="left"/>
            </w:pPr>
            <w:r>
              <w:rPr>
                <w:b w:val="0"/>
                <w:sz w:val="21"/>
              </w:rPr>
              <w:t>59/59</w:t>
            </w:r>
          </w:p>
        </w:tc>
        <w:tc>
          <w:tcPr>
            <w:tcW w:w="1361" w:type="dxa"/>
            <w:vAlign w:val="center"/>
          </w:tcPr>
          <w:p w14:paraId="3599516E">
            <w:pPr>
              <w:spacing w:after="0" w:line="240" w:lineRule="auto"/>
              <w:jc w:val="left"/>
            </w:pPr>
            <w:r>
              <w:rPr>
                <w:b w:val="0"/>
                <w:sz w:val="21"/>
              </w:rPr>
              <w:t>100%</w:t>
            </w:r>
          </w:p>
        </w:tc>
        <w:tc>
          <w:tcPr>
            <w:tcW w:w="3855" w:type="dxa"/>
            <w:vAlign w:val="center"/>
          </w:tcPr>
          <w:p w14:paraId="50E81B24">
            <w:pPr>
              <w:spacing w:after="0" w:line="240" w:lineRule="auto"/>
              <w:jc w:val="left"/>
            </w:pPr>
            <w:r>
              <w:rPr>
                <w:b w:val="0"/>
                <w:sz w:val="21"/>
              </w:rPr>
              <w:t>预算设置、校验、统计、预警、云端；32条自动化</w:t>
            </w:r>
          </w:p>
        </w:tc>
      </w:tr>
      <w:tr w14:paraId="18F3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17CFDED">
            <w:pPr>
              <w:spacing w:after="0" w:line="240" w:lineRule="auto"/>
              <w:jc w:val="left"/>
            </w:pPr>
            <w:r>
              <w:rPr>
                <w:b w:val="0"/>
                <w:sz w:val="21"/>
              </w:rPr>
              <w:t>M5 消费数据可视化</w:t>
            </w:r>
          </w:p>
        </w:tc>
        <w:tc>
          <w:tcPr>
            <w:tcW w:w="1474" w:type="dxa"/>
            <w:vAlign w:val="center"/>
          </w:tcPr>
          <w:p w14:paraId="10DB3AE3">
            <w:pPr>
              <w:spacing w:after="0" w:line="240" w:lineRule="auto"/>
              <w:jc w:val="left"/>
            </w:pPr>
            <w:r>
              <w:rPr>
                <w:b w:val="0"/>
                <w:sz w:val="21"/>
              </w:rPr>
              <w:t>14/14</w:t>
            </w:r>
          </w:p>
        </w:tc>
        <w:tc>
          <w:tcPr>
            <w:tcW w:w="1361" w:type="dxa"/>
            <w:vAlign w:val="center"/>
          </w:tcPr>
          <w:p w14:paraId="3585BE1D">
            <w:pPr>
              <w:spacing w:after="0" w:line="240" w:lineRule="auto"/>
              <w:jc w:val="left"/>
            </w:pPr>
            <w:r>
              <w:rPr>
                <w:b w:val="0"/>
                <w:sz w:val="21"/>
              </w:rPr>
              <w:t>100%</w:t>
            </w:r>
          </w:p>
        </w:tc>
        <w:tc>
          <w:tcPr>
            <w:tcW w:w="3855" w:type="dxa"/>
            <w:vAlign w:val="center"/>
          </w:tcPr>
          <w:p w14:paraId="21CEEF8F">
            <w:pPr>
              <w:spacing w:after="0" w:line="240" w:lineRule="auto"/>
              <w:jc w:val="left"/>
            </w:pPr>
            <w:r>
              <w:rPr>
                <w:b w:val="0"/>
                <w:sz w:val="21"/>
              </w:rPr>
              <w:t>汇总、分类、趋势、刷新、空状态和响应时间</w:t>
            </w:r>
          </w:p>
        </w:tc>
      </w:tr>
      <w:tr w14:paraId="52A5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1042CF8">
            <w:pPr>
              <w:spacing w:after="0" w:line="240" w:lineRule="auto"/>
              <w:jc w:val="left"/>
            </w:pPr>
            <w:r>
              <w:rPr>
                <w:b w:val="0"/>
                <w:sz w:val="21"/>
              </w:rPr>
              <w:t>M6 账号与数据</w:t>
            </w:r>
          </w:p>
        </w:tc>
        <w:tc>
          <w:tcPr>
            <w:tcW w:w="1474" w:type="dxa"/>
            <w:vAlign w:val="center"/>
          </w:tcPr>
          <w:p w14:paraId="2945F447">
            <w:pPr>
              <w:spacing w:after="0" w:line="240" w:lineRule="auto"/>
              <w:jc w:val="left"/>
            </w:pPr>
            <w:r>
              <w:rPr>
                <w:b w:val="0"/>
                <w:sz w:val="21"/>
              </w:rPr>
              <w:t>20/20</w:t>
            </w:r>
          </w:p>
        </w:tc>
        <w:tc>
          <w:tcPr>
            <w:tcW w:w="1361" w:type="dxa"/>
            <w:vAlign w:val="center"/>
          </w:tcPr>
          <w:p w14:paraId="4104B5B1">
            <w:pPr>
              <w:spacing w:after="0" w:line="240" w:lineRule="auto"/>
              <w:jc w:val="left"/>
            </w:pPr>
            <w:r>
              <w:rPr>
                <w:b w:val="0"/>
                <w:sz w:val="21"/>
              </w:rPr>
              <w:t>100%</w:t>
            </w:r>
          </w:p>
        </w:tc>
        <w:tc>
          <w:tcPr>
            <w:tcW w:w="3855" w:type="dxa"/>
            <w:vAlign w:val="center"/>
          </w:tcPr>
          <w:p w14:paraId="58C3DEA1">
            <w:pPr>
              <w:spacing w:after="0" w:line="240" w:lineRule="auto"/>
              <w:jc w:val="left"/>
            </w:pPr>
            <w:r>
              <w:rPr>
                <w:b w:val="0"/>
                <w:sz w:val="21"/>
              </w:rPr>
              <w:t>认证、用户隔离、资料同步、头像和缓存；47条公共/资料自动化</w:t>
            </w:r>
          </w:p>
        </w:tc>
      </w:tr>
      <w:tr w14:paraId="3268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AA10378">
            <w:pPr>
              <w:spacing w:after="0" w:line="240" w:lineRule="auto"/>
              <w:jc w:val="left"/>
            </w:pPr>
            <w:r>
              <w:rPr>
                <w:b w:val="0"/>
                <w:sz w:val="21"/>
              </w:rPr>
              <w:t>跨模块联动</w:t>
            </w:r>
          </w:p>
        </w:tc>
        <w:tc>
          <w:tcPr>
            <w:tcW w:w="1474" w:type="dxa"/>
            <w:vAlign w:val="center"/>
          </w:tcPr>
          <w:p w14:paraId="28089365">
            <w:pPr>
              <w:spacing w:after="0" w:line="240" w:lineRule="auto"/>
              <w:jc w:val="left"/>
            </w:pPr>
            <w:r>
              <w:rPr>
                <w:b w:val="0"/>
                <w:sz w:val="21"/>
              </w:rPr>
              <w:t>23/23</w:t>
            </w:r>
          </w:p>
        </w:tc>
        <w:tc>
          <w:tcPr>
            <w:tcW w:w="1361" w:type="dxa"/>
            <w:vAlign w:val="center"/>
          </w:tcPr>
          <w:p w14:paraId="789E9778">
            <w:pPr>
              <w:spacing w:after="0" w:line="240" w:lineRule="auto"/>
              <w:jc w:val="left"/>
            </w:pPr>
            <w:r>
              <w:rPr>
                <w:b w:val="0"/>
                <w:sz w:val="21"/>
              </w:rPr>
              <w:t>100%</w:t>
            </w:r>
          </w:p>
        </w:tc>
        <w:tc>
          <w:tcPr>
            <w:tcW w:w="3855" w:type="dxa"/>
            <w:vAlign w:val="center"/>
          </w:tcPr>
          <w:p w14:paraId="58C4D817">
            <w:pPr>
              <w:spacing w:after="0" w:line="240" w:lineRule="auto"/>
              <w:jc w:val="left"/>
            </w:pPr>
            <w:r>
              <w:rPr>
                <w:b w:val="0"/>
                <w:sz w:val="21"/>
              </w:rPr>
              <w:t>消费—预算、藏品—消费、舞台—消费及身份隔离</w:t>
            </w:r>
          </w:p>
        </w:tc>
      </w:tr>
    </w:tbl>
    <w:p w14:paraId="5D57660C">
      <w:pPr>
        <w:rPr>
          <w:rFonts w:hint="eastAsia"/>
        </w:rPr>
      </w:pPr>
    </w:p>
    <w:p w14:paraId="51CBFAC9">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rPr>
        <w:t>3.2.3 自动化结果</w:t>
      </w:r>
    </w:p>
    <w:p w14:paraId="7C7F8DC9">
      <w:pPr>
        <w:rPr>
          <w:rFonts w:hint="eastAsia"/>
        </w:rPr>
      </w:pPr>
      <w:r>
        <w:rPr>
          <w:rFonts w:ascii="宋体" w:hAnsi="宋体" w:eastAsia="宋体" w:cs="宋体"/>
        </w:rPr>
        <w:t>最终Node.js + Jest基线由22个测试脚本、205条测试项组成。公共接口与认证24条、预算32条、藏品26条、消费61条、个人资料23条、舞台与弱网39条。测试覆盖页面核心函数、service、model、route、认证与用户隔离、事务回滚、缓存恢复和跨模块联动。</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2219"/>
        <w:gridCol w:w="928"/>
        <w:gridCol w:w="1044"/>
        <w:gridCol w:w="1303"/>
        <w:gridCol w:w="1322"/>
      </w:tblGrid>
      <w:tr w14:paraId="1013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0" w:type="dxa"/>
            <w:shd w:val="clear" w:color="auto" w:fill="D9EAF7"/>
            <w:tcMar>
              <w:top w:w="80" w:type="dxa"/>
              <w:left w:w="100" w:type="dxa"/>
              <w:bottom w:w="80" w:type="dxa"/>
              <w:right w:w="100" w:type="dxa"/>
            </w:tcMar>
            <w:vAlign w:val="center"/>
          </w:tcPr>
          <w:p w14:paraId="5354AC18">
            <w:pPr>
              <w:spacing w:after="0" w:line="240" w:lineRule="auto"/>
            </w:pPr>
            <w:r>
              <w:rPr>
                <w:rFonts w:ascii="宋体" w:hAnsi="宋体" w:eastAsia="宋体" w:cs="宋体"/>
                <w:b/>
              </w:rPr>
              <w:t>运行</w:t>
            </w:r>
          </w:p>
        </w:tc>
        <w:tc>
          <w:tcPr>
            <w:tcW w:w="2219" w:type="dxa"/>
            <w:shd w:val="clear" w:color="auto" w:fill="D9EAF7"/>
            <w:tcMar>
              <w:top w:w="80" w:type="dxa"/>
              <w:left w:w="100" w:type="dxa"/>
              <w:bottom w:w="80" w:type="dxa"/>
              <w:right w:w="100" w:type="dxa"/>
            </w:tcMar>
            <w:vAlign w:val="center"/>
          </w:tcPr>
          <w:p w14:paraId="6A19DF9C">
            <w:pPr>
              <w:spacing w:after="0" w:line="240" w:lineRule="auto"/>
            </w:pPr>
            <w:r>
              <w:rPr>
                <w:rFonts w:ascii="宋体" w:hAnsi="宋体" w:eastAsia="宋体" w:cs="宋体"/>
                <w:b/>
              </w:rPr>
              <w:t>范围</w:t>
            </w:r>
          </w:p>
        </w:tc>
        <w:tc>
          <w:tcPr>
            <w:tcW w:w="928" w:type="dxa"/>
            <w:shd w:val="clear" w:color="auto" w:fill="D9EAF7"/>
            <w:tcMar>
              <w:top w:w="80" w:type="dxa"/>
              <w:left w:w="100" w:type="dxa"/>
              <w:bottom w:w="80" w:type="dxa"/>
              <w:right w:w="100" w:type="dxa"/>
            </w:tcMar>
            <w:vAlign w:val="center"/>
          </w:tcPr>
          <w:p w14:paraId="6A944597">
            <w:pPr>
              <w:spacing w:after="0" w:line="240" w:lineRule="auto"/>
            </w:pPr>
            <w:r>
              <w:rPr>
                <w:rFonts w:ascii="宋体" w:hAnsi="宋体" w:eastAsia="宋体" w:cs="宋体"/>
                <w:b/>
              </w:rPr>
              <w:t>Tests</w:t>
            </w:r>
          </w:p>
        </w:tc>
        <w:tc>
          <w:tcPr>
            <w:tcW w:w="1044" w:type="dxa"/>
            <w:shd w:val="clear" w:color="auto" w:fill="D9EAF7"/>
            <w:tcMar>
              <w:top w:w="80" w:type="dxa"/>
              <w:left w:w="100" w:type="dxa"/>
              <w:bottom w:w="80" w:type="dxa"/>
              <w:right w:w="100" w:type="dxa"/>
            </w:tcMar>
            <w:vAlign w:val="center"/>
          </w:tcPr>
          <w:p w14:paraId="57B1062F">
            <w:pPr>
              <w:spacing w:after="0" w:line="240" w:lineRule="auto"/>
            </w:pPr>
            <w:r>
              <w:rPr>
                <w:rFonts w:ascii="宋体" w:hAnsi="宋体" w:eastAsia="宋体" w:cs="宋体"/>
                <w:b/>
              </w:rPr>
              <w:t>PASS</w:t>
            </w:r>
          </w:p>
        </w:tc>
        <w:tc>
          <w:tcPr>
            <w:tcW w:w="1303" w:type="dxa"/>
            <w:shd w:val="clear" w:color="auto" w:fill="D9EAF7"/>
            <w:tcMar>
              <w:top w:w="80" w:type="dxa"/>
              <w:left w:w="100" w:type="dxa"/>
              <w:bottom w:w="80" w:type="dxa"/>
              <w:right w:w="100" w:type="dxa"/>
            </w:tcMar>
            <w:vAlign w:val="center"/>
          </w:tcPr>
          <w:p w14:paraId="1126D60F">
            <w:pPr>
              <w:spacing w:after="0" w:line="240" w:lineRule="auto"/>
            </w:pPr>
            <w:r>
              <w:rPr>
                <w:rFonts w:ascii="宋体" w:hAnsi="宋体" w:eastAsia="宋体" w:cs="宋体"/>
                <w:b/>
              </w:rPr>
              <w:t>FAIL/SKIP</w:t>
            </w:r>
          </w:p>
        </w:tc>
        <w:tc>
          <w:tcPr>
            <w:tcW w:w="1322" w:type="dxa"/>
            <w:shd w:val="clear" w:color="auto" w:fill="D9EAF7"/>
            <w:tcMar>
              <w:top w:w="80" w:type="dxa"/>
              <w:left w:w="100" w:type="dxa"/>
              <w:bottom w:w="80" w:type="dxa"/>
              <w:right w:w="100" w:type="dxa"/>
            </w:tcMar>
            <w:vAlign w:val="center"/>
          </w:tcPr>
          <w:p w14:paraId="652F21CF">
            <w:pPr>
              <w:spacing w:after="0" w:line="240" w:lineRule="auto"/>
            </w:pPr>
            <w:r>
              <w:rPr>
                <w:rFonts w:ascii="宋体" w:hAnsi="宋体" w:eastAsia="宋体" w:cs="宋体"/>
                <w:b/>
              </w:rPr>
              <w:t>结论</w:t>
            </w:r>
          </w:p>
        </w:tc>
      </w:tr>
      <w:tr w14:paraId="1FE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0" w:type="dxa"/>
            <w:tcMar>
              <w:top w:w="80" w:type="dxa"/>
              <w:left w:w="100" w:type="dxa"/>
              <w:bottom w:w="80" w:type="dxa"/>
              <w:right w:w="100" w:type="dxa"/>
            </w:tcMar>
            <w:vAlign w:val="center"/>
          </w:tcPr>
          <w:p w14:paraId="21B424DE">
            <w:pPr>
              <w:spacing w:after="0" w:line="240" w:lineRule="auto"/>
              <w:jc w:val="left"/>
            </w:pPr>
            <w:r>
              <w:rPr>
                <w:b w:val="0"/>
                <w:sz w:val="21"/>
              </w:rPr>
              <w:t>RUN-F01</w:t>
            </w:r>
          </w:p>
        </w:tc>
        <w:tc>
          <w:tcPr>
            <w:tcW w:w="2219" w:type="dxa"/>
            <w:tcMar>
              <w:top w:w="80" w:type="dxa"/>
              <w:left w:w="100" w:type="dxa"/>
              <w:bottom w:w="80" w:type="dxa"/>
              <w:right w:w="100" w:type="dxa"/>
            </w:tcMar>
            <w:vAlign w:val="center"/>
          </w:tcPr>
          <w:p w14:paraId="184CE03C">
            <w:pPr>
              <w:spacing w:after="0" w:line="240" w:lineRule="auto"/>
              <w:jc w:val="left"/>
            </w:pPr>
            <w:r>
              <w:rPr>
                <w:b w:val="0"/>
                <w:sz w:val="21"/>
              </w:rPr>
              <w:t>公共接口、认证与隔离</w:t>
            </w:r>
          </w:p>
        </w:tc>
        <w:tc>
          <w:tcPr>
            <w:tcW w:w="928" w:type="dxa"/>
            <w:tcMar>
              <w:top w:w="80" w:type="dxa"/>
              <w:left w:w="100" w:type="dxa"/>
              <w:bottom w:w="80" w:type="dxa"/>
              <w:right w:w="100" w:type="dxa"/>
            </w:tcMar>
            <w:vAlign w:val="center"/>
          </w:tcPr>
          <w:p w14:paraId="51C9BD94">
            <w:pPr>
              <w:spacing w:after="0" w:line="240" w:lineRule="auto"/>
              <w:jc w:val="left"/>
            </w:pPr>
            <w:r>
              <w:rPr>
                <w:b w:val="0"/>
                <w:sz w:val="21"/>
              </w:rPr>
              <w:t>4脚本</w:t>
            </w:r>
          </w:p>
        </w:tc>
        <w:tc>
          <w:tcPr>
            <w:tcW w:w="1044" w:type="dxa"/>
            <w:tcMar>
              <w:top w:w="80" w:type="dxa"/>
              <w:left w:w="100" w:type="dxa"/>
              <w:bottom w:w="80" w:type="dxa"/>
              <w:right w:w="100" w:type="dxa"/>
            </w:tcMar>
            <w:vAlign w:val="center"/>
          </w:tcPr>
          <w:p w14:paraId="5B0394CC">
            <w:pPr>
              <w:spacing w:after="0" w:line="240" w:lineRule="auto"/>
              <w:jc w:val="left"/>
            </w:pPr>
            <w:r>
              <w:rPr>
                <w:b w:val="0"/>
                <w:sz w:val="21"/>
              </w:rPr>
              <w:t>24</w:t>
            </w:r>
          </w:p>
        </w:tc>
        <w:tc>
          <w:tcPr>
            <w:tcW w:w="1303" w:type="dxa"/>
            <w:tcMar>
              <w:top w:w="80" w:type="dxa"/>
              <w:left w:w="100" w:type="dxa"/>
              <w:bottom w:w="80" w:type="dxa"/>
              <w:right w:w="100" w:type="dxa"/>
            </w:tcMar>
            <w:vAlign w:val="center"/>
          </w:tcPr>
          <w:p w14:paraId="429FA7FA">
            <w:pPr>
              <w:spacing w:after="0" w:line="240" w:lineRule="auto"/>
              <w:jc w:val="left"/>
            </w:pPr>
            <w:r>
              <w:rPr>
                <w:b w:val="0"/>
                <w:sz w:val="21"/>
              </w:rPr>
              <w:t>24 PASS</w:t>
            </w:r>
          </w:p>
        </w:tc>
        <w:tc>
          <w:tcPr>
            <w:tcW w:w="1322" w:type="dxa"/>
            <w:tcMar>
              <w:top w:w="80" w:type="dxa"/>
              <w:left w:w="100" w:type="dxa"/>
              <w:bottom w:w="80" w:type="dxa"/>
              <w:right w:w="100" w:type="dxa"/>
            </w:tcMar>
            <w:vAlign w:val="center"/>
          </w:tcPr>
          <w:p w14:paraId="21B1FA42">
            <w:pPr>
              <w:spacing w:after="0" w:line="240" w:lineRule="auto"/>
              <w:jc w:val="left"/>
            </w:pPr>
            <w:r>
              <w:rPr>
                <w:b w:val="0"/>
                <w:sz w:val="21"/>
              </w:rPr>
              <w:t>无意外失败</w:t>
            </w:r>
          </w:p>
        </w:tc>
      </w:tr>
      <w:tr w14:paraId="22F5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0" w:type="dxa"/>
            <w:tcMar>
              <w:top w:w="80" w:type="dxa"/>
              <w:left w:w="100" w:type="dxa"/>
              <w:bottom w:w="80" w:type="dxa"/>
              <w:right w:w="100" w:type="dxa"/>
            </w:tcMar>
            <w:vAlign w:val="center"/>
          </w:tcPr>
          <w:p w14:paraId="5217E1D2">
            <w:pPr>
              <w:spacing w:after="0" w:line="240" w:lineRule="auto"/>
              <w:jc w:val="left"/>
            </w:pPr>
            <w:r>
              <w:rPr>
                <w:b w:val="0"/>
                <w:sz w:val="21"/>
              </w:rPr>
              <w:t>RUN-F02</w:t>
            </w:r>
          </w:p>
        </w:tc>
        <w:tc>
          <w:tcPr>
            <w:tcW w:w="2219" w:type="dxa"/>
            <w:tcMar>
              <w:top w:w="80" w:type="dxa"/>
              <w:left w:w="100" w:type="dxa"/>
              <w:bottom w:w="80" w:type="dxa"/>
              <w:right w:w="100" w:type="dxa"/>
            </w:tcMar>
            <w:vAlign w:val="center"/>
          </w:tcPr>
          <w:p w14:paraId="639C7B9C">
            <w:pPr>
              <w:spacing w:after="0" w:line="240" w:lineRule="auto"/>
              <w:jc w:val="left"/>
            </w:pPr>
            <w:r>
              <w:rPr>
                <w:b w:val="0"/>
                <w:sz w:val="21"/>
              </w:rPr>
              <w:t>预算模块</w:t>
            </w:r>
          </w:p>
        </w:tc>
        <w:tc>
          <w:tcPr>
            <w:tcW w:w="928" w:type="dxa"/>
            <w:tcMar>
              <w:top w:w="80" w:type="dxa"/>
              <w:left w:w="100" w:type="dxa"/>
              <w:bottom w:w="80" w:type="dxa"/>
              <w:right w:w="100" w:type="dxa"/>
            </w:tcMar>
            <w:vAlign w:val="center"/>
          </w:tcPr>
          <w:p w14:paraId="60AB2EAC">
            <w:pPr>
              <w:spacing w:after="0" w:line="240" w:lineRule="auto"/>
              <w:jc w:val="left"/>
            </w:pPr>
            <w:r>
              <w:rPr>
                <w:b w:val="0"/>
                <w:sz w:val="21"/>
              </w:rPr>
              <w:t>2脚本</w:t>
            </w:r>
          </w:p>
        </w:tc>
        <w:tc>
          <w:tcPr>
            <w:tcW w:w="1044" w:type="dxa"/>
            <w:tcMar>
              <w:top w:w="80" w:type="dxa"/>
              <w:left w:w="100" w:type="dxa"/>
              <w:bottom w:w="80" w:type="dxa"/>
              <w:right w:w="100" w:type="dxa"/>
            </w:tcMar>
            <w:vAlign w:val="center"/>
          </w:tcPr>
          <w:p w14:paraId="793F2754">
            <w:pPr>
              <w:spacing w:after="0" w:line="240" w:lineRule="auto"/>
              <w:jc w:val="left"/>
            </w:pPr>
            <w:r>
              <w:rPr>
                <w:b w:val="0"/>
                <w:sz w:val="21"/>
              </w:rPr>
              <w:t>32</w:t>
            </w:r>
          </w:p>
        </w:tc>
        <w:tc>
          <w:tcPr>
            <w:tcW w:w="1303" w:type="dxa"/>
            <w:tcMar>
              <w:top w:w="80" w:type="dxa"/>
              <w:left w:w="100" w:type="dxa"/>
              <w:bottom w:w="80" w:type="dxa"/>
              <w:right w:w="100" w:type="dxa"/>
            </w:tcMar>
            <w:vAlign w:val="center"/>
          </w:tcPr>
          <w:p w14:paraId="189D1A5E">
            <w:pPr>
              <w:spacing w:after="0" w:line="240" w:lineRule="auto"/>
              <w:jc w:val="left"/>
            </w:pPr>
            <w:r>
              <w:rPr>
                <w:b w:val="0"/>
                <w:sz w:val="21"/>
              </w:rPr>
              <w:t>32 PASS</w:t>
            </w:r>
          </w:p>
        </w:tc>
        <w:tc>
          <w:tcPr>
            <w:tcW w:w="1322" w:type="dxa"/>
            <w:tcMar>
              <w:top w:w="80" w:type="dxa"/>
              <w:left w:w="100" w:type="dxa"/>
              <w:bottom w:w="80" w:type="dxa"/>
              <w:right w:w="100" w:type="dxa"/>
            </w:tcMar>
            <w:vAlign w:val="center"/>
          </w:tcPr>
          <w:p w14:paraId="459F6ED6">
            <w:pPr>
              <w:spacing w:after="0" w:line="240" w:lineRule="auto"/>
              <w:jc w:val="left"/>
            </w:pPr>
            <w:r>
              <w:rPr>
                <w:b w:val="0"/>
                <w:sz w:val="21"/>
              </w:rPr>
              <w:t>无意外失败</w:t>
            </w:r>
          </w:p>
        </w:tc>
      </w:tr>
      <w:tr w14:paraId="324A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0" w:type="dxa"/>
            <w:tcMar>
              <w:top w:w="80" w:type="dxa"/>
              <w:left w:w="100" w:type="dxa"/>
              <w:bottom w:w="80" w:type="dxa"/>
              <w:right w:w="100" w:type="dxa"/>
            </w:tcMar>
            <w:vAlign w:val="center"/>
          </w:tcPr>
          <w:p w14:paraId="42476B26">
            <w:pPr>
              <w:spacing w:after="0" w:line="240" w:lineRule="auto"/>
              <w:jc w:val="left"/>
            </w:pPr>
            <w:r>
              <w:rPr>
                <w:b w:val="0"/>
                <w:sz w:val="21"/>
              </w:rPr>
              <w:t>RUN-F03</w:t>
            </w:r>
          </w:p>
        </w:tc>
        <w:tc>
          <w:tcPr>
            <w:tcW w:w="2219" w:type="dxa"/>
            <w:tcMar>
              <w:top w:w="80" w:type="dxa"/>
              <w:left w:w="100" w:type="dxa"/>
              <w:bottom w:w="80" w:type="dxa"/>
              <w:right w:w="100" w:type="dxa"/>
            </w:tcMar>
            <w:vAlign w:val="center"/>
          </w:tcPr>
          <w:p w14:paraId="4AF614D1">
            <w:pPr>
              <w:spacing w:after="0" w:line="240" w:lineRule="auto"/>
              <w:jc w:val="left"/>
            </w:pPr>
            <w:r>
              <w:rPr>
                <w:b w:val="0"/>
                <w:sz w:val="21"/>
              </w:rPr>
              <w:t>藏品与图鉴</w:t>
            </w:r>
          </w:p>
        </w:tc>
        <w:tc>
          <w:tcPr>
            <w:tcW w:w="928" w:type="dxa"/>
            <w:tcMar>
              <w:top w:w="80" w:type="dxa"/>
              <w:left w:w="100" w:type="dxa"/>
              <w:bottom w:w="80" w:type="dxa"/>
              <w:right w:w="100" w:type="dxa"/>
            </w:tcMar>
            <w:vAlign w:val="center"/>
          </w:tcPr>
          <w:p w14:paraId="0BC8CE6D">
            <w:pPr>
              <w:spacing w:after="0" w:line="240" w:lineRule="auto"/>
              <w:jc w:val="left"/>
            </w:pPr>
            <w:r>
              <w:rPr>
                <w:b w:val="0"/>
                <w:sz w:val="21"/>
              </w:rPr>
              <w:t>5脚本</w:t>
            </w:r>
          </w:p>
        </w:tc>
        <w:tc>
          <w:tcPr>
            <w:tcW w:w="1044" w:type="dxa"/>
            <w:tcMar>
              <w:top w:w="80" w:type="dxa"/>
              <w:left w:w="100" w:type="dxa"/>
              <w:bottom w:w="80" w:type="dxa"/>
              <w:right w:w="100" w:type="dxa"/>
            </w:tcMar>
            <w:vAlign w:val="center"/>
          </w:tcPr>
          <w:p w14:paraId="76071635">
            <w:pPr>
              <w:spacing w:after="0" w:line="240" w:lineRule="auto"/>
              <w:jc w:val="left"/>
            </w:pPr>
            <w:r>
              <w:rPr>
                <w:b w:val="0"/>
                <w:sz w:val="21"/>
              </w:rPr>
              <w:t>26</w:t>
            </w:r>
          </w:p>
        </w:tc>
        <w:tc>
          <w:tcPr>
            <w:tcW w:w="1303" w:type="dxa"/>
            <w:tcMar>
              <w:top w:w="80" w:type="dxa"/>
              <w:left w:w="100" w:type="dxa"/>
              <w:bottom w:w="80" w:type="dxa"/>
              <w:right w:w="100" w:type="dxa"/>
            </w:tcMar>
            <w:vAlign w:val="center"/>
          </w:tcPr>
          <w:p w14:paraId="0174381C">
            <w:pPr>
              <w:spacing w:after="0" w:line="240" w:lineRule="auto"/>
              <w:jc w:val="left"/>
            </w:pPr>
            <w:r>
              <w:rPr>
                <w:b w:val="0"/>
                <w:sz w:val="21"/>
              </w:rPr>
              <w:t>26 PASS</w:t>
            </w:r>
          </w:p>
        </w:tc>
        <w:tc>
          <w:tcPr>
            <w:tcW w:w="1322" w:type="dxa"/>
            <w:tcMar>
              <w:top w:w="80" w:type="dxa"/>
              <w:left w:w="100" w:type="dxa"/>
              <w:bottom w:w="80" w:type="dxa"/>
              <w:right w:w="100" w:type="dxa"/>
            </w:tcMar>
            <w:vAlign w:val="center"/>
          </w:tcPr>
          <w:p w14:paraId="69AC2DC9">
            <w:pPr>
              <w:spacing w:after="0" w:line="240" w:lineRule="auto"/>
              <w:jc w:val="left"/>
            </w:pPr>
            <w:r>
              <w:rPr>
                <w:b w:val="0"/>
                <w:sz w:val="21"/>
              </w:rPr>
              <w:t>无意外失败</w:t>
            </w:r>
          </w:p>
        </w:tc>
      </w:tr>
      <w:tr w14:paraId="6008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0" w:type="dxa"/>
            <w:tcMar>
              <w:top w:w="80" w:type="dxa"/>
              <w:left w:w="100" w:type="dxa"/>
              <w:bottom w:w="80" w:type="dxa"/>
              <w:right w:w="100" w:type="dxa"/>
            </w:tcMar>
            <w:vAlign w:val="center"/>
          </w:tcPr>
          <w:p w14:paraId="53B57073">
            <w:pPr>
              <w:spacing w:after="0" w:line="240" w:lineRule="auto"/>
              <w:jc w:val="left"/>
            </w:pPr>
            <w:r>
              <w:rPr>
                <w:b w:val="0"/>
                <w:sz w:val="21"/>
              </w:rPr>
              <w:t>RUN-F04</w:t>
            </w:r>
          </w:p>
        </w:tc>
        <w:tc>
          <w:tcPr>
            <w:tcW w:w="2219" w:type="dxa"/>
            <w:tcMar>
              <w:top w:w="80" w:type="dxa"/>
              <w:left w:w="100" w:type="dxa"/>
              <w:bottom w:w="80" w:type="dxa"/>
              <w:right w:w="100" w:type="dxa"/>
            </w:tcMar>
            <w:vAlign w:val="center"/>
          </w:tcPr>
          <w:p w14:paraId="068ABFDD">
            <w:pPr>
              <w:spacing w:after="0" w:line="240" w:lineRule="auto"/>
              <w:jc w:val="left"/>
            </w:pPr>
            <w:r>
              <w:rPr>
                <w:b w:val="0"/>
                <w:sz w:val="21"/>
              </w:rPr>
              <w:t>消费记录</w:t>
            </w:r>
          </w:p>
        </w:tc>
        <w:tc>
          <w:tcPr>
            <w:tcW w:w="928" w:type="dxa"/>
            <w:tcMar>
              <w:top w:w="80" w:type="dxa"/>
              <w:left w:w="100" w:type="dxa"/>
              <w:bottom w:w="80" w:type="dxa"/>
              <w:right w:w="100" w:type="dxa"/>
            </w:tcMar>
            <w:vAlign w:val="center"/>
          </w:tcPr>
          <w:p w14:paraId="5FC30136">
            <w:pPr>
              <w:spacing w:after="0" w:line="240" w:lineRule="auto"/>
              <w:jc w:val="left"/>
            </w:pPr>
            <w:r>
              <w:rPr>
                <w:b w:val="0"/>
                <w:sz w:val="21"/>
              </w:rPr>
              <w:t>4脚本</w:t>
            </w:r>
          </w:p>
        </w:tc>
        <w:tc>
          <w:tcPr>
            <w:tcW w:w="1044" w:type="dxa"/>
            <w:tcMar>
              <w:top w:w="80" w:type="dxa"/>
              <w:left w:w="100" w:type="dxa"/>
              <w:bottom w:w="80" w:type="dxa"/>
              <w:right w:w="100" w:type="dxa"/>
            </w:tcMar>
            <w:vAlign w:val="center"/>
          </w:tcPr>
          <w:p w14:paraId="1868410B">
            <w:pPr>
              <w:spacing w:after="0" w:line="240" w:lineRule="auto"/>
              <w:jc w:val="left"/>
            </w:pPr>
            <w:r>
              <w:rPr>
                <w:b w:val="0"/>
                <w:sz w:val="21"/>
              </w:rPr>
              <w:t>61</w:t>
            </w:r>
          </w:p>
        </w:tc>
        <w:tc>
          <w:tcPr>
            <w:tcW w:w="1303" w:type="dxa"/>
            <w:tcMar>
              <w:top w:w="80" w:type="dxa"/>
              <w:left w:w="100" w:type="dxa"/>
              <w:bottom w:w="80" w:type="dxa"/>
              <w:right w:w="100" w:type="dxa"/>
            </w:tcMar>
            <w:vAlign w:val="center"/>
          </w:tcPr>
          <w:p w14:paraId="45F86A5C">
            <w:pPr>
              <w:spacing w:after="0" w:line="240" w:lineRule="auto"/>
              <w:jc w:val="left"/>
            </w:pPr>
            <w:r>
              <w:rPr>
                <w:b w:val="0"/>
                <w:sz w:val="21"/>
              </w:rPr>
              <w:t>61 PASS</w:t>
            </w:r>
          </w:p>
        </w:tc>
        <w:tc>
          <w:tcPr>
            <w:tcW w:w="1322" w:type="dxa"/>
            <w:tcMar>
              <w:top w:w="80" w:type="dxa"/>
              <w:left w:w="100" w:type="dxa"/>
              <w:bottom w:w="80" w:type="dxa"/>
              <w:right w:w="100" w:type="dxa"/>
            </w:tcMar>
            <w:vAlign w:val="center"/>
          </w:tcPr>
          <w:p w14:paraId="2184122F">
            <w:pPr>
              <w:spacing w:after="0" w:line="240" w:lineRule="auto"/>
              <w:jc w:val="left"/>
            </w:pPr>
            <w:r>
              <w:rPr>
                <w:b w:val="0"/>
                <w:sz w:val="21"/>
              </w:rPr>
              <w:t>无意外失败</w:t>
            </w:r>
          </w:p>
        </w:tc>
      </w:tr>
      <w:tr w14:paraId="19B8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5A6D37DD">
            <w:pPr>
              <w:spacing w:after="0" w:line="240" w:lineRule="auto"/>
              <w:jc w:val="left"/>
            </w:pPr>
            <w:r>
              <w:rPr>
                <w:b w:val="0"/>
                <w:sz w:val="21"/>
              </w:rPr>
              <w:t>RUN-F05</w:t>
            </w:r>
          </w:p>
        </w:tc>
        <w:tc>
          <w:tcPr>
            <w:tcW w:w="2219" w:type="dxa"/>
            <w:vAlign w:val="center"/>
          </w:tcPr>
          <w:p w14:paraId="6FD8711B">
            <w:pPr>
              <w:spacing w:after="0" w:line="240" w:lineRule="auto"/>
              <w:jc w:val="left"/>
            </w:pPr>
            <w:r>
              <w:rPr>
                <w:b w:val="0"/>
                <w:sz w:val="21"/>
              </w:rPr>
              <w:t>个人资料与同步</w:t>
            </w:r>
          </w:p>
        </w:tc>
        <w:tc>
          <w:tcPr>
            <w:tcW w:w="928" w:type="dxa"/>
            <w:vAlign w:val="center"/>
          </w:tcPr>
          <w:p w14:paraId="0CCB9563">
            <w:pPr>
              <w:spacing w:after="0" w:line="240" w:lineRule="auto"/>
              <w:jc w:val="left"/>
            </w:pPr>
            <w:r>
              <w:rPr>
                <w:b w:val="0"/>
                <w:sz w:val="21"/>
              </w:rPr>
              <w:t>3脚本</w:t>
            </w:r>
          </w:p>
        </w:tc>
        <w:tc>
          <w:tcPr>
            <w:tcW w:w="1044" w:type="dxa"/>
            <w:vAlign w:val="center"/>
          </w:tcPr>
          <w:p w14:paraId="6D090AFD">
            <w:pPr>
              <w:spacing w:after="0" w:line="240" w:lineRule="auto"/>
              <w:jc w:val="left"/>
            </w:pPr>
            <w:r>
              <w:rPr>
                <w:b w:val="0"/>
                <w:sz w:val="21"/>
              </w:rPr>
              <w:t>23</w:t>
            </w:r>
          </w:p>
        </w:tc>
        <w:tc>
          <w:tcPr>
            <w:tcW w:w="1303" w:type="dxa"/>
            <w:vAlign w:val="center"/>
          </w:tcPr>
          <w:p w14:paraId="6DF36D7B">
            <w:pPr>
              <w:spacing w:after="0" w:line="240" w:lineRule="auto"/>
              <w:jc w:val="left"/>
            </w:pPr>
            <w:r>
              <w:rPr>
                <w:b w:val="0"/>
                <w:sz w:val="21"/>
              </w:rPr>
              <w:t>23 PASS</w:t>
            </w:r>
          </w:p>
        </w:tc>
        <w:tc>
          <w:tcPr>
            <w:tcW w:w="1322" w:type="dxa"/>
            <w:vAlign w:val="center"/>
          </w:tcPr>
          <w:p w14:paraId="407A8A2D">
            <w:pPr>
              <w:spacing w:after="0" w:line="240" w:lineRule="auto"/>
              <w:jc w:val="left"/>
            </w:pPr>
            <w:r>
              <w:rPr>
                <w:b w:val="0"/>
                <w:sz w:val="21"/>
              </w:rPr>
              <w:t>无意外失败</w:t>
            </w:r>
          </w:p>
        </w:tc>
      </w:tr>
      <w:tr w14:paraId="719AC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2192389B">
            <w:pPr>
              <w:spacing w:after="0" w:line="240" w:lineRule="auto"/>
              <w:jc w:val="left"/>
            </w:pPr>
            <w:r>
              <w:rPr>
                <w:b w:val="0"/>
                <w:sz w:val="21"/>
              </w:rPr>
              <w:t>RUN-F06</w:t>
            </w:r>
          </w:p>
        </w:tc>
        <w:tc>
          <w:tcPr>
            <w:tcW w:w="2219" w:type="dxa"/>
            <w:vAlign w:val="center"/>
          </w:tcPr>
          <w:p w14:paraId="065C57F7">
            <w:pPr>
              <w:spacing w:after="0" w:line="240" w:lineRule="auto"/>
              <w:jc w:val="left"/>
            </w:pPr>
            <w:r>
              <w:rPr>
                <w:b w:val="0"/>
                <w:sz w:val="21"/>
              </w:rPr>
              <w:t>舞台、弱网与缓存</w:t>
            </w:r>
          </w:p>
        </w:tc>
        <w:tc>
          <w:tcPr>
            <w:tcW w:w="928" w:type="dxa"/>
            <w:vAlign w:val="center"/>
          </w:tcPr>
          <w:p w14:paraId="1BA5CCFC">
            <w:pPr>
              <w:spacing w:after="0" w:line="240" w:lineRule="auto"/>
              <w:jc w:val="left"/>
            </w:pPr>
            <w:r>
              <w:rPr>
                <w:b w:val="0"/>
                <w:sz w:val="21"/>
              </w:rPr>
              <w:t>4脚本</w:t>
            </w:r>
          </w:p>
        </w:tc>
        <w:tc>
          <w:tcPr>
            <w:tcW w:w="1044" w:type="dxa"/>
            <w:vAlign w:val="center"/>
          </w:tcPr>
          <w:p w14:paraId="35F31FAA">
            <w:pPr>
              <w:spacing w:after="0" w:line="240" w:lineRule="auto"/>
              <w:jc w:val="left"/>
            </w:pPr>
            <w:r>
              <w:rPr>
                <w:b w:val="0"/>
                <w:sz w:val="21"/>
              </w:rPr>
              <w:t>39</w:t>
            </w:r>
          </w:p>
        </w:tc>
        <w:tc>
          <w:tcPr>
            <w:tcW w:w="1303" w:type="dxa"/>
            <w:vAlign w:val="center"/>
          </w:tcPr>
          <w:p w14:paraId="45D80D5B">
            <w:pPr>
              <w:spacing w:after="0" w:line="240" w:lineRule="auto"/>
              <w:jc w:val="left"/>
            </w:pPr>
            <w:r>
              <w:rPr>
                <w:b w:val="0"/>
                <w:sz w:val="21"/>
              </w:rPr>
              <w:t>39 PASS</w:t>
            </w:r>
          </w:p>
        </w:tc>
        <w:tc>
          <w:tcPr>
            <w:tcW w:w="1322" w:type="dxa"/>
            <w:vAlign w:val="center"/>
          </w:tcPr>
          <w:p w14:paraId="12F926C9">
            <w:pPr>
              <w:spacing w:after="0" w:line="240" w:lineRule="auto"/>
              <w:jc w:val="left"/>
            </w:pPr>
            <w:r>
              <w:rPr>
                <w:b w:val="0"/>
                <w:sz w:val="21"/>
              </w:rPr>
              <w:t>无意外失败</w:t>
            </w:r>
          </w:p>
        </w:tc>
      </w:tr>
      <w:tr w14:paraId="3813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7EEEEE0A">
            <w:pPr>
              <w:spacing w:after="0" w:line="240" w:lineRule="auto"/>
              <w:jc w:val="left"/>
            </w:pPr>
            <w:r>
              <w:rPr>
                <w:b w:val="0"/>
                <w:sz w:val="21"/>
              </w:rPr>
              <w:t>RUN-FINAL</w:t>
            </w:r>
          </w:p>
        </w:tc>
        <w:tc>
          <w:tcPr>
            <w:tcW w:w="2219" w:type="dxa"/>
            <w:vAlign w:val="center"/>
          </w:tcPr>
          <w:p w14:paraId="04B06A7E">
            <w:pPr>
              <w:spacing w:after="0" w:line="240" w:lineRule="auto"/>
              <w:jc w:val="left"/>
            </w:pPr>
            <w:r>
              <w:rPr>
                <w:b w:val="0"/>
                <w:sz w:val="21"/>
              </w:rPr>
              <w:t>最终全量Jest基线</w:t>
            </w:r>
          </w:p>
        </w:tc>
        <w:tc>
          <w:tcPr>
            <w:tcW w:w="928" w:type="dxa"/>
            <w:vAlign w:val="center"/>
          </w:tcPr>
          <w:p w14:paraId="0BC42B76">
            <w:pPr>
              <w:spacing w:after="0" w:line="240" w:lineRule="auto"/>
              <w:jc w:val="left"/>
            </w:pPr>
            <w:r>
              <w:rPr>
                <w:b w:val="0"/>
                <w:sz w:val="21"/>
              </w:rPr>
              <w:t>22脚本</w:t>
            </w:r>
          </w:p>
        </w:tc>
        <w:tc>
          <w:tcPr>
            <w:tcW w:w="1044" w:type="dxa"/>
            <w:vAlign w:val="center"/>
          </w:tcPr>
          <w:p w14:paraId="084386B7">
            <w:pPr>
              <w:spacing w:after="0" w:line="240" w:lineRule="auto"/>
              <w:jc w:val="left"/>
            </w:pPr>
            <w:r>
              <w:rPr>
                <w:b w:val="0"/>
                <w:sz w:val="21"/>
              </w:rPr>
              <w:t>205</w:t>
            </w:r>
          </w:p>
        </w:tc>
        <w:tc>
          <w:tcPr>
            <w:tcW w:w="1303" w:type="dxa"/>
            <w:vAlign w:val="center"/>
          </w:tcPr>
          <w:p w14:paraId="49DB4D78">
            <w:pPr>
              <w:spacing w:after="0" w:line="240" w:lineRule="auto"/>
              <w:jc w:val="left"/>
            </w:pPr>
            <w:r>
              <w:rPr>
                <w:b w:val="0"/>
                <w:sz w:val="21"/>
              </w:rPr>
              <w:t>205 PASS</w:t>
            </w:r>
          </w:p>
        </w:tc>
        <w:tc>
          <w:tcPr>
            <w:tcW w:w="1322" w:type="dxa"/>
            <w:vAlign w:val="center"/>
          </w:tcPr>
          <w:p w14:paraId="2D7AA42C">
            <w:pPr>
              <w:spacing w:after="0" w:line="240" w:lineRule="auto"/>
              <w:jc w:val="left"/>
            </w:pPr>
            <w:r>
              <w:rPr>
                <w:b w:val="0"/>
                <w:sz w:val="21"/>
              </w:rPr>
              <w:t>最终截图统一保存</w:t>
            </w:r>
          </w:p>
        </w:tc>
      </w:tr>
    </w:tbl>
    <w:p w14:paraId="6CD6B4FD">
      <w:pPr>
        <w:rPr>
          <w:rFonts w:hint="eastAsia"/>
        </w:rPr>
      </w:pPr>
    </w:p>
    <w:p w14:paraId="459F3E04">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3.2.4 自动化验证、正式用例验收与待验证功能清单</w:t>
      </w:r>
    </w:p>
    <w:p w14:paraId="0A59CFCA">
      <w:pPr>
        <w:pStyle w:val="18"/>
        <w:keepNext w:val="0"/>
        <w:keepLines w:val="0"/>
        <w:widowControl/>
        <w:suppressLineNumbers w:val="0"/>
        <w:ind w:firstLine="420" w:firstLineChars="0"/>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t>自动化测试重点验证可重复的确定性逻辑，人工测试重点验证最终页面行为。两类测试共同覆盖需求规格说明书第四节和第五节：功能用例通过页面操作与服务逻辑交叉验证；非功能需求通过真机、性能、弱网、异常输入、版本扩展和代码结构检查验证。</w:t>
      </w:r>
    </w:p>
    <w:p w14:paraId="378F33A5">
      <w:pPr>
        <w:pStyle w:val="18"/>
        <w:keepNext w:val="0"/>
        <w:keepLines w:val="0"/>
        <w:widowControl/>
        <w:suppressLineNumbers w:val="0"/>
        <w:ind w:firstLine="420" w:firstLineChars="0"/>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t>正式测试用例、自动化测试项和需求数属于不同统计口径：271条是完整正式用例库，205条是Jest测试项，27项是需求规格说明书第四、五节的验收分类。三者建立映射，但不重复累加为同一总数。</w:t>
      </w:r>
    </w:p>
    <w:tbl>
      <w:tblPr>
        <w:tblStyle w:val="20"/>
        <w:tblW w:w="8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
        <w:gridCol w:w="2199"/>
        <w:gridCol w:w="2036"/>
        <w:gridCol w:w="1197"/>
        <w:gridCol w:w="386"/>
        <w:gridCol w:w="2582"/>
      </w:tblGrid>
      <w:tr w14:paraId="1C50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5" w:type="dxa"/>
            <w:shd w:val="clear" w:color="auto" w:fill="D9EAF7"/>
            <w:tcMar>
              <w:top w:w="80" w:type="dxa"/>
              <w:left w:w="100" w:type="dxa"/>
              <w:bottom w:w="80" w:type="dxa"/>
              <w:right w:w="100" w:type="dxa"/>
            </w:tcMar>
            <w:vAlign w:val="center"/>
          </w:tcPr>
          <w:p w14:paraId="4E81B3F0">
            <w:pPr>
              <w:spacing w:after="0" w:line="240" w:lineRule="auto"/>
              <w:rPr>
                <w:rFonts w:ascii="宋体" w:hAnsi="宋体" w:eastAsia="宋体" w:cs="宋体"/>
              </w:rPr>
            </w:pPr>
            <w:r>
              <w:rPr>
                <w:rFonts w:ascii="宋体" w:hAnsi="宋体" w:eastAsia="宋体" w:cs="宋体"/>
                <w:b/>
                <w:lang w:val="en-US" w:eastAsia="zh-CN"/>
              </w:rPr>
              <w:t>模块</w:t>
            </w:r>
          </w:p>
        </w:tc>
        <w:tc>
          <w:tcPr>
            <w:tcW w:w="2199" w:type="dxa"/>
            <w:shd w:val="clear" w:color="auto" w:fill="D9EAF7"/>
            <w:tcMar>
              <w:top w:w="80" w:type="dxa"/>
              <w:left w:w="100" w:type="dxa"/>
              <w:bottom w:w="80" w:type="dxa"/>
              <w:right w:w="100" w:type="dxa"/>
            </w:tcMar>
            <w:vAlign w:val="center"/>
          </w:tcPr>
          <w:p w14:paraId="263F9F29">
            <w:pPr>
              <w:spacing w:after="0" w:line="240" w:lineRule="auto"/>
              <w:rPr>
                <w:rFonts w:ascii="宋体" w:hAnsi="宋体" w:eastAsia="宋体" w:cs="宋体"/>
              </w:rPr>
            </w:pPr>
            <w:r>
              <w:rPr>
                <w:rFonts w:ascii="宋体" w:hAnsi="宋体" w:eastAsia="宋体" w:cs="宋体"/>
                <w:b/>
                <w:lang w:val="en-US" w:eastAsia="zh-CN"/>
              </w:rPr>
              <w:t>已完成自动化验证的功能</w:t>
            </w:r>
          </w:p>
        </w:tc>
        <w:tc>
          <w:tcPr>
            <w:tcW w:w="2036" w:type="dxa"/>
            <w:shd w:val="clear" w:color="auto" w:fill="D9EAF7"/>
            <w:tcMar>
              <w:top w:w="80" w:type="dxa"/>
              <w:left w:w="100" w:type="dxa"/>
              <w:bottom w:w="80" w:type="dxa"/>
              <w:right w:w="100" w:type="dxa"/>
            </w:tcMar>
            <w:vAlign w:val="center"/>
          </w:tcPr>
          <w:p w14:paraId="57A70207">
            <w:pPr>
              <w:spacing w:after="0" w:line="240" w:lineRule="auto"/>
              <w:rPr>
                <w:rFonts w:ascii="宋体" w:hAnsi="宋体" w:eastAsia="宋体" w:cs="宋体"/>
              </w:rPr>
            </w:pPr>
            <w:r>
              <w:rPr>
                <w:rFonts w:ascii="宋体" w:hAnsi="宋体" w:eastAsia="宋体" w:cs="宋体"/>
                <w:b/>
                <w:lang w:val="en-US" w:eastAsia="zh-CN"/>
              </w:rPr>
              <w:t>已进入正式用例执行与验收的功能</w:t>
            </w:r>
          </w:p>
        </w:tc>
        <w:tc>
          <w:tcPr>
            <w:tcW w:w="1197" w:type="dxa"/>
            <w:shd w:val="clear" w:color="auto" w:fill="D9EAF7"/>
            <w:tcMar>
              <w:top w:w="80" w:type="dxa"/>
              <w:left w:w="100" w:type="dxa"/>
              <w:bottom w:w="80" w:type="dxa"/>
              <w:right w:w="100" w:type="dxa"/>
            </w:tcMar>
            <w:vAlign w:val="center"/>
          </w:tcPr>
          <w:p w14:paraId="1BCEC974">
            <w:pPr>
              <w:spacing w:after="0" w:line="240" w:lineRule="auto"/>
              <w:rPr>
                <w:rFonts w:ascii="宋体" w:hAnsi="宋体" w:eastAsia="宋体" w:cs="宋体"/>
              </w:rPr>
            </w:pPr>
            <w:r>
              <w:rPr>
                <w:rFonts w:ascii="宋体" w:hAnsi="宋体" w:eastAsia="宋体" w:cs="宋体"/>
                <w:b/>
                <w:lang w:val="en-US" w:eastAsia="zh-CN"/>
              </w:rPr>
              <w:t>自动化与正式验收均未完成或仍缺完整验证的功能</w:t>
            </w:r>
          </w:p>
        </w:tc>
        <w:tc>
          <w:tcPr>
            <w:tcW w:w="386" w:type="dxa"/>
            <w:shd w:val="clear" w:color="auto" w:fill="D9EAF7"/>
            <w:tcMar>
              <w:top w:w="80" w:type="dxa"/>
              <w:left w:w="100" w:type="dxa"/>
              <w:bottom w:w="80" w:type="dxa"/>
              <w:right w:w="100" w:type="dxa"/>
            </w:tcMar>
            <w:vAlign w:val="center"/>
          </w:tcPr>
          <w:p w14:paraId="31260684">
            <w:pPr>
              <w:spacing w:after="0" w:line="240" w:lineRule="auto"/>
              <w:rPr>
                <w:rFonts w:ascii="宋体" w:hAnsi="宋体" w:eastAsia="宋体" w:cs="宋体"/>
              </w:rPr>
            </w:pPr>
            <w:r>
              <w:rPr>
                <w:rFonts w:ascii="宋体" w:hAnsi="宋体" w:eastAsia="宋体" w:cs="宋体"/>
                <w:b/>
                <w:lang w:val="en-US" w:eastAsia="zh-CN"/>
              </w:rPr>
              <w:t>模块</w:t>
            </w:r>
          </w:p>
        </w:tc>
        <w:tc>
          <w:tcPr>
            <w:tcW w:w="2582" w:type="dxa"/>
            <w:shd w:val="clear" w:color="auto" w:fill="D9EAF7"/>
            <w:tcMar>
              <w:top w:w="80" w:type="dxa"/>
              <w:left w:w="100" w:type="dxa"/>
              <w:bottom w:w="80" w:type="dxa"/>
              <w:right w:w="100" w:type="dxa"/>
            </w:tcMar>
            <w:vAlign w:val="center"/>
          </w:tcPr>
          <w:p w14:paraId="4735D3F8">
            <w:pPr>
              <w:spacing w:after="0" w:line="240" w:lineRule="auto"/>
              <w:rPr>
                <w:rFonts w:ascii="宋体" w:hAnsi="宋体" w:eastAsia="宋体" w:cs="宋体"/>
              </w:rPr>
            </w:pPr>
            <w:r>
              <w:rPr>
                <w:rFonts w:ascii="宋体" w:hAnsi="宋体" w:eastAsia="宋体" w:cs="宋体"/>
                <w:b/>
                <w:lang w:val="en-US" w:eastAsia="zh-CN"/>
              </w:rPr>
              <w:t>已完成自动化验证的功能</w:t>
            </w:r>
          </w:p>
        </w:tc>
      </w:tr>
      <w:tr w14:paraId="3930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5" w:type="dxa"/>
            <w:tcMar>
              <w:top w:w="80" w:type="dxa"/>
              <w:left w:w="100" w:type="dxa"/>
              <w:bottom w:w="80" w:type="dxa"/>
              <w:right w:w="100" w:type="dxa"/>
            </w:tcMar>
            <w:vAlign w:val="center"/>
          </w:tcPr>
          <w:p w14:paraId="3768DC80">
            <w:pPr>
              <w:spacing w:after="0" w:line="240" w:lineRule="auto"/>
              <w:jc w:val="left"/>
            </w:pPr>
            <w:r>
              <w:rPr>
                <w:b w:val="0"/>
                <w:sz w:val="21"/>
              </w:rPr>
              <w:t>M1 分类记账</w:t>
            </w:r>
          </w:p>
        </w:tc>
        <w:tc>
          <w:tcPr>
            <w:tcW w:w="2199" w:type="dxa"/>
            <w:tcMar>
              <w:top w:w="80" w:type="dxa"/>
              <w:left w:w="100" w:type="dxa"/>
              <w:bottom w:w="80" w:type="dxa"/>
              <w:right w:w="100" w:type="dxa"/>
            </w:tcMar>
            <w:vAlign w:val="center"/>
          </w:tcPr>
          <w:p w14:paraId="778FECCF">
            <w:pPr>
              <w:spacing w:after="0" w:line="240" w:lineRule="auto"/>
              <w:jc w:val="left"/>
            </w:pPr>
            <w:r>
              <w:rPr>
                <w:b w:val="0"/>
                <w:sz w:val="21"/>
              </w:rPr>
              <w:t>页面、service、model、route；金额/日期/备注/云端/事务</w:t>
            </w:r>
          </w:p>
        </w:tc>
        <w:tc>
          <w:tcPr>
            <w:tcW w:w="2036" w:type="dxa"/>
            <w:tcMar>
              <w:top w:w="80" w:type="dxa"/>
              <w:left w:w="100" w:type="dxa"/>
              <w:bottom w:w="80" w:type="dxa"/>
              <w:right w:w="100" w:type="dxa"/>
            </w:tcMar>
            <w:vAlign w:val="center"/>
          </w:tcPr>
          <w:p w14:paraId="249E5657">
            <w:pPr>
              <w:spacing w:after="0" w:line="240" w:lineRule="auto"/>
              <w:jc w:val="left"/>
            </w:pPr>
            <w:r>
              <w:rPr>
                <w:b w:val="0"/>
                <w:sz w:val="21"/>
              </w:rPr>
              <w:t>CRUD、搜索、排序、输入边界、真机操作</w:t>
            </w:r>
          </w:p>
        </w:tc>
        <w:tc>
          <w:tcPr>
            <w:tcW w:w="1197" w:type="dxa"/>
            <w:tcMar>
              <w:top w:w="80" w:type="dxa"/>
              <w:left w:w="100" w:type="dxa"/>
              <w:bottom w:w="80" w:type="dxa"/>
              <w:right w:w="100" w:type="dxa"/>
            </w:tcMar>
            <w:vAlign w:val="center"/>
          </w:tcPr>
          <w:p w14:paraId="4D12886C">
            <w:pPr>
              <w:spacing w:after="0" w:line="240" w:lineRule="auto"/>
              <w:jc w:val="left"/>
            </w:pPr>
            <w:r>
              <w:rPr>
                <w:b w:val="0"/>
                <w:sz w:val="21"/>
              </w:rPr>
              <w:t>PASS</w:t>
            </w:r>
          </w:p>
        </w:tc>
        <w:tc>
          <w:tcPr>
            <w:tcW w:w="386" w:type="dxa"/>
            <w:tcMar>
              <w:top w:w="80" w:type="dxa"/>
              <w:left w:w="100" w:type="dxa"/>
              <w:bottom w:w="80" w:type="dxa"/>
              <w:right w:w="100" w:type="dxa"/>
            </w:tcMar>
            <w:vAlign w:val="center"/>
          </w:tcPr>
          <w:p w14:paraId="0A8350FE">
            <w:pPr>
              <w:spacing w:after="0" w:line="240" w:lineRule="auto"/>
              <w:jc w:val="left"/>
            </w:pPr>
            <w:r>
              <w:rPr>
                <w:b w:val="0"/>
                <w:sz w:val="21"/>
              </w:rPr>
              <w:t>M1 分类记账</w:t>
            </w:r>
          </w:p>
        </w:tc>
        <w:tc>
          <w:tcPr>
            <w:tcW w:w="2582" w:type="dxa"/>
            <w:tcMar>
              <w:top w:w="80" w:type="dxa"/>
              <w:left w:w="100" w:type="dxa"/>
              <w:bottom w:w="80" w:type="dxa"/>
              <w:right w:w="100" w:type="dxa"/>
            </w:tcMar>
            <w:vAlign w:val="center"/>
          </w:tcPr>
          <w:p w14:paraId="202C537A">
            <w:pPr>
              <w:spacing w:after="0" w:line="240" w:lineRule="auto"/>
              <w:jc w:val="left"/>
            </w:pPr>
            <w:r>
              <w:rPr>
                <w:b w:val="0"/>
                <w:sz w:val="21"/>
              </w:rPr>
              <w:t>61条自动化</w:t>
            </w:r>
          </w:p>
        </w:tc>
      </w:tr>
      <w:tr w14:paraId="63BB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5" w:type="dxa"/>
            <w:tcMar>
              <w:top w:w="80" w:type="dxa"/>
              <w:left w:w="100" w:type="dxa"/>
              <w:bottom w:w="80" w:type="dxa"/>
              <w:right w:w="100" w:type="dxa"/>
            </w:tcMar>
            <w:vAlign w:val="center"/>
          </w:tcPr>
          <w:p w14:paraId="345385E5">
            <w:pPr>
              <w:spacing w:after="0" w:line="240" w:lineRule="auto"/>
              <w:jc w:val="left"/>
            </w:pPr>
            <w:r>
              <w:rPr>
                <w:b w:val="0"/>
                <w:sz w:val="21"/>
              </w:rPr>
              <w:t>M2 藏品图鉴</w:t>
            </w:r>
          </w:p>
        </w:tc>
        <w:tc>
          <w:tcPr>
            <w:tcW w:w="2199" w:type="dxa"/>
            <w:tcMar>
              <w:top w:w="80" w:type="dxa"/>
              <w:left w:w="100" w:type="dxa"/>
              <w:bottom w:w="80" w:type="dxa"/>
              <w:right w:w="100" w:type="dxa"/>
            </w:tcMar>
            <w:vAlign w:val="center"/>
          </w:tcPr>
          <w:p w14:paraId="2B853090">
            <w:pPr>
              <w:spacing w:after="0" w:line="240" w:lineRule="auto"/>
              <w:jc w:val="left"/>
            </w:pPr>
            <w:r>
              <w:rPr>
                <w:b w:val="0"/>
                <w:sz w:val="21"/>
              </w:rPr>
              <w:t>目录、状态合并、筛选、分页、详情、路由</w:t>
            </w:r>
          </w:p>
        </w:tc>
        <w:tc>
          <w:tcPr>
            <w:tcW w:w="2036" w:type="dxa"/>
            <w:tcMar>
              <w:top w:w="80" w:type="dxa"/>
              <w:left w:w="100" w:type="dxa"/>
              <w:bottom w:w="80" w:type="dxa"/>
              <w:right w:w="100" w:type="dxa"/>
            </w:tcMar>
            <w:vAlign w:val="center"/>
          </w:tcPr>
          <w:p w14:paraId="568EE9F0">
            <w:pPr>
              <w:spacing w:after="0" w:line="240" w:lineRule="auto"/>
              <w:jc w:val="left"/>
            </w:pPr>
            <w:r>
              <w:rPr>
                <w:b w:val="0"/>
                <w:sz w:val="21"/>
              </w:rPr>
              <w:t>点亮、取消、搜索、消费草稿联动、真机</w:t>
            </w:r>
          </w:p>
        </w:tc>
        <w:tc>
          <w:tcPr>
            <w:tcW w:w="1197" w:type="dxa"/>
            <w:tcMar>
              <w:top w:w="80" w:type="dxa"/>
              <w:left w:w="100" w:type="dxa"/>
              <w:bottom w:w="80" w:type="dxa"/>
              <w:right w:w="100" w:type="dxa"/>
            </w:tcMar>
            <w:vAlign w:val="center"/>
          </w:tcPr>
          <w:p w14:paraId="08439B84">
            <w:pPr>
              <w:spacing w:after="0" w:line="240" w:lineRule="auto"/>
              <w:jc w:val="left"/>
            </w:pPr>
            <w:r>
              <w:rPr>
                <w:b w:val="0"/>
                <w:sz w:val="21"/>
              </w:rPr>
              <w:t>PASS</w:t>
            </w:r>
          </w:p>
        </w:tc>
        <w:tc>
          <w:tcPr>
            <w:tcW w:w="386" w:type="dxa"/>
            <w:tcMar>
              <w:top w:w="80" w:type="dxa"/>
              <w:left w:w="100" w:type="dxa"/>
              <w:bottom w:w="80" w:type="dxa"/>
              <w:right w:w="100" w:type="dxa"/>
            </w:tcMar>
            <w:vAlign w:val="center"/>
          </w:tcPr>
          <w:p w14:paraId="393FC97E">
            <w:pPr>
              <w:spacing w:after="0" w:line="240" w:lineRule="auto"/>
              <w:jc w:val="left"/>
            </w:pPr>
            <w:r>
              <w:rPr>
                <w:b w:val="0"/>
                <w:sz w:val="21"/>
              </w:rPr>
              <w:t>M2 藏品图鉴</w:t>
            </w:r>
          </w:p>
        </w:tc>
        <w:tc>
          <w:tcPr>
            <w:tcW w:w="2582" w:type="dxa"/>
            <w:tcMar>
              <w:top w:w="80" w:type="dxa"/>
              <w:left w:w="100" w:type="dxa"/>
              <w:bottom w:w="80" w:type="dxa"/>
              <w:right w:w="100" w:type="dxa"/>
            </w:tcMar>
            <w:vAlign w:val="center"/>
          </w:tcPr>
          <w:p w14:paraId="276E97C6">
            <w:pPr>
              <w:spacing w:after="0" w:line="240" w:lineRule="auto"/>
              <w:jc w:val="left"/>
            </w:pPr>
            <w:r>
              <w:rPr>
                <w:b w:val="0"/>
                <w:sz w:val="21"/>
              </w:rPr>
              <w:t>26条自动化</w:t>
            </w:r>
          </w:p>
        </w:tc>
      </w:tr>
      <w:tr w14:paraId="686B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5" w:type="dxa"/>
            <w:tcMar>
              <w:top w:w="80" w:type="dxa"/>
              <w:left w:w="100" w:type="dxa"/>
              <w:bottom w:w="80" w:type="dxa"/>
              <w:right w:w="100" w:type="dxa"/>
            </w:tcMar>
            <w:vAlign w:val="center"/>
          </w:tcPr>
          <w:p w14:paraId="111D5155">
            <w:pPr>
              <w:spacing w:after="0" w:line="240" w:lineRule="auto"/>
              <w:jc w:val="left"/>
            </w:pPr>
            <w:r>
              <w:rPr>
                <w:b w:val="0"/>
                <w:sz w:val="21"/>
              </w:rPr>
              <w:t>M3 舞台歌曲记录</w:t>
            </w:r>
          </w:p>
        </w:tc>
        <w:tc>
          <w:tcPr>
            <w:tcW w:w="2199" w:type="dxa"/>
            <w:tcMar>
              <w:top w:w="80" w:type="dxa"/>
              <w:left w:w="100" w:type="dxa"/>
              <w:bottom w:w="80" w:type="dxa"/>
              <w:right w:w="100" w:type="dxa"/>
            </w:tcMar>
            <w:vAlign w:val="center"/>
          </w:tcPr>
          <w:p w14:paraId="35EF0A2B">
            <w:pPr>
              <w:spacing w:after="0" w:line="240" w:lineRule="auto"/>
              <w:jc w:val="left"/>
            </w:pPr>
            <w:r>
              <w:rPr>
                <w:b w:val="0"/>
                <w:sz w:val="21"/>
              </w:rPr>
              <w:t>场次、歌曲、专辑、备注、联动、弱网恢复</w:t>
            </w:r>
          </w:p>
        </w:tc>
        <w:tc>
          <w:tcPr>
            <w:tcW w:w="2036" w:type="dxa"/>
            <w:tcMar>
              <w:top w:w="80" w:type="dxa"/>
              <w:left w:w="100" w:type="dxa"/>
              <w:bottom w:w="80" w:type="dxa"/>
              <w:right w:w="100" w:type="dxa"/>
            </w:tcMar>
            <w:vAlign w:val="center"/>
          </w:tcPr>
          <w:p w14:paraId="74A339EA">
            <w:pPr>
              <w:spacing w:after="0" w:line="240" w:lineRule="auto"/>
              <w:jc w:val="left"/>
            </w:pPr>
            <w:r>
              <w:rPr>
                <w:b w:val="0"/>
                <w:sz w:val="21"/>
              </w:rPr>
              <w:t>点亮、详情、搜索、缓存恢复、手机端</w:t>
            </w:r>
          </w:p>
        </w:tc>
        <w:tc>
          <w:tcPr>
            <w:tcW w:w="1197" w:type="dxa"/>
            <w:tcMar>
              <w:top w:w="80" w:type="dxa"/>
              <w:left w:w="100" w:type="dxa"/>
              <w:bottom w:w="80" w:type="dxa"/>
              <w:right w:w="100" w:type="dxa"/>
            </w:tcMar>
            <w:vAlign w:val="center"/>
          </w:tcPr>
          <w:p w14:paraId="7294B0AE">
            <w:pPr>
              <w:spacing w:after="0" w:line="240" w:lineRule="auto"/>
              <w:jc w:val="left"/>
            </w:pPr>
            <w:r>
              <w:rPr>
                <w:b w:val="0"/>
                <w:sz w:val="21"/>
              </w:rPr>
              <w:t>PASS</w:t>
            </w:r>
          </w:p>
        </w:tc>
        <w:tc>
          <w:tcPr>
            <w:tcW w:w="386" w:type="dxa"/>
            <w:tcMar>
              <w:top w:w="80" w:type="dxa"/>
              <w:left w:w="100" w:type="dxa"/>
              <w:bottom w:w="80" w:type="dxa"/>
              <w:right w:w="100" w:type="dxa"/>
            </w:tcMar>
            <w:vAlign w:val="center"/>
          </w:tcPr>
          <w:p w14:paraId="0E97DBE9">
            <w:pPr>
              <w:spacing w:after="0" w:line="240" w:lineRule="auto"/>
              <w:jc w:val="left"/>
            </w:pPr>
            <w:r>
              <w:rPr>
                <w:b w:val="0"/>
                <w:sz w:val="21"/>
              </w:rPr>
              <w:t>M3 舞台歌曲记录</w:t>
            </w:r>
          </w:p>
        </w:tc>
        <w:tc>
          <w:tcPr>
            <w:tcW w:w="2582" w:type="dxa"/>
            <w:tcMar>
              <w:top w:w="80" w:type="dxa"/>
              <w:left w:w="100" w:type="dxa"/>
              <w:bottom w:w="80" w:type="dxa"/>
              <w:right w:w="100" w:type="dxa"/>
            </w:tcMar>
            <w:vAlign w:val="center"/>
          </w:tcPr>
          <w:p w14:paraId="46BDB765">
            <w:pPr>
              <w:spacing w:after="0" w:line="240" w:lineRule="auto"/>
              <w:jc w:val="left"/>
            </w:pPr>
            <w:r>
              <w:rPr>
                <w:b w:val="0"/>
                <w:sz w:val="21"/>
              </w:rPr>
              <w:t>39条自动化</w:t>
            </w:r>
          </w:p>
        </w:tc>
      </w:tr>
      <w:tr w14:paraId="1FCA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5" w:type="dxa"/>
            <w:tcMar>
              <w:top w:w="80" w:type="dxa"/>
              <w:left w:w="100" w:type="dxa"/>
              <w:bottom w:w="80" w:type="dxa"/>
              <w:right w:w="100" w:type="dxa"/>
            </w:tcMar>
            <w:vAlign w:val="center"/>
          </w:tcPr>
          <w:p w14:paraId="705CC4E7">
            <w:pPr>
              <w:spacing w:after="0" w:line="240" w:lineRule="auto"/>
              <w:jc w:val="left"/>
            </w:pPr>
            <w:r>
              <w:rPr>
                <w:b w:val="0"/>
                <w:sz w:val="21"/>
              </w:rPr>
              <w:t>M4 预算管理</w:t>
            </w:r>
          </w:p>
        </w:tc>
        <w:tc>
          <w:tcPr>
            <w:tcW w:w="2199" w:type="dxa"/>
            <w:tcMar>
              <w:top w:w="80" w:type="dxa"/>
              <w:left w:w="100" w:type="dxa"/>
              <w:bottom w:w="80" w:type="dxa"/>
              <w:right w:w="100" w:type="dxa"/>
            </w:tcMar>
            <w:vAlign w:val="center"/>
          </w:tcPr>
          <w:p w14:paraId="1D981125">
            <w:pPr>
              <w:spacing w:after="0" w:line="240" w:lineRule="auto"/>
              <w:jc w:val="left"/>
            </w:pPr>
            <w:r>
              <w:rPr>
                <w:b w:val="0"/>
                <w:sz w:val="21"/>
              </w:rPr>
              <w:t>校验、分类、周期、云端、统计、预警、洞察</w:t>
            </w:r>
          </w:p>
        </w:tc>
        <w:tc>
          <w:tcPr>
            <w:tcW w:w="2036" w:type="dxa"/>
            <w:tcMar>
              <w:top w:w="80" w:type="dxa"/>
              <w:left w:w="100" w:type="dxa"/>
              <w:bottom w:w="80" w:type="dxa"/>
              <w:right w:w="100" w:type="dxa"/>
            </w:tcMar>
            <w:vAlign w:val="center"/>
          </w:tcPr>
          <w:p w14:paraId="637D79DF">
            <w:pPr>
              <w:spacing w:after="0" w:line="240" w:lineRule="auto"/>
              <w:jc w:val="left"/>
            </w:pPr>
            <w:r>
              <w:rPr>
                <w:b w:val="0"/>
                <w:sz w:val="21"/>
              </w:rPr>
              <w:t>月/年度切换、保存、刷新、图表和性能</w:t>
            </w:r>
          </w:p>
        </w:tc>
        <w:tc>
          <w:tcPr>
            <w:tcW w:w="1197" w:type="dxa"/>
            <w:tcMar>
              <w:top w:w="80" w:type="dxa"/>
              <w:left w:w="100" w:type="dxa"/>
              <w:bottom w:w="80" w:type="dxa"/>
              <w:right w:w="100" w:type="dxa"/>
            </w:tcMar>
            <w:vAlign w:val="center"/>
          </w:tcPr>
          <w:p w14:paraId="7A71A82C">
            <w:pPr>
              <w:spacing w:after="0" w:line="240" w:lineRule="auto"/>
              <w:jc w:val="left"/>
            </w:pPr>
            <w:r>
              <w:rPr>
                <w:b w:val="0"/>
                <w:sz w:val="21"/>
              </w:rPr>
              <w:t>PASS</w:t>
            </w:r>
          </w:p>
        </w:tc>
        <w:tc>
          <w:tcPr>
            <w:tcW w:w="386" w:type="dxa"/>
            <w:tcMar>
              <w:top w:w="80" w:type="dxa"/>
              <w:left w:w="100" w:type="dxa"/>
              <w:bottom w:w="80" w:type="dxa"/>
              <w:right w:w="100" w:type="dxa"/>
            </w:tcMar>
            <w:vAlign w:val="center"/>
          </w:tcPr>
          <w:p w14:paraId="5AA30278">
            <w:pPr>
              <w:spacing w:after="0" w:line="240" w:lineRule="auto"/>
              <w:jc w:val="left"/>
            </w:pPr>
            <w:r>
              <w:rPr>
                <w:b w:val="0"/>
                <w:sz w:val="21"/>
              </w:rPr>
              <w:t>M4 预算管理</w:t>
            </w:r>
          </w:p>
        </w:tc>
        <w:tc>
          <w:tcPr>
            <w:tcW w:w="2582" w:type="dxa"/>
            <w:tcMar>
              <w:top w:w="80" w:type="dxa"/>
              <w:left w:w="100" w:type="dxa"/>
              <w:bottom w:w="80" w:type="dxa"/>
              <w:right w:w="100" w:type="dxa"/>
            </w:tcMar>
            <w:vAlign w:val="center"/>
          </w:tcPr>
          <w:p w14:paraId="4BEA6058">
            <w:pPr>
              <w:spacing w:after="0" w:line="240" w:lineRule="auto"/>
              <w:jc w:val="left"/>
            </w:pPr>
            <w:r>
              <w:rPr>
                <w:b w:val="0"/>
                <w:sz w:val="21"/>
              </w:rPr>
              <w:t>32条自动化</w:t>
            </w:r>
          </w:p>
        </w:tc>
      </w:tr>
      <w:tr w14:paraId="06C3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 w:type="dxa"/>
            <w:vAlign w:val="center"/>
          </w:tcPr>
          <w:p w14:paraId="6D6230BB">
            <w:pPr>
              <w:spacing w:after="0" w:line="240" w:lineRule="auto"/>
              <w:jc w:val="left"/>
            </w:pPr>
            <w:r>
              <w:rPr>
                <w:b w:val="0"/>
                <w:sz w:val="21"/>
              </w:rPr>
              <w:t>M5 消费数据可视化</w:t>
            </w:r>
          </w:p>
        </w:tc>
        <w:tc>
          <w:tcPr>
            <w:tcW w:w="2199" w:type="dxa"/>
            <w:vAlign w:val="center"/>
          </w:tcPr>
          <w:p w14:paraId="45F9C2B3">
            <w:pPr>
              <w:spacing w:after="0" w:line="240" w:lineRule="auto"/>
              <w:jc w:val="left"/>
            </w:pPr>
            <w:r>
              <w:rPr>
                <w:b w:val="0"/>
                <w:sz w:val="21"/>
              </w:rPr>
              <w:t>消费汇总、分类统计、趋势和仪表盘数据</w:t>
            </w:r>
          </w:p>
        </w:tc>
        <w:tc>
          <w:tcPr>
            <w:tcW w:w="2036" w:type="dxa"/>
            <w:vAlign w:val="center"/>
          </w:tcPr>
          <w:p w14:paraId="18AECC8F">
            <w:pPr>
              <w:spacing w:after="0" w:line="240" w:lineRule="auto"/>
              <w:jc w:val="left"/>
            </w:pPr>
            <w:r>
              <w:rPr>
                <w:b w:val="0"/>
                <w:sz w:val="21"/>
              </w:rPr>
              <w:t>页面显示、空状态、刷新、响应时间</w:t>
            </w:r>
          </w:p>
        </w:tc>
        <w:tc>
          <w:tcPr>
            <w:tcW w:w="1197" w:type="dxa"/>
            <w:vAlign w:val="center"/>
          </w:tcPr>
          <w:p w14:paraId="782DA1F8">
            <w:pPr>
              <w:spacing w:after="0" w:line="240" w:lineRule="auto"/>
              <w:jc w:val="left"/>
            </w:pPr>
            <w:r>
              <w:rPr>
                <w:b w:val="0"/>
                <w:sz w:val="21"/>
              </w:rPr>
              <w:t>PASS</w:t>
            </w:r>
          </w:p>
        </w:tc>
        <w:tc>
          <w:tcPr>
            <w:tcW w:w="386" w:type="dxa"/>
            <w:vAlign w:val="center"/>
          </w:tcPr>
          <w:p w14:paraId="73202500">
            <w:pPr>
              <w:spacing w:after="0" w:line="240" w:lineRule="auto"/>
              <w:jc w:val="left"/>
            </w:pPr>
            <w:r>
              <w:rPr>
                <w:b w:val="0"/>
                <w:sz w:val="21"/>
              </w:rPr>
              <w:t>M5 可视化</w:t>
            </w:r>
          </w:p>
        </w:tc>
        <w:tc>
          <w:tcPr>
            <w:tcW w:w="2582" w:type="dxa"/>
            <w:vAlign w:val="center"/>
          </w:tcPr>
          <w:p w14:paraId="05FCBEEA">
            <w:pPr>
              <w:spacing w:after="0" w:line="240" w:lineRule="auto"/>
              <w:jc w:val="left"/>
            </w:pPr>
            <w:r>
              <w:rPr>
                <w:b w:val="0"/>
                <w:sz w:val="21"/>
              </w:rPr>
              <w:t>数据层+人工</w:t>
            </w:r>
          </w:p>
        </w:tc>
      </w:tr>
      <w:tr w14:paraId="5051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 w:type="dxa"/>
            <w:vAlign w:val="center"/>
          </w:tcPr>
          <w:p w14:paraId="2C05CD2C">
            <w:pPr>
              <w:spacing w:after="0" w:line="240" w:lineRule="auto"/>
              <w:jc w:val="left"/>
            </w:pPr>
            <w:r>
              <w:rPr>
                <w:b w:val="0"/>
                <w:sz w:val="21"/>
              </w:rPr>
              <w:t>M6 账号与数据</w:t>
            </w:r>
          </w:p>
        </w:tc>
        <w:tc>
          <w:tcPr>
            <w:tcW w:w="2199" w:type="dxa"/>
            <w:vAlign w:val="center"/>
          </w:tcPr>
          <w:p w14:paraId="72442B63">
            <w:pPr>
              <w:spacing w:after="0" w:line="240" w:lineRule="auto"/>
              <w:jc w:val="left"/>
            </w:pPr>
            <w:r>
              <w:rPr>
                <w:b w:val="0"/>
                <w:sz w:val="21"/>
              </w:rPr>
              <w:t>令牌、401、用户隔离、资料、头像、缓存</w:t>
            </w:r>
          </w:p>
        </w:tc>
        <w:tc>
          <w:tcPr>
            <w:tcW w:w="2036" w:type="dxa"/>
            <w:vAlign w:val="center"/>
          </w:tcPr>
          <w:p w14:paraId="1E058754">
            <w:pPr>
              <w:spacing w:after="0" w:line="240" w:lineRule="auto"/>
              <w:jc w:val="left"/>
            </w:pPr>
            <w:r>
              <w:rPr>
                <w:b w:val="0"/>
                <w:sz w:val="21"/>
              </w:rPr>
              <w:t>真机登录、同步状态、清理缓存和恢复</w:t>
            </w:r>
          </w:p>
        </w:tc>
        <w:tc>
          <w:tcPr>
            <w:tcW w:w="1197" w:type="dxa"/>
            <w:vAlign w:val="center"/>
          </w:tcPr>
          <w:p w14:paraId="73C5B239">
            <w:pPr>
              <w:spacing w:after="0" w:line="240" w:lineRule="auto"/>
              <w:jc w:val="left"/>
            </w:pPr>
            <w:r>
              <w:rPr>
                <w:b w:val="0"/>
                <w:sz w:val="21"/>
              </w:rPr>
              <w:t>PASS</w:t>
            </w:r>
          </w:p>
        </w:tc>
        <w:tc>
          <w:tcPr>
            <w:tcW w:w="386" w:type="dxa"/>
            <w:vAlign w:val="center"/>
          </w:tcPr>
          <w:p w14:paraId="50ACE3E7">
            <w:pPr>
              <w:spacing w:after="0" w:line="240" w:lineRule="auto"/>
              <w:jc w:val="left"/>
            </w:pPr>
            <w:r>
              <w:rPr>
                <w:b w:val="0"/>
                <w:sz w:val="21"/>
              </w:rPr>
              <w:t>M6 账号与数据</w:t>
            </w:r>
          </w:p>
        </w:tc>
        <w:tc>
          <w:tcPr>
            <w:tcW w:w="2582" w:type="dxa"/>
            <w:vAlign w:val="center"/>
          </w:tcPr>
          <w:p w14:paraId="0A2A4434">
            <w:pPr>
              <w:spacing w:after="0" w:line="240" w:lineRule="auto"/>
              <w:jc w:val="left"/>
            </w:pPr>
            <w:r>
              <w:rPr>
                <w:b w:val="0"/>
                <w:sz w:val="21"/>
              </w:rPr>
              <w:t>47条相关自动化</w:t>
            </w:r>
          </w:p>
        </w:tc>
      </w:tr>
    </w:tbl>
    <w:p w14:paraId="5731AB32">
      <w:pPr>
        <w:pStyle w:val="18"/>
        <w:keepNext w:val="0"/>
        <w:keepLines w:val="0"/>
        <w:widowControl/>
        <w:suppressLineNumbers w:val="0"/>
        <w:ind w:firstLine="420" w:firstLineChars="0"/>
        <w:jc w:val="left"/>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t>舞台模块保留stageModel、stageService、stagesRoute和stageNetworkRecovery四个脚本，共39条自动化测试，覆盖场次数据、歌曲搜索、票档、点亮状态、观演备注、舞台—消费联动以及弱网恢复。</w:t>
      </w:r>
    </w:p>
    <w:p w14:paraId="74D7A958">
      <w:pPr>
        <w:pStyle w:val="18"/>
        <w:keepNext w:val="0"/>
        <w:keepLines w:val="0"/>
        <w:widowControl/>
        <w:suppressLineNumbers w:val="0"/>
        <w:ind w:firstLine="420" w:firstLineChars="0"/>
        <w:jc w:val="left"/>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t>消费数据可视化由消费汇总、分类统计、月度趋势、预算对比和仪表盘自动化提供数据层验证，并通过微信开发者工具和手机页面检查最终显示、刷新、空状态及响应速度。</w:t>
      </w:r>
    </w:p>
    <w:p w14:paraId="74216E07">
      <w:pPr>
        <w:pStyle w:val="18"/>
        <w:keepNext w:val="0"/>
        <w:keepLines w:val="0"/>
        <w:widowControl/>
        <w:suppressLineNumbers w:val="0"/>
        <w:ind w:firstLine="420" w:firstLineChars="0"/>
        <w:jc w:val="left"/>
        <w:rPr>
          <w:rFonts w:ascii="宋体" w:hAnsi="宋体" w:eastAsia="宋体" w:cs="宋体"/>
          <w:b/>
          <w:sz w:val="32"/>
        </w:rPr>
      </w:pPr>
      <w:r>
        <w:rPr>
          <w:rFonts w:ascii="宋体" w:hAnsi="宋体" w:eastAsia="宋体" w:cs="宋体"/>
          <w:kern w:val="2"/>
          <w:sz w:val="21"/>
          <w:szCs w:val="24"/>
          <w:lang w:val="en-US" w:eastAsia="zh-CN" w:bidi="ar-SA"/>
        </w:rPr>
        <w:t>账号、同步和非功能需求通过认证令牌、401重登、用户隔离、云端资料、缓存清理、断网弱网、真机运行和页面响应时间测试完成验证。最终版本按课程作业验收范围判定通过。</w:t>
      </w:r>
    </w:p>
    <w:p w14:paraId="7559AA04">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3.2.5 代表性测试项目</w:t>
      </w:r>
    </w:p>
    <w:p w14:paraId="3E57BB1A">
      <w:pPr>
        <w:rPr>
          <w:rFonts w:hint="eastAsia"/>
        </w:rPr>
      </w:pPr>
      <w:r>
        <w:rPr>
          <w:rFonts w:ascii="宋体" w:hAnsi="宋体" w:eastAsia="宋体" w:cs="宋体"/>
        </w:rPr>
        <w:t>下表列出最终版本的代表性测试结果。完整271条正式用例、22个测试脚本和205条自动化测试项分别见《03_测试用例》和《05_测试执行与证据索引》。</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2140"/>
        <w:gridCol w:w="1897"/>
        <w:gridCol w:w="1742"/>
        <w:gridCol w:w="1244"/>
      </w:tblGrid>
      <w:tr w14:paraId="729E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shd w:val="clear" w:color="auto" w:fill="D9EAF7"/>
            <w:tcMar>
              <w:top w:w="80" w:type="dxa"/>
              <w:left w:w="100" w:type="dxa"/>
              <w:bottom w:w="80" w:type="dxa"/>
              <w:right w:w="100" w:type="dxa"/>
            </w:tcMar>
            <w:vAlign w:val="center"/>
          </w:tcPr>
          <w:p w14:paraId="2B287822">
            <w:pPr>
              <w:spacing w:after="0" w:line="240" w:lineRule="auto"/>
            </w:pPr>
            <w:r>
              <w:rPr>
                <w:rFonts w:ascii="宋体" w:hAnsi="宋体" w:eastAsia="宋体" w:cs="宋体"/>
                <w:b/>
              </w:rPr>
              <w:t>测试项目</w:t>
            </w:r>
          </w:p>
        </w:tc>
        <w:tc>
          <w:tcPr>
            <w:tcW w:w="2268" w:type="dxa"/>
            <w:shd w:val="clear" w:color="auto" w:fill="D9EAF7"/>
            <w:tcMar>
              <w:top w:w="80" w:type="dxa"/>
              <w:left w:w="100" w:type="dxa"/>
              <w:bottom w:w="80" w:type="dxa"/>
              <w:right w:w="100" w:type="dxa"/>
            </w:tcMar>
            <w:vAlign w:val="center"/>
          </w:tcPr>
          <w:p w14:paraId="3EE105FB">
            <w:pPr>
              <w:spacing w:after="0" w:line="240" w:lineRule="auto"/>
            </w:pPr>
            <w:r>
              <w:rPr>
                <w:rFonts w:ascii="宋体" w:hAnsi="宋体" w:eastAsia="宋体" w:cs="宋体"/>
                <w:b/>
              </w:rPr>
              <w:t>实测结果数据</w:t>
            </w:r>
          </w:p>
        </w:tc>
        <w:tc>
          <w:tcPr>
            <w:tcW w:w="2041" w:type="dxa"/>
            <w:shd w:val="clear" w:color="auto" w:fill="D9EAF7"/>
            <w:tcMar>
              <w:top w:w="80" w:type="dxa"/>
              <w:left w:w="100" w:type="dxa"/>
              <w:bottom w:w="80" w:type="dxa"/>
              <w:right w:w="100" w:type="dxa"/>
            </w:tcMar>
            <w:vAlign w:val="center"/>
          </w:tcPr>
          <w:p w14:paraId="52282458">
            <w:pPr>
              <w:spacing w:after="0" w:line="240" w:lineRule="auto"/>
            </w:pPr>
            <w:r>
              <w:rPr>
                <w:rFonts w:ascii="宋体" w:hAnsi="宋体" w:eastAsia="宋体" w:cs="宋体"/>
                <w:b/>
              </w:rPr>
              <w:t>与预期偏差</w:t>
            </w:r>
          </w:p>
        </w:tc>
        <w:tc>
          <w:tcPr>
            <w:tcW w:w="1871" w:type="dxa"/>
            <w:shd w:val="clear" w:color="auto" w:fill="D9EAF7"/>
            <w:tcMar>
              <w:top w:w="80" w:type="dxa"/>
              <w:left w:w="100" w:type="dxa"/>
              <w:bottom w:w="80" w:type="dxa"/>
              <w:right w:w="100" w:type="dxa"/>
            </w:tcMar>
            <w:vAlign w:val="center"/>
          </w:tcPr>
          <w:p w14:paraId="42E51E1D">
            <w:pPr>
              <w:spacing w:after="0" w:line="240" w:lineRule="auto"/>
            </w:pPr>
            <w:r>
              <w:rPr>
                <w:rFonts w:ascii="宋体" w:hAnsi="宋体" w:eastAsia="宋体" w:cs="宋体"/>
                <w:b/>
              </w:rPr>
              <w:t>测试表明的事实</w:t>
            </w:r>
          </w:p>
        </w:tc>
        <w:tc>
          <w:tcPr>
            <w:tcW w:w="1304" w:type="dxa"/>
            <w:shd w:val="clear" w:color="auto" w:fill="D9EAF7"/>
            <w:tcMar>
              <w:top w:w="80" w:type="dxa"/>
              <w:left w:w="100" w:type="dxa"/>
              <w:bottom w:w="80" w:type="dxa"/>
              <w:right w:w="100" w:type="dxa"/>
            </w:tcMar>
            <w:vAlign w:val="center"/>
          </w:tcPr>
          <w:p w14:paraId="739E9011">
            <w:pPr>
              <w:spacing w:after="0" w:line="240" w:lineRule="auto"/>
            </w:pPr>
            <w:r>
              <w:rPr>
                <w:rFonts w:ascii="宋体" w:hAnsi="宋体" w:eastAsia="宋体" w:cs="宋体"/>
                <w:b/>
              </w:rPr>
              <w:t>发现的问题</w:t>
            </w:r>
          </w:p>
        </w:tc>
      </w:tr>
      <w:tr w14:paraId="2A1C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3A3A3717">
            <w:pPr>
              <w:spacing w:after="0" w:line="240" w:lineRule="auto"/>
              <w:jc w:val="left"/>
            </w:pPr>
            <w:r>
              <w:rPr>
                <w:b w:val="0"/>
                <w:sz w:val="21"/>
              </w:rPr>
              <w:t>金额与小数位</w:t>
            </w:r>
          </w:p>
        </w:tc>
        <w:tc>
          <w:tcPr>
            <w:tcW w:w="2268" w:type="dxa"/>
            <w:tcMar>
              <w:top w:w="80" w:type="dxa"/>
              <w:left w:w="100" w:type="dxa"/>
              <w:bottom w:w="80" w:type="dxa"/>
              <w:right w:w="100" w:type="dxa"/>
            </w:tcMar>
            <w:vAlign w:val="center"/>
          </w:tcPr>
          <w:p w14:paraId="3BA2AC7C">
            <w:pPr>
              <w:spacing w:after="0" w:line="240" w:lineRule="auto"/>
              <w:jc w:val="left"/>
            </w:pPr>
            <w:r>
              <w:rPr>
                <w:b w:val="0"/>
                <w:sz w:val="21"/>
              </w:rPr>
              <w:t>0、负数、两位小数、超精度、超上限</w:t>
            </w:r>
          </w:p>
        </w:tc>
        <w:tc>
          <w:tcPr>
            <w:tcW w:w="2041" w:type="dxa"/>
            <w:tcMar>
              <w:top w:w="80" w:type="dxa"/>
              <w:left w:w="100" w:type="dxa"/>
              <w:bottom w:w="80" w:type="dxa"/>
              <w:right w:w="100" w:type="dxa"/>
            </w:tcMar>
            <w:vAlign w:val="center"/>
          </w:tcPr>
          <w:p w14:paraId="3D4F7655">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0062FB7F">
            <w:pPr>
              <w:spacing w:after="0" w:line="240" w:lineRule="auto"/>
              <w:jc w:val="left"/>
            </w:pPr>
            <w:r>
              <w:rPr>
                <w:b w:val="0"/>
                <w:sz w:val="21"/>
              </w:rPr>
              <w:t>前后端校验和页面提示正常</w:t>
            </w:r>
          </w:p>
        </w:tc>
        <w:tc>
          <w:tcPr>
            <w:tcW w:w="1304" w:type="dxa"/>
            <w:tcMar>
              <w:top w:w="80" w:type="dxa"/>
              <w:left w:w="100" w:type="dxa"/>
              <w:bottom w:w="80" w:type="dxa"/>
              <w:right w:w="100" w:type="dxa"/>
            </w:tcMar>
            <w:vAlign w:val="center"/>
          </w:tcPr>
          <w:p w14:paraId="0CDBF23C">
            <w:pPr>
              <w:spacing w:after="0" w:line="240" w:lineRule="auto"/>
              <w:jc w:val="left"/>
            </w:pPr>
            <w:r>
              <w:rPr>
                <w:b w:val="0"/>
                <w:sz w:val="21"/>
              </w:rPr>
              <w:t>PASS</w:t>
            </w:r>
          </w:p>
        </w:tc>
      </w:tr>
      <w:tr w14:paraId="6BAD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7AED794E">
            <w:pPr>
              <w:spacing w:after="0" w:line="240" w:lineRule="auto"/>
              <w:jc w:val="left"/>
            </w:pPr>
            <w:r>
              <w:rPr>
                <w:b w:val="0"/>
                <w:sz w:val="21"/>
              </w:rPr>
              <w:t>日期与金额保留</w:t>
            </w:r>
          </w:p>
        </w:tc>
        <w:tc>
          <w:tcPr>
            <w:tcW w:w="2268" w:type="dxa"/>
            <w:tcMar>
              <w:top w:w="80" w:type="dxa"/>
              <w:left w:w="100" w:type="dxa"/>
              <w:bottom w:w="80" w:type="dxa"/>
              <w:right w:w="100" w:type="dxa"/>
            </w:tcMar>
            <w:vAlign w:val="center"/>
          </w:tcPr>
          <w:p w14:paraId="6EC84C08">
            <w:pPr>
              <w:spacing w:after="0" w:line="240" w:lineRule="auto"/>
              <w:jc w:val="left"/>
            </w:pPr>
            <w:r>
              <w:rPr>
                <w:b w:val="0"/>
                <w:sz w:val="21"/>
              </w:rPr>
              <w:t>修改普通日期及见面日期</w:t>
            </w:r>
          </w:p>
        </w:tc>
        <w:tc>
          <w:tcPr>
            <w:tcW w:w="2041" w:type="dxa"/>
            <w:tcMar>
              <w:top w:w="80" w:type="dxa"/>
              <w:left w:w="100" w:type="dxa"/>
              <w:bottom w:w="80" w:type="dxa"/>
              <w:right w:w="100" w:type="dxa"/>
            </w:tcMar>
            <w:vAlign w:val="center"/>
          </w:tcPr>
          <w:p w14:paraId="04F98E9D">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33E982BE">
            <w:pPr>
              <w:spacing w:after="0" w:line="240" w:lineRule="auto"/>
              <w:jc w:val="left"/>
            </w:pPr>
            <w:r>
              <w:rPr>
                <w:b w:val="0"/>
                <w:sz w:val="21"/>
              </w:rPr>
              <w:t>日期变化不再清空原金额</w:t>
            </w:r>
          </w:p>
        </w:tc>
        <w:tc>
          <w:tcPr>
            <w:tcW w:w="1304" w:type="dxa"/>
            <w:tcMar>
              <w:top w:w="80" w:type="dxa"/>
              <w:left w:w="100" w:type="dxa"/>
              <w:bottom w:w="80" w:type="dxa"/>
              <w:right w:w="100" w:type="dxa"/>
            </w:tcMar>
            <w:vAlign w:val="center"/>
          </w:tcPr>
          <w:p w14:paraId="2E5D76A4">
            <w:pPr>
              <w:spacing w:after="0" w:line="240" w:lineRule="auto"/>
              <w:jc w:val="left"/>
            </w:pPr>
            <w:r>
              <w:rPr>
                <w:b w:val="0"/>
                <w:sz w:val="21"/>
              </w:rPr>
              <w:t>PASS</w:t>
            </w:r>
          </w:p>
        </w:tc>
      </w:tr>
      <w:tr w14:paraId="19B8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233E8D08">
            <w:pPr>
              <w:spacing w:after="0" w:line="240" w:lineRule="auto"/>
              <w:jc w:val="left"/>
            </w:pPr>
            <w:r>
              <w:rPr>
                <w:b w:val="0"/>
                <w:sz w:val="21"/>
              </w:rPr>
              <w:t>备注标签</w:t>
            </w:r>
          </w:p>
        </w:tc>
        <w:tc>
          <w:tcPr>
            <w:tcW w:w="2268" w:type="dxa"/>
            <w:tcMar>
              <w:top w:w="80" w:type="dxa"/>
              <w:left w:w="100" w:type="dxa"/>
              <w:bottom w:w="80" w:type="dxa"/>
              <w:right w:w="100" w:type="dxa"/>
            </w:tcMar>
            <w:vAlign w:val="center"/>
          </w:tcPr>
          <w:p w14:paraId="0CE8C2AA">
            <w:pPr>
              <w:spacing w:after="0" w:line="240" w:lineRule="auto"/>
              <w:jc w:val="left"/>
            </w:pPr>
            <w:r>
              <w:rPr>
                <w:b w:val="0"/>
                <w:sz w:val="21"/>
              </w:rPr>
              <w:t>标签、160字正文、重复标签、预览</w:t>
            </w:r>
          </w:p>
        </w:tc>
        <w:tc>
          <w:tcPr>
            <w:tcW w:w="2041" w:type="dxa"/>
            <w:tcMar>
              <w:top w:w="80" w:type="dxa"/>
              <w:left w:w="100" w:type="dxa"/>
              <w:bottom w:w="80" w:type="dxa"/>
              <w:right w:w="100" w:type="dxa"/>
            </w:tcMar>
            <w:vAlign w:val="center"/>
          </w:tcPr>
          <w:p w14:paraId="4044CEA1">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114F28BF">
            <w:pPr>
              <w:spacing w:after="0" w:line="240" w:lineRule="auto"/>
              <w:jc w:val="left"/>
            </w:pPr>
            <w:r>
              <w:rPr>
                <w:b w:val="0"/>
                <w:sz w:val="21"/>
              </w:rPr>
              <w:t>标签与正文分别处理</w:t>
            </w:r>
          </w:p>
        </w:tc>
        <w:tc>
          <w:tcPr>
            <w:tcW w:w="1304" w:type="dxa"/>
            <w:tcMar>
              <w:top w:w="80" w:type="dxa"/>
              <w:left w:w="100" w:type="dxa"/>
              <w:bottom w:w="80" w:type="dxa"/>
              <w:right w:w="100" w:type="dxa"/>
            </w:tcMar>
            <w:vAlign w:val="center"/>
          </w:tcPr>
          <w:p w14:paraId="3878ED84">
            <w:pPr>
              <w:spacing w:after="0" w:line="240" w:lineRule="auto"/>
              <w:jc w:val="left"/>
            </w:pPr>
            <w:r>
              <w:rPr>
                <w:b w:val="0"/>
                <w:sz w:val="21"/>
              </w:rPr>
              <w:t>PASS</w:t>
            </w:r>
          </w:p>
        </w:tc>
      </w:tr>
      <w:tr w14:paraId="42CC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786975D5">
            <w:pPr>
              <w:spacing w:after="0" w:line="240" w:lineRule="auto"/>
              <w:jc w:val="left"/>
            </w:pPr>
            <w:r>
              <w:rPr>
                <w:b w:val="0"/>
                <w:sz w:val="21"/>
              </w:rPr>
              <w:t>预算正常/预警/超预算</w:t>
            </w:r>
          </w:p>
        </w:tc>
        <w:tc>
          <w:tcPr>
            <w:tcW w:w="2268" w:type="dxa"/>
            <w:tcMar>
              <w:top w:w="80" w:type="dxa"/>
              <w:left w:w="100" w:type="dxa"/>
              <w:bottom w:w="80" w:type="dxa"/>
              <w:right w:w="100" w:type="dxa"/>
            </w:tcMar>
            <w:vAlign w:val="center"/>
          </w:tcPr>
          <w:p w14:paraId="7A91F723">
            <w:pPr>
              <w:spacing w:after="0" w:line="240" w:lineRule="auto"/>
              <w:jc w:val="left"/>
            </w:pPr>
            <w:r>
              <w:rPr>
                <w:b w:val="0"/>
                <w:sz w:val="21"/>
              </w:rPr>
              <w:t>90%提醒、113%超预算、剩余最低0</w:t>
            </w:r>
          </w:p>
        </w:tc>
        <w:tc>
          <w:tcPr>
            <w:tcW w:w="2041" w:type="dxa"/>
            <w:tcMar>
              <w:top w:w="80" w:type="dxa"/>
              <w:left w:w="100" w:type="dxa"/>
              <w:bottom w:w="80" w:type="dxa"/>
              <w:right w:w="100" w:type="dxa"/>
            </w:tcMar>
            <w:vAlign w:val="center"/>
          </w:tcPr>
          <w:p w14:paraId="6A2B4B8D">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60E515CF">
            <w:pPr>
              <w:spacing w:after="0" w:line="240" w:lineRule="auto"/>
              <w:jc w:val="left"/>
            </w:pPr>
            <w:r>
              <w:rPr>
                <w:b w:val="0"/>
                <w:sz w:val="21"/>
              </w:rPr>
              <w:t>预算状态链正确</w:t>
            </w:r>
          </w:p>
        </w:tc>
        <w:tc>
          <w:tcPr>
            <w:tcW w:w="1304" w:type="dxa"/>
            <w:tcMar>
              <w:top w:w="80" w:type="dxa"/>
              <w:left w:w="100" w:type="dxa"/>
              <w:bottom w:w="80" w:type="dxa"/>
              <w:right w:w="100" w:type="dxa"/>
            </w:tcMar>
            <w:vAlign w:val="center"/>
          </w:tcPr>
          <w:p w14:paraId="6F696F18">
            <w:pPr>
              <w:spacing w:after="0" w:line="240" w:lineRule="auto"/>
              <w:jc w:val="left"/>
            </w:pPr>
            <w:r>
              <w:rPr>
                <w:b w:val="0"/>
                <w:sz w:val="21"/>
              </w:rPr>
              <w:t>PASS</w:t>
            </w:r>
          </w:p>
        </w:tc>
      </w:tr>
      <w:tr w14:paraId="5803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3AC26585">
            <w:pPr>
              <w:spacing w:after="0" w:line="240" w:lineRule="auto"/>
              <w:jc w:val="left"/>
            </w:pPr>
            <w:r>
              <w:rPr>
                <w:b w:val="0"/>
                <w:sz w:val="21"/>
              </w:rPr>
              <w:t>藏品筛选与点亮</w:t>
            </w:r>
          </w:p>
        </w:tc>
        <w:tc>
          <w:tcPr>
            <w:tcW w:w="2268" w:type="dxa"/>
            <w:tcMar>
              <w:top w:w="80" w:type="dxa"/>
              <w:left w:w="100" w:type="dxa"/>
              <w:bottom w:w="80" w:type="dxa"/>
              <w:right w:w="100" w:type="dxa"/>
            </w:tcMar>
            <w:vAlign w:val="center"/>
          </w:tcPr>
          <w:p w14:paraId="174DD0E3">
            <w:pPr>
              <w:spacing w:after="0" w:line="240" w:lineRule="auto"/>
              <w:jc w:val="left"/>
            </w:pPr>
            <w:r>
              <w:rPr>
                <w:b w:val="0"/>
                <w:sz w:val="21"/>
              </w:rPr>
              <w:t>多级筛选、分页、点亮/取消、详情同步</w:t>
            </w:r>
          </w:p>
        </w:tc>
        <w:tc>
          <w:tcPr>
            <w:tcW w:w="2041" w:type="dxa"/>
            <w:tcMar>
              <w:top w:w="80" w:type="dxa"/>
              <w:left w:w="100" w:type="dxa"/>
              <w:bottom w:w="80" w:type="dxa"/>
              <w:right w:w="100" w:type="dxa"/>
            </w:tcMar>
            <w:vAlign w:val="center"/>
          </w:tcPr>
          <w:p w14:paraId="2BB216E2">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316D2277">
            <w:pPr>
              <w:spacing w:after="0" w:line="240" w:lineRule="auto"/>
              <w:jc w:val="left"/>
            </w:pPr>
            <w:r>
              <w:rPr>
                <w:b w:val="0"/>
                <w:sz w:val="21"/>
              </w:rPr>
              <w:t>图鉴主链稳定</w:t>
            </w:r>
          </w:p>
        </w:tc>
        <w:tc>
          <w:tcPr>
            <w:tcW w:w="1304" w:type="dxa"/>
            <w:tcMar>
              <w:top w:w="80" w:type="dxa"/>
              <w:left w:w="100" w:type="dxa"/>
              <w:bottom w:w="80" w:type="dxa"/>
              <w:right w:w="100" w:type="dxa"/>
            </w:tcMar>
            <w:vAlign w:val="center"/>
          </w:tcPr>
          <w:p w14:paraId="599090A1">
            <w:pPr>
              <w:spacing w:after="0" w:line="240" w:lineRule="auto"/>
              <w:jc w:val="left"/>
            </w:pPr>
            <w:r>
              <w:rPr>
                <w:b w:val="0"/>
                <w:sz w:val="21"/>
              </w:rPr>
              <w:t>PASS</w:t>
            </w:r>
          </w:p>
        </w:tc>
      </w:tr>
      <w:tr w14:paraId="571B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07AA6315">
            <w:pPr>
              <w:spacing w:after="0" w:line="240" w:lineRule="auto"/>
              <w:jc w:val="left"/>
            </w:pPr>
            <w:r>
              <w:rPr>
                <w:b w:val="0"/>
                <w:sz w:val="21"/>
              </w:rPr>
              <w:t>舞台歌曲与弱网</w:t>
            </w:r>
          </w:p>
        </w:tc>
        <w:tc>
          <w:tcPr>
            <w:tcW w:w="2268" w:type="dxa"/>
            <w:tcMar>
              <w:top w:w="80" w:type="dxa"/>
              <w:left w:w="100" w:type="dxa"/>
              <w:bottom w:w="80" w:type="dxa"/>
              <w:right w:w="100" w:type="dxa"/>
            </w:tcMar>
            <w:vAlign w:val="center"/>
          </w:tcPr>
          <w:p w14:paraId="158F84B1">
            <w:pPr>
              <w:spacing w:after="0" w:line="240" w:lineRule="auto"/>
              <w:jc w:val="left"/>
            </w:pPr>
            <w:r>
              <w:rPr>
                <w:b w:val="0"/>
                <w:sz w:val="21"/>
              </w:rPr>
              <w:t>歌曲搜索、点亮、缓存、断网恢复</w:t>
            </w:r>
          </w:p>
        </w:tc>
        <w:tc>
          <w:tcPr>
            <w:tcW w:w="2041" w:type="dxa"/>
            <w:tcMar>
              <w:top w:w="80" w:type="dxa"/>
              <w:left w:w="100" w:type="dxa"/>
              <w:bottom w:w="80" w:type="dxa"/>
              <w:right w:w="100" w:type="dxa"/>
            </w:tcMar>
            <w:vAlign w:val="center"/>
          </w:tcPr>
          <w:p w14:paraId="7C5CAF9A">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75E114F7">
            <w:pPr>
              <w:spacing w:after="0" w:line="240" w:lineRule="auto"/>
              <w:jc w:val="left"/>
            </w:pPr>
            <w:r>
              <w:rPr>
                <w:b w:val="0"/>
                <w:sz w:val="21"/>
              </w:rPr>
              <w:t>恢复后数据正确</w:t>
            </w:r>
          </w:p>
        </w:tc>
        <w:tc>
          <w:tcPr>
            <w:tcW w:w="1304" w:type="dxa"/>
            <w:tcMar>
              <w:top w:w="80" w:type="dxa"/>
              <w:left w:w="100" w:type="dxa"/>
              <w:bottom w:w="80" w:type="dxa"/>
              <w:right w:w="100" w:type="dxa"/>
            </w:tcMar>
            <w:vAlign w:val="center"/>
          </w:tcPr>
          <w:p w14:paraId="42C7196F">
            <w:pPr>
              <w:spacing w:after="0" w:line="240" w:lineRule="auto"/>
              <w:jc w:val="left"/>
            </w:pPr>
            <w:r>
              <w:rPr>
                <w:b w:val="0"/>
                <w:sz w:val="21"/>
              </w:rPr>
              <w:t>PASS</w:t>
            </w:r>
          </w:p>
        </w:tc>
      </w:tr>
      <w:tr w14:paraId="49E7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76D23D71">
            <w:pPr>
              <w:spacing w:after="0" w:line="240" w:lineRule="auto"/>
              <w:jc w:val="left"/>
            </w:pPr>
            <w:r>
              <w:rPr>
                <w:b w:val="0"/>
                <w:sz w:val="21"/>
              </w:rPr>
              <w:t>认证与用户隔离</w:t>
            </w:r>
          </w:p>
        </w:tc>
        <w:tc>
          <w:tcPr>
            <w:tcW w:w="2268" w:type="dxa"/>
            <w:tcMar>
              <w:top w:w="80" w:type="dxa"/>
              <w:left w:w="100" w:type="dxa"/>
              <w:bottom w:w="80" w:type="dxa"/>
              <w:right w:w="100" w:type="dxa"/>
            </w:tcMar>
            <w:vAlign w:val="center"/>
          </w:tcPr>
          <w:p w14:paraId="6BCDBE4F">
            <w:pPr>
              <w:spacing w:after="0" w:line="240" w:lineRule="auto"/>
              <w:jc w:val="left"/>
            </w:pPr>
            <w:r>
              <w:rPr>
                <w:b w:val="0"/>
                <w:sz w:val="21"/>
              </w:rPr>
              <w:t>无令牌登录、401重试、伪造userId</w:t>
            </w:r>
          </w:p>
        </w:tc>
        <w:tc>
          <w:tcPr>
            <w:tcW w:w="2041" w:type="dxa"/>
            <w:tcMar>
              <w:top w:w="80" w:type="dxa"/>
              <w:left w:w="100" w:type="dxa"/>
              <w:bottom w:w="80" w:type="dxa"/>
              <w:right w:w="100" w:type="dxa"/>
            </w:tcMar>
            <w:vAlign w:val="center"/>
          </w:tcPr>
          <w:p w14:paraId="798AF490">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1915DF7B">
            <w:pPr>
              <w:spacing w:after="0" w:line="240" w:lineRule="auto"/>
              <w:jc w:val="left"/>
            </w:pPr>
            <w:r>
              <w:rPr>
                <w:b w:val="0"/>
                <w:sz w:val="21"/>
              </w:rPr>
              <w:t>私有数据按令牌隔离</w:t>
            </w:r>
          </w:p>
        </w:tc>
        <w:tc>
          <w:tcPr>
            <w:tcW w:w="1304" w:type="dxa"/>
            <w:tcMar>
              <w:top w:w="80" w:type="dxa"/>
              <w:left w:w="100" w:type="dxa"/>
              <w:bottom w:w="80" w:type="dxa"/>
              <w:right w:w="100" w:type="dxa"/>
            </w:tcMar>
            <w:vAlign w:val="center"/>
          </w:tcPr>
          <w:p w14:paraId="798B0C4B">
            <w:pPr>
              <w:spacing w:after="0" w:line="240" w:lineRule="auto"/>
              <w:jc w:val="left"/>
            </w:pPr>
            <w:r>
              <w:rPr>
                <w:b w:val="0"/>
                <w:sz w:val="21"/>
              </w:rPr>
              <w:t>PASS</w:t>
            </w:r>
          </w:p>
        </w:tc>
      </w:tr>
      <w:tr w14:paraId="4F22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5F6A1E5F">
            <w:pPr>
              <w:spacing w:after="0" w:line="240" w:lineRule="auto"/>
              <w:jc w:val="left"/>
            </w:pPr>
            <w:r>
              <w:rPr>
                <w:b w:val="0"/>
                <w:sz w:val="21"/>
              </w:rPr>
              <w:t>资料与头像</w:t>
            </w:r>
          </w:p>
        </w:tc>
        <w:tc>
          <w:tcPr>
            <w:tcW w:w="2268" w:type="dxa"/>
            <w:tcMar>
              <w:top w:w="80" w:type="dxa"/>
              <w:left w:w="100" w:type="dxa"/>
              <w:bottom w:w="80" w:type="dxa"/>
              <w:right w:w="100" w:type="dxa"/>
            </w:tcMar>
            <w:vAlign w:val="center"/>
          </w:tcPr>
          <w:p w14:paraId="195D66F6">
            <w:pPr>
              <w:spacing w:after="0" w:line="240" w:lineRule="auto"/>
              <w:jc w:val="left"/>
            </w:pPr>
            <w:r>
              <w:rPr>
                <w:b w:val="0"/>
                <w:sz w:val="21"/>
              </w:rPr>
              <w:t>云端资料、离线缓存、头像成功/失败</w:t>
            </w:r>
          </w:p>
        </w:tc>
        <w:tc>
          <w:tcPr>
            <w:tcW w:w="2041" w:type="dxa"/>
            <w:tcMar>
              <w:top w:w="80" w:type="dxa"/>
              <w:left w:w="100" w:type="dxa"/>
              <w:bottom w:w="80" w:type="dxa"/>
              <w:right w:w="100" w:type="dxa"/>
            </w:tcMar>
            <w:vAlign w:val="center"/>
          </w:tcPr>
          <w:p w14:paraId="0AFA7270">
            <w:pPr>
              <w:spacing w:after="0" w:line="240" w:lineRule="auto"/>
              <w:jc w:val="left"/>
            </w:pPr>
            <w:r>
              <w:rPr>
                <w:b w:val="0"/>
                <w:sz w:val="21"/>
              </w:rPr>
              <w:t>与预期一致</w:t>
            </w:r>
          </w:p>
        </w:tc>
        <w:tc>
          <w:tcPr>
            <w:tcW w:w="1871" w:type="dxa"/>
            <w:tcMar>
              <w:top w:w="80" w:type="dxa"/>
              <w:left w:w="100" w:type="dxa"/>
              <w:bottom w:w="80" w:type="dxa"/>
              <w:right w:w="100" w:type="dxa"/>
            </w:tcMar>
            <w:vAlign w:val="center"/>
          </w:tcPr>
          <w:p w14:paraId="4FA93241">
            <w:pPr>
              <w:spacing w:after="0" w:line="240" w:lineRule="auto"/>
              <w:jc w:val="left"/>
            </w:pPr>
            <w:r>
              <w:rPr>
                <w:b w:val="0"/>
                <w:sz w:val="21"/>
              </w:rPr>
              <w:t>失败时保留旧资料</w:t>
            </w:r>
          </w:p>
        </w:tc>
        <w:tc>
          <w:tcPr>
            <w:tcW w:w="1304" w:type="dxa"/>
            <w:tcMar>
              <w:top w:w="80" w:type="dxa"/>
              <w:left w:w="100" w:type="dxa"/>
              <w:bottom w:w="80" w:type="dxa"/>
              <w:right w:w="100" w:type="dxa"/>
            </w:tcMar>
            <w:vAlign w:val="center"/>
          </w:tcPr>
          <w:p w14:paraId="585C1A33">
            <w:pPr>
              <w:spacing w:after="0" w:line="240" w:lineRule="auto"/>
              <w:jc w:val="left"/>
            </w:pPr>
            <w:r>
              <w:rPr>
                <w:b w:val="0"/>
                <w:sz w:val="21"/>
              </w:rPr>
              <w:t>PASS</w:t>
            </w:r>
          </w:p>
        </w:tc>
      </w:tr>
      <w:tr w14:paraId="7361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80" w:type="dxa"/>
              <w:left w:w="100" w:type="dxa"/>
              <w:bottom w:w="80" w:type="dxa"/>
              <w:right w:w="100" w:type="dxa"/>
            </w:tcMar>
            <w:vAlign w:val="center"/>
          </w:tcPr>
          <w:p w14:paraId="5E37BBF5">
            <w:pPr>
              <w:spacing w:after="0" w:line="240" w:lineRule="auto"/>
              <w:jc w:val="left"/>
            </w:pPr>
            <w:r>
              <w:rPr>
                <w:b w:val="0"/>
                <w:sz w:val="21"/>
              </w:rPr>
              <w:t>时间性能</w:t>
            </w:r>
          </w:p>
        </w:tc>
        <w:tc>
          <w:tcPr>
            <w:tcW w:w="2268" w:type="dxa"/>
            <w:tcMar>
              <w:top w:w="80" w:type="dxa"/>
              <w:left w:w="100" w:type="dxa"/>
              <w:bottom w:w="80" w:type="dxa"/>
              <w:right w:w="100" w:type="dxa"/>
            </w:tcMar>
            <w:vAlign w:val="center"/>
          </w:tcPr>
          <w:p w14:paraId="4653CE1B">
            <w:pPr>
              <w:spacing w:after="0" w:line="240" w:lineRule="auto"/>
              <w:jc w:val="left"/>
            </w:pPr>
            <w:r>
              <w:rPr>
                <w:b w:val="0"/>
                <w:sz w:val="21"/>
              </w:rPr>
              <w:t>页面跳转、CRUD、搜索、统计</w:t>
            </w:r>
          </w:p>
        </w:tc>
        <w:tc>
          <w:tcPr>
            <w:tcW w:w="2041" w:type="dxa"/>
            <w:tcMar>
              <w:top w:w="80" w:type="dxa"/>
              <w:left w:w="100" w:type="dxa"/>
              <w:bottom w:w="80" w:type="dxa"/>
              <w:right w:w="100" w:type="dxa"/>
            </w:tcMar>
            <w:vAlign w:val="center"/>
          </w:tcPr>
          <w:p w14:paraId="45F01CC4">
            <w:pPr>
              <w:spacing w:after="0" w:line="240" w:lineRule="auto"/>
              <w:jc w:val="left"/>
            </w:pPr>
            <w:r>
              <w:rPr>
                <w:b w:val="0"/>
                <w:sz w:val="21"/>
              </w:rPr>
              <w:t>均小于1秒</w:t>
            </w:r>
          </w:p>
        </w:tc>
        <w:tc>
          <w:tcPr>
            <w:tcW w:w="1871" w:type="dxa"/>
            <w:tcMar>
              <w:top w:w="80" w:type="dxa"/>
              <w:left w:w="100" w:type="dxa"/>
              <w:bottom w:w="80" w:type="dxa"/>
              <w:right w:w="100" w:type="dxa"/>
            </w:tcMar>
            <w:vAlign w:val="center"/>
          </w:tcPr>
          <w:p w14:paraId="4A52C49D">
            <w:pPr>
              <w:spacing w:after="0" w:line="240" w:lineRule="auto"/>
              <w:jc w:val="left"/>
            </w:pPr>
            <w:r>
              <w:rPr>
                <w:b w:val="0"/>
                <w:sz w:val="21"/>
              </w:rPr>
              <w:t>满足3秒/5秒要求</w:t>
            </w:r>
          </w:p>
        </w:tc>
        <w:tc>
          <w:tcPr>
            <w:tcW w:w="1304" w:type="dxa"/>
            <w:tcMar>
              <w:top w:w="80" w:type="dxa"/>
              <w:left w:w="100" w:type="dxa"/>
              <w:bottom w:w="80" w:type="dxa"/>
              <w:right w:w="100" w:type="dxa"/>
            </w:tcMar>
            <w:vAlign w:val="center"/>
          </w:tcPr>
          <w:p w14:paraId="110B8CD2">
            <w:pPr>
              <w:spacing w:after="0" w:line="240" w:lineRule="auto"/>
              <w:jc w:val="left"/>
            </w:pPr>
            <w:r>
              <w:rPr>
                <w:b w:val="0"/>
                <w:sz w:val="21"/>
              </w:rPr>
              <w:t>PASS</w:t>
            </w:r>
          </w:p>
        </w:tc>
      </w:tr>
      <w:tr w14:paraId="6D4A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9C88790">
            <w:pPr>
              <w:spacing w:after="0" w:line="240" w:lineRule="auto"/>
              <w:jc w:val="left"/>
            </w:pPr>
            <w:r>
              <w:rPr>
                <w:b w:val="0"/>
                <w:sz w:val="21"/>
              </w:rPr>
              <w:t>可移植与网络云服务</w:t>
            </w:r>
          </w:p>
        </w:tc>
        <w:tc>
          <w:tcPr>
            <w:tcW w:w="2268" w:type="dxa"/>
            <w:vAlign w:val="center"/>
          </w:tcPr>
          <w:p w14:paraId="55E023BD">
            <w:pPr>
              <w:spacing w:after="0" w:line="240" w:lineRule="auto"/>
              <w:jc w:val="left"/>
            </w:pPr>
            <w:r>
              <w:rPr>
                <w:b w:val="0"/>
                <w:sz w:val="21"/>
              </w:rPr>
              <w:t>开发者工具、手机真机、断网弱网</w:t>
            </w:r>
          </w:p>
        </w:tc>
        <w:tc>
          <w:tcPr>
            <w:tcW w:w="2041" w:type="dxa"/>
            <w:vAlign w:val="center"/>
          </w:tcPr>
          <w:p w14:paraId="36FDD63A">
            <w:pPr>
              <w:spacing w:after="0" w:line="240" w:lineRule="auto"/>
              <w:jc w:val="left"/>
            </w:pPr>
            <w:r>
              <w:rPr>
                <w:b w:val="0"/>
                <w:sz w:val="21"/>
              </w:rPr>
              <w:t>与预期一致</w:t>
            </w:r>
          </w:p>
        </w:tc>
        <w:tc>
          <w:tcPr>
            <w:tcW w:w="1871" w:type="dxa"/>
            <w:vAlign w:val="center"/>
          </w:tcPr>
          <w:p w14:paraId="4D4256CD">
            <w:pPr>
              <w:spacing w:after="0" w:line="240" w:lineRule="auto"/>
              <w:jc w:val="left"/>
            </w:pPr>
            <w:r>
              <w:rPr>
                <w:b w:val="0"/>
                <w:sz w:val="21"/>
              </w:rPr>
              <w:t>核心功能可运行并可恢复</w:t>
            </w:r>
          </w:p>
        </w:tc>
        <w:tc>
          <w:tcPr>
            <w:tcW w:w="1304" w:type="dxa"/>
            <w:vAlign w:val="center"/>
          </w:tcPr>
          <w:p w14:paraId="489988F9">
            <w:pPr>
              <w:spacing w:after="0" w:line="240" w:lineRule="auto"/>
              <w:jc w:val="left"/>
            </w:pPr>
            <w:r>
              <w:rPr>
                <w:b w:val="0"/>
                <w:sz w:val="21"/>
              </w:rPr>
              <w:t>PASS</w:t>
            </w:r>
          </w:p>
        </w:tc>
      </w:tr>
    </w:tbl>
    <w:p w14:paraId="60A1B994">
      <w:pPr>
        <w:rPr>
          <w:rFonts w:hint="eastAsia"/>
        </w:rPr>
      </w:pPr>
    </w:p>
    <w:p w14:paraId="20140B81">
      <w:pPr>
        <w:pStyle w:val="3"/>
        <w:spacing w:before="160" w:after="80" w:line="300" w:lineRule="auto"/>
        <w:rPr>
          <w:rFonts w:hint="eastAsia" w:ascii="Times New Roman" w:hAnsi="Times New Roman" w:eastAsia="黑体" w:cs="Times New Roman"/>
          <w:b/>
          <w:sz w:val="32"/>
          <w:lang w:val="en-US" w:eastAsia="zh-CN"/>
        </w:rPr>
      </w:pPr>
      <w:r>
        <w:rPr>
          <w:rFonts w:hint="eastAsia" w:ascii="Times New Roman" w:hAnsi="Times New Roman" w:eastAsia="黑体" w:cs="Times New Roman"/>
          <w:b/>
          <w:sz w:val="32"/>
          <w:lang w:val="en-US" w:eastAsia="zh-CN"/>
        </w:rPr>
        <w:t>3.2.6 教师反馈回归</w:t>
      </w:r>
    </w:p>
    <w:p w14:paraId="5F851EB8">
      <w:pPr>
        <w:rPr>
          <w:rFonts w:hint="eastAsia"/>
        </w:rPr>
      </w:pPr>
      <w:r>
        <w:rPr>
          <w:rFonts w:ascii="宋体" w:hAnsi="宋体" w:eastAsia="宋体" w:cs="宋体"/>
        </w:rPr>
        <w:t>教师现场反馈T01～T12已纳入需求、测试用例或改进项，并在最终版本完成回归。当前课程验收范围内的功能结果均为PASS。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361"/>
        <w:gridCol w:w="1701"/>
        <w:gridCol w:w="3628"/>
      </w:tblGrid>
      <w:tr w14:paraId="282A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D9EAF7"/>
            <w:tcMar>
              <w:top w:w="80" w:type="dxa"/>
              <w:left w:w="100" w:type="dxa"/>
              <w:bottom w:w="80" w:type="dxa"/>
              <w:right w:w="100" w:type="dxa"/>
            </w:tcMar>
            <w:vAlign w:val="center"/>
          </w:tcPr>
          <w:p w14:paraId="3ABEEB78">
            <w:pPr>
              <w:spacing w:after="0" w:line="240" w:lineRule="auto"/>
            </w:pPr>
            <w:r>
              <w:rPr>
                <w:rFonts w:ascii="宋体" w:hAnsi="宋体" w:eastAsia="宋体" w:cs="宋体"/>
                <w:b/>
              </w:rPr>
              <w:t>反馈</w:t>
            </w:r>
          </w:p>
        </w:tc>
        <w:tc>
          <w:tcPr>
            <w:tcW w:w="1361" w:type="dxa"/>
            <w:shd w:val="clear" w:color="auto" w:fill="D9EAF7"/>
            <w:tcMar>
              <w:top w:w="80" w:type="dxa"/>
              <w:left w:w="100" w:type="dxa"/>
              <w:bottom w:w="80" w:type="dxa"/>
              <w:right w:w="100" w:type="dxa"/>
            </w:tcMar>
            <w:vAlign w:val="center"/>
          </w:tcPr>
          <w:p w14:paraId="53E0B5CF">
            <w:pPr>
              <w:spacing w:after="0" w:line="240" w:lineRule="auto"/>
            </w:pPr>
            <w:r>
              <w:rPr>
                <w:rFonts w:ascii="宋体" w:hAnsi="宋体" w:eastAsia="宋体" w:cs="宋体"/>
                <w:b/>
              </w:rPr>
              <w:t>当前状态</w:t>
            </w:r>
          </w:p>
        </w:tc>
        <w:tc>
          <w:tcPr>
            <w:tcW w:w="1701" w:type="dxa"/>
            <w:shd w:val="clear" w:color="auto" w:fill="D9EAF7"/>
            <w:tcMar>
              <w:top w:w="80" w:type="dxa"/>
              <w:left w:w="100" w:type="dxa"/>
              <w:bottom w:w="80" w:type="dxa"/>
              <w:right w:w="100" w:type="dxa"/>
            </w:tcMar>
            <w:vAlign w:val="center"/>
          </w:tcPr>
          <w:p w14:paraId="71599E65">
            <w:pPr>
              <w:spacing w:after="0" w:line="240" w:lineRule="auto"/>
            </w:pPr>
            <w:r>
              <w:rPr>
                <w:rFonts w:ascii="宋体" w:hAnsi="宋体" w:eastAsia="宋体" w:cs="宋体"/>
                <w:b/>
              </w:rPr>
              <w:t>关联缺陷</w:t>
            </w:r>
          </w:p>
        </w:tc>
        <w:tc>
          <w:tcPr>
            <w:tcW w:w="3628" w:type="dxa"/>
            <w:shd w:val="clear" w:color="auto" w:fill="D9EAF7"/>
            <w:tcMar>
              <w:top w:w="80" w:type="dxa"/>
              <w:left w:w="100" w:type="dxa"/>
              <w:bottom w:w="80" w:type="dxa"/>
              <w:right w:w="100" w:type="dxa"/>
            </w:tcMar>
            <w:vAlign w:val="center"/>
          </w:tcPr>
          <w:p w14:paraId="57600A63">
            <w:pPr>
              <w:spacing w:after="0" w:line="240" w:lineRule="auto"/>
            </w:pPr>
            <w:r>
              <w:rPr>
                <w:rFonts w:ascii="宋体" w:hAnsi="宋体" w:eastAsia="宋体" w:cs="宋体"/>
                <w:b/>
              </w:rPr>
              <w:t>阶段结论</w:t>
            </w:r>
          </w:p>
        </w:tc>
      </w:tr>
      <w:tr w14:paraId="26A3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CF067C8">
            <w:pPr>
              <w:spacing w:after="0" w:line="240" w:lineRule="auto"/>
              <w:jc w:val="left"/>
            </w:pPr>
            <w:r>
              <w:rPr>
                <w:b w:val="0"/>
                <w:sz w:val="21"/>
              </w:rPr>
              <w:t>T01 日期排序</w:t>
            </w:r>
          </w:p>
        </w:tc>
        <w:tc>
          <w:tcPr>
            <w:tcW w:w="1361" w:type="dxa"/>
            <w:tcMar>
              <w:top w:w="80" w:type="dxa"/>
              <w:left w:w="100" w:type="dxa"/>
              <w:bottom w:w="80" w:type="dxa"/>
              <w:right w:w="100" w:type="dxa"/>
            </w:tcMar>
            <w:vAlign w:val="center"/>
          </w:tcPr>
          <w:p w14:paraId="6723351B">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567B6719">
            <w:pPr>
              <w:spacing w:after="0" w:line="240" w:lineRule="auto"/>
              <w:jc w:val="left"/>
            </w:pPr>
            <w:r>
              <w:rPr>
                <w:b w:val="0"/>
                <w:sz w:val="21"/>
              </w:rPr>
              <w:t>—</w:t>
            </w:r>
          </w:p>
        </w:tc>
        <w:tc>
          <w:tcPr>
            <w:tcW w:w="3628" w:type="dxa"/>
            <w:tcMar>
              <w:top w:w="80" w:type="dxa"/>
              <w:left w:w="100" w:type="dxa"/>
              <w:bottom w:w="80" w:type="dxa"/>
              <w:right w:w="100" w:type="dxa"/>
            </w:tcMar>
            <w:vAlign w:val="center"/>
          </w:tcPr>
          <w:p w14:paraId="2CEB83B4">
            <w:pPr>
              <w:spacing w:after="0" w:line="240" w:lineRule="auto"/>
              <w:jc w:val="left"/>
            </w:pPr>
            <w:r>
              <w:rPr>
                <w:b w:val="0"/>
                <w:sz w:val="21"/>
              </w:rPr>
              <w:t>最终版本按日期规则显示，编辑与刷新后顺序正常</w:t>
            </w:r>
          </w:p>
        </w:tc>
      </w:tr>
      <w:tr w14:paraId="7E50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B03D46B">
            <w:pPr>
              <w:spacing w:after="0" w:line="240" w:lineRule="auto"/>
              <w:jc w:val="left"/>
            </w:pPr>
            <w:r>
              <w:rPr>
                <w:b w:val="0"/>
                <w:sz w:val="21"/>
              </w:rPr>
              <w:t>T02 地点/场馆搜索</w:t>
            </w:r>
          </w:p>
        </w:tc>
        <w:tc>
          <w:tcPr>
            <w:tcW w:w="1361" w:type="dxa"/>
            <w:tcMar>
              <w:top w:w="80" w:type="dxa"/>
              <w:left w:w="100" w:type="dxa"/>
              <w:bottom w:w="80" w:type="dxa"/>
              <w:right w:w="100" w:type="dxa"/>
            </w:tcMar>
            <w:vAlign w:val="center"/>
          </w:tcPr>
          <w:p w14:paraId="5BA489B8">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77B81E51">
            <w:pPr>
              <w:spacing w:after="0" w:line="240" w:lineRule="auto"/>
              <w:jc w:val="left"/>
            </w:pPr>
            <w:r>
              <w:rPr>
                <w:b w:val="0"/>
                <w:sz w:val="21"/>
              </w:rPr>
              <w:t>—</w:t>
            </w:r>
          </w:p>
        </w:tc>
        <w:tc>
          <w:tcPr>
            <w:tcW w:w="3628" w:type="dxa"/>
            <w:tcMar>
              <w:top w:w="80" w:type="dxa"/>
              <w:left w:w="100" w:type="dxa"/>
              <w:bottom w:w="80" w:type="dxa"/>
              <w:right w:w="100" w:type="dxa"/>
            </w:tcMar>
            <w:vAlign w:val="center"/>
          </w:tcPr>
          <w:p w14:paraId="09196467">
            <w:pPr>
              <w:spacing w:after="0" w:line="240" w:lineRule="auto"/>
              <w:jc w:val="left"/>
            </w:pPr>
            <w:r>
              <w:rPr>
                <w:b w:val="0"/>
                <w:sz w:val="21"/>
              </w:rPr>
              <w:t>地点和座位关键词可命中</w:t>
            </w:r>
          </w:p>
        </w:tc>
      </w:tr>
      <w:tr w14:paraId="0372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3D603D9">
            <w:pPr>
              <w:spacing w:after="0" w:line="240" w:lineRule="auto"/>
              <w:jc w:val="left"/>
            </w:pPr>
            <w:r>
              <w:rPr>
                <w:b w:val="0"/>
                <w:sz w:val="21"/>
              </w:rPr>
              <w:t>T03 票档与实际支付</w:t>
            </w:r>
          </w:p>
        </w:tc>
        <w:tc>
          <w:tcPr>
            <w:tcW w:w="1361" w:type="dxa"/>
            <w:tcMar>
              <w:top w:w="80" w:type="dxa"/>
              <w:left w:w="100" w:type="dxa"/>
              <w:bottom w:w="80" w:type="dxa"/>
              <w:right w:w="100" w:type="dxa"/>
            </w:tcMar>
            <w:vAlign w:val="center"/>
          </w:tcPr>
          <w:p w14:paraId="7EED5A3B">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4D7ED775">
            <w:pPr>
              <w:spacing w:after="0" w:line="240" w:lineRule="auto"/>
              <w:jc w:val="left"/>
            </w:pPr>
            <w:r>
              <w:rPr>
                <w:b w:val="0"/>
                <w:sz w:val="21"/>
              </w:rPr>
              <w:t>—</w:t>
            </w:r>
          </w:p>
        </w:tc>
        <w:tc>
          <w:tcPr>
            <w:tcW w:w="3628" w:type="dxa"/>
            <w:tcMar>
              <w:top w:w="80" w:type="dxa"/>
              <w:left w:w="100" w:type="dxa"/>
              <w:bottom w:w="80" w:type="dxa"/>
              <w:right w:w="100" w:type="dxa"/>
            </w:tcMar>
            <w:vAlign w:val="center"/>
          </w:tcPr>
          <w:p w14:paraId="5C8141FA">
            <w:pPr>
              <w:spacing w:after="0" w:line="240" w:lineRule="auto"/>
              <w:jc w:val="left"/>
            </w:pPr>
            <w:r>
              <w:rPr>
                <w:b w:val="0"/>
                <w:sz w:val="21"/>
              </w:rPr>
              <w:t>官方票档与实际支付模式按当前需求区分</w:t>
            </w:r>
          </w:p>
        </w:tc>
      </w:tr>
      <w:tr w14:paraId="3FA2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117FC54">
            <w:pPr>
              <w:spacing w:after="0" w:line="240" w:lineRule="auto"/>
              <w:jc w:val="left"/>
            </w:pPr>
            <w:r>
              <w:rPr>
                <w:b w:val="0"/>
                <w:sz w:val="21"/>
              </w:rPr>
              <w:t>T04 超长地点/异常文本</w:t>
            </w:r>
          </w:p>
        </w:tc>
        <w:tc>
          <w:tcPr>
            <w:tcW w:w="1361" w:type="dxa"/>
            <w:tcMar>
              <w:top w:w="80" w:type="dxa"/>
              <w:left w:w="100" w:type="dxa"/>
              <w:bottom w:w="80" w:type="dxa"/>
              <w:right w:w="100" w:type="dxa"/>
            </w:tcMar>
            <w:vAlign w:val="center"/>
          </w:tcPr>
          <w:p w14:paraId="2DD4026A">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3CFFA705">
            <w:pPr>
              <w:spacing w:after="0" w:line="240" w:lineRule="auto"/>
              <w:jc w:val="left"/>
            </w:pPr>
            <w:r>
              <w:rPr>
                <w:b w:val="0"/>
                <w:sz w:val="21"/>
              </w:rPr>
              <w:t>—</w:t>
            </w:r>
          </w:p>
        </w:tc>
        <w:tc>
          <w:tcPr>
            <w:tcW w:w="3628" w:type="dxa"/>
            <w:tcMar>
              <w:top w:w="80" w:type="dxa"/>
              <w:left w:w="100" w:type="dxa"/>
              <w:bottom w:w="80" w:type="dxa"/>
              <w:right w:w="100" w:type="dxa"/>
            </w:tcMar>
            <w:vAlign w:val="center"/>
          </w:tcPr>
          <w:p w14:paraId="2F71E9DD">
            <w:pPr>
              <w:spacing w:after="0" w:line="240" w:lineRule="auto"/>
              <w:jc w:val="left"/>
            </w:pPr>
            <w:r>
              <w:rPr>
                <w:b w:val="0"/>
                <w:sz w:val="21"/>
              </w:rPr>
              <w:t>限制、换行和异常字符处理正常</w:t>
            </w:r>
          </w:p>
        </w:tc>
      </w:tr>
      <w:tr w14:paraId="7B69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E7CA7A5">
            <w:pPr>
              <w:spacing w:after="0" w:line="240" w:lineRule="auto"/>
              <w:jc w:val="left"/>
            </w:pPr>
            <w:r>
              <w:rPr>
                <w:b w:val="0"/>
                <w:sz w:val="21"/>
              </w:rPr>
              <w:t>T05 数量约束</w:t>
            </w:r>
          </w:p>
        </w:tc>
        <w:tc>
          <w:tcPr>
            <w:tcW w:w="1361" w:type="dxa"/>
            <w:tcMar>
              <w:top w:w="80" w:type="dxa"/>
              <w:left w:w="100" w:type="dxa"/>
              <w:bottom w:w="80" w:type="dxa"/>
              <w:right w:w="100" w:type="dxa"/>
            </w:tcMar>
            <w:vAlign w:val="center"/>
          </w:tcPr>
          <w:p w14:paraId="357A81AC">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516BF792">
            <w:pPr>
              <w:spacing w:after="0" w:line="240" w:lineRule="auto"/>
              <w:jc w:val="left"/>
            </w:pPr>
            <w:r>
              <w:rPr>
                <w:b w:val="0"/>
                <w:sz w:val="21"/>
              </w:rPr>
              <w:t>—</w:t>
            </w:r>
          </w:p>
        </w:tc>
        <w:tc>
          <w:tcPr>
            <w:tcW w:w="3628" w:type="dxa"/>
            <w:tcMar>
              <w:top w:w="80" w:type="dxa"/>
              <w:left w:w="100" w:type="dxa"/>
              <w:bottom w:w="80" w:type="dxa"/>
              <w:right w:w="100" w:type="dxa"/>
            </w:tcMar>
            <w:vAlign w:val="center"/>
          </w:tcPr>
          <w:p w14:paraId="2AF08D63">
            <w:pPr>
              <w:spacing w:after="0" w:line="240" w:lineRule="auto"/>
              <w:jc w:val="left"/>
            </w:pPr>
            <w:r>
              <w:rPr>
                <w:b w:val="0"/>
                <w:sz w:val="21"/>
              </w:rPr>
              <w:t>有效范围和整数校验按当前界面执行</w:t>
            </w:r>
          </w:p>
        </w:tc>
      </w:tr>
      <w:tr w14:paraId="2B89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E3F1C84">
            <w:pPr>
              <w:spacing w:after="0" w:line="240" w:lineRule="auto"/>
              <w:jc w:val="left"/>
            </w:pPr>
            <w:r>
              <w:rPr>
                <w:b w:val="0"/>
                <w:sz w:val="21"/>
              </w:rPr>
              <w:t>T06 删除二次确认</w:t>
            </w:r>
          </w:p>
        </w:tc>
        <w:tc>
          <w:tcPr>
            <w:tcW w:w="1361" w:type="dxa"/>
            <w:tcMar>
              <w:top w:w="80" w:type="dxa"/>
              <w:left w:w="100" w:type="dxa"/>
              <w:bottom w:w="80" w:type="dxa"/>
              <w:right w:w="100" w:type="dxa"/>
            </w:tcMar>
            <w:vAlign w:val="center"/>
          </w:tcPr>
          <w:p w14:paraId="78822C2E">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25E09602">
            <w:pPr>
              <w:spacing w:after="0" w:line="240" w:lineRule="auto"/>
              <w:jc w:val="left"/>
            </w:pPr>
            <w:r>
              <w:rPr>
                <w:b w:val="0"/>
                <w:sz w:val="21"/>
              </w:rPr>
              <w:t>—</w:t>
            </w:r>
          </w:p>
        </w:tc>
        <w:tc>
          <w:tcPr>
            <w:tcW w:w="3628" w:type="dxa"/>
            <w:tcMar>
              <w:top w:w="80" w:type="dxa"/>
              <w:left w:w="100" w:type="dxa"/>
              <w:bottom w:w="80" w:type="dxa"/>
              <w:right w:w="100" w:type="dxa"/>
            </w:tcMar>
            <w:vAlign w:val="center"/>
          </w:tcPr>
          <w:p w14:paraId="38419AFD">
            <w:pPr>
              <w:spacing w:after="0" w:line="240" w:lineRule="auto"/>
              <w:jc w:val="left"/>
            </w:pPr>
            <w:r>
              <w:rPr>
                <w:b w:val="0"/>
                <w:sz w:val="21"/>
              </w:rPr>
              <w:t>确认和取消路径均正常</w:t>
            </w:r>
          </w:p>
        </w:tc>
      </w:tr>
      <w:tr w14:paraId="1B6C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C84C0F">
            <w:pPr>
              <w:spacing w:after="0" w:line="240" w:lineRule="auto"/>
              <w:jc w:val="left"/>
            </w:pPr>
            <w:r>
              <w:rPr>
                <w:b w:val="0"/>
                <w:sz w:val="21"/>
              </w:rPr>
              <w:t>T07 超长消费数字</w:t>
            </w:r>
          </w:p>
        </w:tc>
        <w:tc>
          <w:tcPr>
            <w:tcW w:w="1361" w:type="dxa"/>
            <w:tcMar>
              <w:top w:w="80" w:type="dxa"/>
              <w:left w:w="100" w:type="dxa"/>
              <w:bottom w:w="80" w:type="dxa"/>
              <w:right w:w="100" w:type="dxa"/>
            </w:tcMar>
            <w:vAlign w:val="center"/>
          </w:tcPr>
          <w:p w14:paraId="69332059">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2F0FD985">
            <w:pPr>
              <w:spacing w:after="0" w:line="240" w:lineRule="auto"/>
              <w:jc w:val="left"/>
            </w:pPr>
            <w:r>
              <w:rPr>
                <w:b w:val="0"/>
                <w:sz w:val="21"/>
              </w:rPr>
              <w:t>—</w:t>
            </w:r>
          </w:p>
        </w:tc>
        <w:tc>
          <w:tcPr>
            <w:tcW w:w="3628" w:type="dxa"/>
            <w:tcMar>
              <w:top w:w="80" w:type="dxa"/>
              <w:left w:w="100" w:type="dxa"/>
              <w:bottom w:w="80" w:type="dxa"/>
              <w:right w:w="100" w:type="dxa"/>
            </w:tcMar>
            <w:vAlign w:val="center"/>
          </w:tcPr>
          <w:p w14:paraId="18DCCF05">
            <w:pPr>
              <w:spacing w:after="0" w:line="240" w:lineRule="auto"/>
              <w:jc w:val="left"/>
            </w:pPr>
            <w:r>
              <w:rPr>
                <w:b w:val="0"/>
                <w:sz w:val="21"/>
              </w:rPr>
              <w:t>金额精度和上限提示正常</w:t>
            </w:r>
          </w:p>
        </w:tc>
      </w:tr>
      <w:tr w14:paraId="4C25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5B21375">
            <w:pPr>
              <w:spacing w:after="0" w:line="240" w:lineRule="auto"/>
              <w:jc w:val="left"/>
            </w:pPr>
            <w:r>
              <w:rPr>
                <w:b w:val="0"/>
                <w:sz w:val="21"/>
              </w:rPr>
              <w:t>T08 预算修改</w:t>
            </w:r>
          </w:p>
        </w:tc>
        <w:tc>
          <w:tcPr>
            <w:tcW w:w="1361" w:type="dxa"/>
            <w:tcMar>
              <w:top w:w="80" w:type="dxa"/>
              <w:left w:w="100" w:type="dxa"/>
              <w:bottom w:w="80" w:type="dxa"/>
              <w:right w:w="100" w:type="dxa"/>
            </w:tcMar>
            <w:vAlign w:val="center"/>
          </w:tcPr>
          <w:p w14:paraId="2AB89109">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0F007F19">
            <w:pPr>
              <w:spacing w:after="0" w:line="240" w:lineRule="auto"/>
              <w:jc w:val="left"/>
            </w:pPr>
            <w:r>
              <w:rPr>
                <w:b w:val="0"/>
                <w:sz w:val="21"/>
              </w:rPr>
              <w:t>—</w:t>
            </w:r>
          </w:p>
        </w:tc>
        <w:tc>
          <w:tcPr>
            <w:tcW w:w="3628" w:type="dxa"/>
            <w:tcMar>
              <w:top w:w="80" w:type="dxa"/>
              <w:left w:w="100" w:type="dxa"/>
              <w:bottom w:w="80" w:type="dxa"/>
              <w:right w:w="100" w:type="dxa"/>
            </w:tcMar>
            <w:vAlign w:val="center"/>
          </w:tcPr>
          <w:p w14:paraId="49E33C18">
            <w:pPr>
              <w:spacing w:after="0" w:line="240" w:lineRule="auto"/>
              <w:jc w:val="left"/>
            </w:pPr>
            <w:r>
              <w:rPr>
                <w:b w:val="0"/>
                <w:sz w:val="21"/>
              </w:rPr>
              <w:t>保存后数据和提示一致</w:t>
            </w:r>
          </w:p>
        </w:tc>
      </w:tr>
      <w:tr w14:paraId="7FEA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326E69A">
            <w:pPr>
              <w:spacing w:after="0" w:line="240" w:lineRule="auto"/>
              <w:jc w:val="left"/>
            </w:pPr>
            <w:r>
              <w:rPr>
                <w:b w:val="0"/>
                <w:sz w:val="21"/>
              </w:rPr>
              <w:t>T09 预算计算</w:t>
            </w:r>
          </w:p>
        </w:tc>
        <w:tc>
          <w:tcPr>
            <w:tcW w:w="1361" w:type="dxa"/>
            <w:tcMar>
              <w:top w:w="80" w:type="dxa"/>
              <w:left w:w="100" w:type="dxa"/>
              <w:bottom w:w="80" w:type="dxa"/>
              <w:right w:w="100" w:type="dxa"/>
            </w:tcMar>
            <w:vAlign w:val="center"/>
          </w:tcPr>
          <w:p w14:paraId="72E6D797">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12FFC40A">
            <w:pPr>
              <w:spacing w:after="0" w:line="240" w:lineRule="auto"/>
              <w:jc w:val="left"/>
            </w:pPr>
            <w:r>
              <w:rPr>
                <w:b w:val="0"/>
                <w:sz w:val="21"/>
              </w:rPr>
              <w:t>—</w:t>
            </w:r>
          </w:p>
        </w:tc>
        <w:tc>
          <w:tcPr>
            <w:tcW w:w="3628" w:type="dxa"/>
            <w:tcMar>
              <w:top w:w="80" w:type="dxa"/>
              <w:left w:w="100" w:type="dxa"/>
              <w:bottom w:w="80" w:type="dxa"/>
              <w:right w:w="100" w:type="dxa"/>
            </w:tcMar>
            <w:vAlign w:val="center"/>
          </w:tcPr>
          <w:p w14:paraId="1C4903F1">
            <w:pPr>
              <w:spacing w:after="0" w:line="240" w:lineRule="auto"/>
              <w:jc w:val="left"/>
            </w:pPr>
            <w:r>
              <w:rPr>
                <w:b w:val="0"/>
                <w:sz w:val="21"/>
              </w:rPr>
              <w:t>异常输入被拒绝，统计无NaN/Infinity</w:t>
            </w:r>
          </w:p>
        </w:tc>
      </w:tr>
      <w:tr w14:paraId="1E8F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15C1121">
            <w:pPr>
              <w:spacing w:after="0" w:line="240" w:lineRule="auto"/>
              <w:jc w:val="left"/>
            </w:pPr>
            <w:r>
              <w:rPr>
                <w:b w:val="0"/>
                <w:sz w:val="21"/>
              </w:rPr>
              <w:t>T10 月/年度趋势</w:t>
            </w:r>
          </w:p>
        </w:tc>
        <w:tc>
          <w:tcPr>
            <w:tcW w:w="1361" w:type="dxa"/>
            <w:tcMar>
              <w:top w:w="80" w:type="dxa"/>
              <w:left w:w="100" w:type="dxa"/>
              <w:bottom w:w="80" w:type="dxa"/>
              <w:right w:w="100" w:type="dxa"/>
            </w:tcMar>
            <w:vAlign w:val="center"/>
          </w:tcPr>
          <w:p w14:paraId="05903F3E">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1F1308F2">
            <w:pPr>
              <w:spacing w:after="0" w:line="240" w:lineRule="auto"/>
              <w:jc w:val="left"/>
            </w:pPr>
            <w:r>
              <w:rPr>
                <w:b w:val="0"/>
                <w:sz w:val="21"/>
              </w:rPr>
              <w:t>—</w:t>
            </w:r>
          </w:p>
        </w:tc>
        <w:tc>
          <w:tcPr>
            <w:tcW w:w="3628" w:type="dxa"/>
            <w:tcMar>
              <w:top w:w="80" w:type="dxa"/>
              <w:left w:w="100" w:type="dxa"/>
              <w:bottom w:w="80" w:type="dxa"/>
              <w:right w:w="100" w:type="dxa"/>
            </w:tcMar>
            <w:vAlign w:val="center"/>
          </w:tcPr>
          <w:p w14:paraId="019F5E21">
            <w:pPr>
              <w:spacing w:after="0" w:line="240" w:lineRule="auto"/>
              <w:jc w:val="left"/>
            </w:pPr>
            <w:r>
              <w:rPr>
                <w:b w:val="0"/>
                <w:sz w:val="21"/>
              </w:rPr>
              <w:t>周期切换和趋势展示与当前口径一致</w:t>
            </w:r>
          </w:p>
        </w:tc>
      </w:tr>
      <w:tr w14:paraId="58D8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582CFE2">
            <w:pPr>
              <w:spacing w:after="0" w:line="240" w:lineRule="auto"/>
              <w:jc w:val="left"/>
            </w:pPr>
            <w:r>
              <w:rPr>
                <w:b w:val="0"/>
                <w:sz w:val="21"/>
              </w:rPr>
              <w:t>T11 阈值0</w:t>
            </w:r>
          </w:p>
        </w:tc>
        <w:tc>
          <w:tcPr>
            <w:tcW w:w="1361" w:type="dxa"/>
            <w:tcMar>
              <w:top w:w="80" w:type="dxa"/>
              <w:left w:w="100" w:type="dxa"/>
              <w:bottom w:w="80" w:type="dxa"/>
              <w:right w:w="100" w:type="dxa"/>
            </w:tcMar>
            <w:vAlign w:val="center"/>
          </w:tcPr>
          <w:p w14:paraId="1984FD63">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0C506F4A">
            <w:pPr>
              <w:spacing w:after="0" w:line="240" w:lineRule="auto"/>
              <w:jc w:val="left"/>
            </w:pPr>
            <w:r>
              <w:rPr>
                <w:b w:val="0"/>
                <w:sz w:val="21"/>
              </w:rPr>
              <w:t>—</w:t>
            </w:r>
          </w:p>
        </w:tc>
        <w:tc>
          <w:tcPr>
            <w:tcW w:w="3628" w:type="dxa"/>
            <w:tcMar>
              <w:top w:w="80" w:type="dxa"/>
              <w:left w:w="100" w:type="dxa"/>
              <w:bottom w:w="80" w:type="dxa"/>
              <w:right w:w="100" w:type="dxa"/>
            </w:tcMar>
            <w:vAlign w:val="center"/>
          </w:tcPr>
          <w:p w14:paraId="0EBF26D0">
            <w:pPr>
              <w:spacing w:after="0" w:line="240" w:lineRule="auto"/>
              <w:jc w:val="left"/>
            </w:pPr>
            <w:r>
              <w:rPr>
                <w:b w:val="0"/>
                <w:sz w:val="21"/>
              </w:rPr>
              <w:t>0被拒绝，空值使用默认阈值</w:t>
            </w:r>
          </w:p>
        </w:tc>
      </w:tr>
      <w:tr w14:paraId="213A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D513A2E">
            <w:pPr>
              <w:spacing w:after="0" w:line="240" w:lineRule="auto"/>
              <w:jc w:val="left"/>
            </w:pPr>
            <w:r>
              <w:rPr>
                <w:b w:val="0"/>
                <w:sz w:val="21"/>
              </w:rPr>
              <w:t>T12 藏品具体项展示</w:t>
            </w:r>
          </w:p>
        </w:tc>
        <w:tc>
          <w:tcPr>
            <w:tcW w:w="1361" w:type="dxa"/>
            <w:tcMar>
              <w:top w:w="80" w:type="dxa"/>
              <w:left w:w="100" w:type="dxa"/>
              <w:bottom w:w="80" w:type="dxa"/>
              <w:right w:w="100" w:type="dxa"/>
            </w:tcMar>
            <w:vAlign w:val="center"/>
          </w:tcPr>
          <w:p w14:paraId="4189C70F">
            <w:pPr>
              <w:spacing w:after="0" w:line="240" w:lineRule="auto"/>
              <w:jc w:val="left"/>
            </w:pPr>
            <w:r>
              <w:rPr>
                <w:b w:val="0"/>
                <w:sz w:val="21"/>
              </w:rPr>
              <w:t>PASS</w:t>
            </w:r>
          </w:p>
        </w:tc>
        <w:tc>
          <w:tcPr>
            <w:tcW w:w="1701" w:type="dxa"/>
            <w:tcMar>
              <w:top w:w="80" w:type="dxa"/>
              <w:left w:w="100" w:type="dxa"/>
              <w:bottom w:w="80" w:type="dxa"/>
              <w:right w:w="100" w:type="dxa"/>
            </w:tcMar>
            <w:vAlign w:val="center"/>
          </w:tcPr>
          <w:p w14:paraId="325C381F">
            <w:pPr>
              <w:spacing w:after="0" w:line="240" w:lineRule="auto"/>
              <w:jc w:val="left"/>
            </w:pPr>
            <w:r>
              <w:rPr>
                <w:b w:val="0"/>
                <w:sz w:val="21"/>
              </w:rPr>
              <w:t>—</w:t>
            </w:r>
          </w:p>
        </w:tc>
        <w:tc>
          <w:tcPr>
            <w:tcW w:w="3628" w:type="dxa"/>
            <w:tcMar>
              <w:top w:w="80" w:type="dxa"/>
              <w:left w:w="100" w:type="dxa"/>
              <w:bottom w:w="80" w:type="dxa"/>
              <w:right w:w="100" w:type="dxa"/>
            </w:tcMar>
            <w:vAlign w:val="center"/>
          </w:tcPr>
          <w:p w14:paraId="3AF4D88B">
            <w:pPr>
              <w:spacing w:after="0" w:line="240" w:lineRule="auto"/>
              <w:jc w:val="left"/>
            </w:pPr>
            <w:r>
              <w:rPr>
                <w:b w:val="0"/>
                <w:sz w:val="21"/>
              </w:rPr>
              <w:t>藏品名称、筛选和确认信息清晰</w:t>
            </w:r>
          </w:p>
        </w:tc>
      </w:tr>
    </w:tbl>
    <w:p w14:paraId="51E5AADD">
      <w:pPr>
        <w:rPr>
          <w:rFonts w:hint="eastAsia" w:ascii="宋体" w:hAnsi="宋体"/>
        </w:rPr>
      </w:pPr>
    </w:p>
    <w:p w14:paraId="1D637271">
      <w:pPr>
        <w:pStyle w:val="2"/>
        <w:spacing w:before="240" w:after="120" w:line="360" w:lineRule="auto"/>
        <w:rPr>
          <w:rFonts w:ascii="Times New Roman" w:hAnsi="Times New Roman" w:eastAsia="黑体" w:cs="Times New Roman"/>
          <w:b/>
          <w:sz w:val="44"/>
        </w:rPr>
      </w:pPr>
      <w:bookmarkStart w:id="12" w:name="_Toc43488923"/>
      <w:r>
        <w:rPr>
          <w:rFonts w:ascii="Times New Roman" w:hAnsi="Times New Roman" w:eastAsia="黑体" w:cs="Times New Roman"/>
          <w:b/>
          <w:sz w:val="44"/>
        </w:rPr>
        <w:t>4</w:t>
      </w:r>
      <w:r>
        <w:rPr>
          <w:rFonts w:hint="eastAsia" w:ascii="Times New Roman" w:hAnsi="Times New Roman" w:eastAsia="黑体" w:cs="Times New Roman"/>
          <w:b/>
          <w:sz w:val="44"/>
        </w:rPr>
        <w:t>．评价</w:t>
      </w:r>
      <w:bookmarkEnd w:id="12"/>
    </w:p>
    <w:p w14:paraId="0B2A1A77">
      <w:pPr>
        <w:pStyle w:val="3"/>
        <w:spacing w:before="160" w:after="80" w:line="300" w:lineRule="auto"/>
        <w:rPr>
          <w:rFonts w:hint="eastAsia" w:ascii="Times New Roman" w:hAnsi="Times New Roman" w:eastAsia="黑体" w:cs="Times New Roman"/>
          <w:b/>
          <w:sz w:val="32"/>
          <w:lang w:val="en-US" w:eastAsia="zh-CN"/>
        </w:rPr>
      </w:pPr>
      <w:bookmarkStart w:id="13" w:name="_Toc43488924"/>
      <w:r>
        <w:rPr>
          <w:rFonts w:hint="eastAsia" w:ascii="Times New Roman" w:hAnsi="Times New Roman" w:eastAsia="黑体" w:cs="Times New Roman"/>
          <w:b/>
          <w:sz w:val="32"/>
          <w:lang w:val="en-US" w:eastAsia="zh-CN"/>
        </w:rPr>
        <w:t>4.1范围</w:t>
      </w:r>
      <w:bookmarkEnd w:id="13"/>
    </w:p>
    <w:p w14:paraId="35FED02D">
      <w:pPr>
        <w:ind w:firstLine="420" w:firstLineChars="0"/>
        <w:rPr>
          <w:rFonts w:hint="eastAsia" w:ascii="宋体" w:hAnsi="宋体"/>
        </w:rPr>
      </w:pPr>
      <w:r>
        <w:rPr>
          <w:rFonts w:ascii="宋体" w:hAnsi="宋体" w:eastAsia="宋体" w:cs="宋体"/>
        </w:rPr>
        <w:t>本报告能够说明当前最终版本在分类记账、预算、藏品、舞台、消费统计、账号与数据以及跨模块联动方面的主要功能和异常处理能力。第四节19个功能用例和第五节8类非功能需求全部获得测试覆盖。</w:t>
      </w:r>
    </w:p>
    <w:p w14:paraId="0E07112D">
      <w:pPr>
        <w:ind w:firstLine="420" w:firstLineChars="0"/>
        <w:rPr>
          <w:rFonts w:hint="eastAsia" w:ascii="宋体" w:hAnsi="宋体"/>
        </w:rPr>
      </w:pPr>
      <w:r>
        <w:rPr>
          <w:rFonts w:ascii="宋体" w:hAnsi="宋体" w:eastAsia="宋体" w:cs="宋体"/>
        </w:rPr>
        <w:t>测试在微信开发者工具和手机真机环境中执行，普通页面跳转、新增、编辑、删除、搜索、图鉴查看和统计生成均在1秒以内完成；断网、弱网、云端失败和恢复场景下，系统能够提示并保留已有数据或缓存。</w:t>
      </w:r>
    </w:p>
    <w:p w14:paraId="3FF9FD89">
      <w:pPr>
        <w:pStyle w:val="3"/>
        <w:spacing w:before="160" w:after="80" w:line="300" w:lineRule="auto"/>
        <w:rPr>
          <w:rFonts w:hint="eastAsia" w:ascii="Times New Roman" w:hAnsi="Times New Roman" w:eastAsia="黑体" w:cs="Times New Roman"/>
          <w:b/>
          <w:sz w:val="32"/>
          <w:lang w:val="en-US" w:eastAsia="zh-CN"/>
        </w:rPr>
      </w:pPr>
      <w:bookmarkStart w:id="14" w:name="_Toc43488925"/>
      <w:r>
        <w:rPr>
          <w:rFonts w:hint="eastAsia" w:ascii="Times New Roman" w:hAnsi="Times New Roman" w:eastAsia="黑体" w:cs="Times New Roman"/>
          <w:b/>
          <w:sz w:val="32"/>
          <w:lang w:val="en-US" w:eastAsia="zh-CN"/>
        </w:rPr>
        <w:t>4.2准则</w:t>
      </w:r>
      <w:bookmarkEnd w:id="14"/>
    </w:p>
    <w:p w14:paraId="4AD0FA62">
      <w:pPr>
        <w:ind w:firstLine="420" w:firstLineChars="0"/>
        <w:rPr>
          <w:rFonts w:hint="eastAsia" w:ascii="宋体" w:hAnsi="宋体"/>
        </w:rPr>
      </w:pPr>
      <w:r>
        <w:rPr>
          <w:rFonts w:ascii="宋体" w:hAnsi="宋体" w:eastAsia="宋体" w:cs="宋体"/>
        </w:rPr>
        <w:t>测试结果按照当前最终需求判断：实际结果与预期一致记为PASS；历史缺陷修复后使用原数据和原步骤回归，通过后关闭。自动化脚本以无意外失败为准，人工测试以页面、数据和提示结果为准。</w:t>
      </w:r>
    </w:p>
    <w:p w14:paraId="3D0E7676">
      <w:pPr>
        <w:ind w:firstLine="420" w:firstLineChars="0"/>
        <w:rPr>
          <w:rFonts w:hint="eastAsia" w:ascii="宋体" w:hAnsi="宋体"/>
        </w:rPr>
      </w:pPr>
      <w:r>
        <w:rPr>
          <w:rFonts w:ascii="宋体" w:hAnsi="宋体" w:eastAsia="宋体" w:cs="宋体"/>
        </w:rPr>
        <w:t>缺陷按根因合并，避免同一问题重复登记。原V3.2台账中的18条历史缺陷均保留原编号和复现描述，并在最终版本回归后更新为Closed，不重新创建重复缺陷。</w:t>
      </w:r>
    </w:p>
    <w:p w14:paraId="75EF548B">
      <w:pPr>
        <w:pStyle w:val="3"/>
        <w:spacing w:before="160" w:after="80" w:line="300" w:lineRule="auto"/>
        <w:rPr>
          <w:rFonts w:hint="eastAsia" w:ascii="Times New Roman" w:hAnsi="Times New Roman" w:eastAsia="黑体" w:cs="Times New Roman"/>
          <w:b/>
          <w:sz w:val="32"/>
          <w:lang w:val="en-US" w:eastAsia="zh-CN"/>
        </w:rPr>
      </w:pPr>
      <w:bookmarkStart w:id="15" w:name="_Toc506977236"/>
      <w:bookmarkStart w:id="16" w:name="_Toc43488926"/>
      <w:r>
        <w:rPr>
          <w:rFonts w:hint="eastAsia" w:ascii="Times New Roman" w:hAnsi="Times New Roman" w:eastAsia="黑体" w:cs="Times New Roman"/>
          <w:b/>
          <w:sz w:val="32"/>
          <w:lang w:val="en-US" w:eastAsia="zh-CN"/>
        </w:rPr>
        <w:t>4.3软件能力</w:t>
      </w:r>
      <w:bookmarkEnd w:id="15"/>
      <w:bookmarkEnd w:id="16"/>
    </w:p>
    <w:p w14:paraId="12499B73">
      <w:pPr>
        <w:ind w:firstLine="420" w:firstLineChars="0"/>
        <w:rPr>
          <w:rFonts w:hint="eastAsia" w:ascii="宋体" w:hAnsi="宋体"/>
        </w:rPr>
      </w:pPr>
      <w:r>
        <w:rPr>
          <w:rFonts w:ascii="宋体" w:hAnsi="宋体" w:eastAsia="宋体" w:cs="宋体"/>
        </w:rPr>
        <w:t>经过最终测试，系统已能够完成消费记录增删改查、搜索筛选、金额与备注校验、预算设置与统计、藏品浏览和点亮、舞台浏览与关联消费、歌曲与专辑统计、个人资料同步和本机缓存清理。</w:t>
      </w:r>
    </w:p>
    <w:p w14:paraId="44A026DF">
      <w:pPr>
        <w:ind w:firstLine="420" w:firstLineChars="0"/>
        <w:rPr>
          <w:rFonts w:hint="eastAsia" w:ascii="宋体" w:hAnsi="宋体"/>
        </w:rPr>
      </w:pPr>
      <w:r>
        <w:rPr>
          <w:rFonts w:ascii="宋体" w:hAnsi="宋体" w:eastAsia="宋体" w:cs="宋体"/>
        </w:rPr>
        <w:t>跨模块方面，消费能够影响预算和统计；藏品与舞台能够生成或关联消费记录；不同用户的数据由令牌身份隔离；网络异常后舞台、藏品和个人资料能够重新加载或使用缓存。</w:t>
      </w:r>
    </w:p>
    <w:p w14:paraId="5E50575B">
      <w:pPr>
        <w:ind w:firstLine="420" w:firstLineChars="0"/>
        <w:rPr>
          <w:rFonts w:hint="eastAsia" w:ascii="宋体" w:hAnsi="宋体"/>
        </w:rPr>
      </w:pPr>
      <w:r>
        <w:rPr>
          <w:rFonts w:ascii="宋体" w:hAnsi="宋体" w:eastAsia="宋体" w:cs="宋体"/>
        </w:rPr>
        <w:t>测试资产包括154条细化需求RTM、271条正式测试用例、18条历史缺陷记录、最终执行与证据索引、22个Jest测试脚本和205条自动化测试项。上述文档采用统一编号和最终状态，避免重复填写。</w:t>
      </w:r>
    </w:p>
    <w:p w14:paraId="70556E1A">
      <w:pPr>
        <w:pStyle w:val="3"/>
        <w:spacing w:before="160" w:after="80" w:line="300" w:lineRule="auto"/>
        <w:rPr>
          <w:rFonts w:hint="eastAsia" w:ascii="Times New Roman" w:hAnsi="Times New Roman" w:eastAsia="黑体" w:cs="Times New Roman"/>
          <w:b/>
          <w:sz w:val="32"/>
          <w:lang w:val="en-US" w:eastAsia="zh-CN"/>
        </w:rPr>
      </w:pPr>
      <w:bookmarkStart w:id="17" w:name="_Toc43488927"/>
      <w:bookmarkStart w:id="18" w:name="_Toc506977237"/>
      <w:r>
        <w:rPr>
          <w:rFonts w:hint="eastAsia" w:ascii="Times New Roman" w:hAnsi="Times New Roman" w:eastAsia="黑体" w:cs="Times New Roman"/>
          <w:b/>
          <w:sz w:val="32"/>
          <w:lang w:val="en-US" w:eastAsia="zh-CN"/>
        </w:rPr>
        <w:t>4.4缺陷和限制</w:t>
      </w:r>
      <w:bookmarkEnd w:id="17"/>
      <w:bookmarkEnd w:id="18"/>
    </w:p>
    <w:p w14:paraId="7A4A4ADE">
      <w:pPr>
        <w:ind w:firstLine="420" w:firstLineChars="0"/>
        <w:rPr>
          <w:rFonts w:hint="eastAsia" w:ascii="宋体" w:hAnsi="宋体"/>
        </w:rPr>
      </w:pPr>
      <w:r>
        <w:rPr>
          <w:rFonts w:ascii="宋体" w:hAnsi="宋体" w:eastAsia="宋体" w:cs="宋体"/>
        </w:rPr>
        <w:t>当前课程验收范围内未发现阻断提交的缺陷。原V3.2记录的18条历史缺陷均已在最终回归中关闭。作为后续代码优化建议，前后端默认值处理应继续避免使用“value || 默认值”吞掉0边界，并保持分类、预算和统计口径统一。</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6F06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D9EAF7"/>
            <w:tcMar>
              <w:top w:w="80" w:type="dxa"/>
              <w:left w:w="100" w:type="dxa"/>
              <w:bottom w:w="80" w:type="dxa"/>
              <w:right w:w="100" w:type="dxa"/>
            </w:tcMar>
            <w:vAlign w:val="center"/>
          </w:tcPr>
          <w:p w14:paraId="1F753D28">
            <w:pPr>
              <w:spacing w:after="0" w:line="240" w:lineRule="auto"/>
            </w:pPr>
            <w:r>
              <w:rPr>
                <w:rFonts w:ascii="宋体" w:hAnsi="宋体" w:eastAsia="宋体" w:cs="宋体"/>
                <w:b/>
              </w:rPr>
              <w:t>缺陷/限制类别</w:t>
            </w:r>
          </w:p>
        </w:tc>
        <w:tc>
          <w:tcPr>
            <w:tcW w:w="3402" w:type="dxa"/>
            <w:shd w:val="clear" w:color="auto" w:fill="D9EAF7"/>
            <w:tcMar>
              <w:top w:w="80" w:type="dxa"/>
              <w:left w:w="100" w:type="dxa"/>
              <w:bottom w:w="80" w:type="dxa"/>
              <w:right w:w="100" w:type="dxa"/>
            </w:tcMar>
            <w:vAlign w:val="center"/>
          </w:tcPr>
          <w:p w14:paraId="7FF28769">
            <w:pPr>
              <w:spacing w:after="0" w:line="240" w:lineRule="auto"/>
            </w:pPr>
            <w:r>
              <w:rPr>
                <w:rFonts w:ascii="宋体" w:hAnsi="宋体" w:eastAsia="宋体" w:cs="宋体"/>
                <w:b/>
              </w:rPr>
              <w:t>当前表现</w:t>
            </w:r>
          </w:p>
        </w:tc>
        <w:tc>
          <w:tcPr>
            <w:tcW w:w="3402" w:type="dxa"/>
            <w:shd w:val="clear" w:color="auto" w:fill="D9EAF7"/>
            <w:tcMar>
              <w:top w:w="80" w:type="dxa"/>
              <w:left w:w="100" w:type="dxa"/>
              <w:bottom w:w="80" w:type="dxa"/>
              <w:right w:w="100" w:type="dxa"/>
            </w:tcMar>
            <w:vAlign w:val="center"/>
          </w:tcPr>
          <w:p w14:paraId="11648F41">
            <w:pPr>
              <w:spacing w:after="0" w:line="240" w:lineRule="auto"/>
            </w:pPr>
            <w:r>
              <w:rPr>
                <w:rFonts w:ascii="宋体" w:hAnsi="宋体" w:eastAsia="宋体" w:cs="宋体"/>
                <w:b/>
              </w:rPr>
              <w:t>可能影响</w:t>
            </w:r>
          </w:p>
        </w:tc>
      </w:tr>
      <w:tr w14:paraId="56B4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6C401DE">
            <w:pPr>
              <w:spacing w:after="0" w:line="240" w:lineRule="auto"/>
              <w:jc w:val="left"/>
            </w:pPr>
            <w:r>
              <w:rPr>
                <w:b w:val="0"/>
                <w:sz w:val="21"/>
              </w:rPr>
              <w:t>测试脚本维护</w:t>
            </w:r>
          </w:p>
        </w:tc>
        <w:tc>
          <w:tcPr>
            <w:tcW w:w="3402" w:type="dxa"/>
            <w:tcMar>
              <w:top w:w="80" w:type="dxa"/>
              <w:left w:w="100" w:type="dxa"/>
              <w:bottom w:w="80" w:type="dxa"/>
              <w:right w:w="100" w:type="dxa"/>
            </w:tcMar>
            <w:vAlign w:val="center"/>
          </w:tcPr>
          <w:p w14:paraId="09A23050">
            <w:pPr>
              <w:spacing w:after="0" w:line="240" w:lineRule="auto"/>
              <w:jc w:val="left"/>
            </w:pPr>
            <w:r>
              <w:rPr>
                <w:b w:val="0"/>
                <w:sz w:val="21"/>
              </w:rPr>
              <w:t>22个有效脚本按模块划分，历史文件单独备份</w:t>
            </w:r>
          </w:p>
        </w:tc>
        <w:tc>
          <w:tcPr>
            <w:tcW w:w="3402" w:type="dxa"/>
            <w:tcMar>
              <w:top w:w="80" w:type="dxa"/>
              <w:left w:w="100" w:type="dxa"/>
              <w:bottom w:w="80" w:type="dxa"/>
              <w:right w:w="100" w:type="dxa"/>
            </w:tcMar>
            <w:vAlign w:val="center"/>
          </w:tcPr>
          <w:p w14:paraId="7EE10EB6">
            <w:pPr>
              <w:spacing w:after="0" w:line="240" w:lineRule="auto"/>
              <w:jc w:val="left"/>
            </w:pPr>
            <w:r>
              <w:rPr>
                <w:b w:val="0"/>
                <w:sz w:val="21"/>
              </w:rPr>
              <w:t>避免重复执行和补丁叠加</w:t>
            </w:r>
          </w:p>
        </w:tc>
      </w:tr>
      <w:tr w14:paraId="2C5E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3E49AA2">
            <w:pPr>
              <w:spacing w:after="0" w:line="240" w:lineRule="auto"/>
              <w:jc w:val="left"/>
            </w:pPr>
            <w:r>
              <w:rPr>
                <w:b w:val="0"/>
                <w:sz w:val="21"/>
              </w:rPr>
              <w:t>输入边界</w:t>
            </w:r>
          </w:p>
        </w:tc>
        <w:tc>
          <w:tcPr>
            <w:tcW w:w="3402" w:type="dxa"/>
            <w:tcMar>
              <w:top w:w="80" w:type="dxa"/>
              <w:left w:w="100" w:type="dxa"/>
              <w:bottom w:w="80" w:type="dxa"/>
              <w:right w:w="100" w:type="dxa"/>
            </w:tcMar>
            <w:vAlign w:val="center"/>
          </w:tcPr>
          <w:p w14:paraId="2D7555BB">
            <w:pPr>
              <w:spacing w:after="0" w:line="240" w:lineRule="auto"/>
              <w:jc w:val="left"/>
            </w:pPr>
            <w:r>
              <w:rPr>
                <w:b w:val="0"/>
                <w:sz w:val="21"/>
              </w:rPr>
              <w:t>金额、数量、日期、名称、备注和预算阈值均有前后端测试</w:t>
            </w:r>
          </w:p>
        </w:tc>
        <w:tc>
          <w:tcPr>
            <w:tcW w:w="3402" w:type="dxa"/>
            <w:tcMar>
              <w:top w:w="80" w:type="dxa"/>
              <w:left w:w="100" w:type="dxa"/>
              <w:bottom w:w="80" w:type="dxa"/>
              <w:right w:w="100" w:type="dxa"/>
            </w:tcMar>
            <w:vAlign w:val="center"/>
          </w:tcPr>
          <w:p w14:paraId="2BCA49C1">
            <w:pPr>
              <w:spacing w:after="0" w:line="240" w:lineRule="auto"/>
              <w:jc w:val="left"/>
            </w:pPr>
            <w:r>
              <w:rPr>
                <w:b w:val="0"/>
                <w:sz w:val="21"/>
              </w:rPr>
              <w:t>后续修改规则时同步更新测试</w:t>
            </w:r>
          </w:p>
        </w:tc>
      </w:tr>
      <w:tr w14:paraId="5C31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3181080">
            <w:pPr>
              <w:spacing w:after="0" w:line="240" w:lineRule="auto"/>
              <w:jc w:val="left"/>
            </w:pPr>
            <w:r>
              <w:rPr>
                <w:b w:val="0"/>
                <w:sz w:val="21"/>
              </w:rPr>
              <w:t>分类与关联</w:t>
            </w:r>
          </w:p>
        </w:tc>
        <w:tc>
          <w:tcPr>
            <w:tcW w:w="3402" w:type="dxa"/>
            <w:tcMar>
              <w:top w:w="80" w:type="dxa"/>
              <w:left w:w="100" w:type="dxa"/>
              <w:bottom w:w="80" w:type="dxa"/>
              <w:right w:w="100" w:type="dxa"/>
            </w:tcMar>
            <w:vAlign w:val="center"/>
          </w:tcPr>
          <w:p w14:paraId="3F92379D">
            <w:pPr>
              <w:spacing w:after="0" w:line="240" w:lineRule="auto"/>
              <w:jc w:val="left"/>
            </w:pPr>
            <w:r>
              <w:rPr>
                <w:b w:val="0"/>
                <w:sz w:val="21"/>
              </w:rPr>
              <w:t>消费、预算、藏品和舞台使用统一分类与ID</w:t>
            </w:r>
          </w:p>
        </w:tc>
        <w:tc>
          <w:tcPr>
            <w:tcW w:w="3402" w:type="dxa"/>
            <w:tcMar>
              <w:top w:w="80" w:type="dxa"/>
              <w:left w:w="100" w:type="dxa"/>
              <w:bottom w:w="80" w:type="dxa"/>
              <w:right w:w="100" w:type="dxa"/>
            </w:tcMar>
            <w:vAlign w:val="center"/>
          </w:tcPr>
          <w:p w14:paraId="12C72559">
            <w:pPr>
              <w:spacing w:after="0" w:line="240" w:lineRule="auto"/>
              <w:jc w:val="left"/>
            </w:pPr>
            <w:r>
              <w:rPr>
                <w:b w:val="0"/>
                <w:sz w:val="21"/>
              </w:rPr>
              <w:t>新增数据后执行跨模块回归</w:t>
            </w:r>
          </w:p>
        </w:tc>
      </w:tr>
      <w:tr w14:paraId="6EF8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32A5848">
            <w:pPr>
              <w:spacing w:after="0" w:line="240" w:lineRule="auto"/>
              <w:jc w:val="left"/>
            </w:pPr>
            <w:r>
              <w:rPr>
                <w:b w:val="0"/>
                <w:sz w:val="21"/>
              </w:rPr>
              <w:t>云端与缓存</w:t>
            </w:r>
          </w:p>
        </w:tc>
        <w:tc>
          <w:tcPr>
            <w:tcW w:w="3402" w:type="dxa"/>
            <w:tcMar>
              <w:top w:w="80" w:type="dxa"/>
              <w:left w:w="100" w:type="dxa"/>
              <w:bottom w:w="80" w:type="dxa"/>
              <w:right w:w="100" w:type="dxa"/>
            </w:tcMar>
            <w:vAlign w:val="center"/>
          </w:tcPr>
          <w:p w14:paraId="17EA10AA">
            <w:pPr>
              <w:spacing w:after="0" w:line="240" w:lineRule="auto"/>
              <w:jc w:val="left"/>
            </w:pPr>
            <w:r>
              <w:rPr>
                <w:b w:val="0"/>
                <w:sz w:val="21"/>
              </w:rPr>
              <w:t>认证、云端失败、缓存回退和网络恢复已验证</w:t>
            </w:r>
          </w:p>
        </w:tc>
        <w:tc>
          <w:tcPr>
            <w:tcW w:w="3402" w:type="dxa"/>
            <w:tcMar>
              <w:top w:w="80" w:type="dxa"/>
              <w:left w:w="100" w:type="dxa"/>
              <w:bottom w:w="80" w:type="dxa"/>
              <w:right w:w="100" w:type="dxa"/>
            </w:tcMar>
            <w:vAlign w:val="center"/>
          </w:tcPr>
          <w:p w14:paraId="1F0D53BA">
            <w:pPr>
              <w:spacing w:after="0" w:line="240" w:lineRule="auto"/>
              <w:jc w:val="left"/>
            </w:pPr>
            <w:r>
              <w:rPr>
                <w:b w:val="0"/>
                <w:sz w:val="21"/>
              </w:rPr>
              <w:t>保持明确提示与数据不丢失</w:t>
            </w:r>
          </w:p>
        </w:tc>
      </w:tr>
      <w:tr w14:paraId="2F4E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13442D0">
            <w:pPr>
              <w:spacing w:after="0" w:line="240" w:lineRule="auto"/>
              <w:jc w:val="left"/>
            </w:pPr>
            <w:r>
              <w:rPr>
                <w:b w:val="0"/>
                <w:sz w:val="21"/>
              </w:rPr>
              <w:t>可维护性</w:t>
            </w:r>
          </w:p>
        </w:tc>
        <w:tc>
          <w:tcPr>
            <w:tcW w:w="3402" w:type="dxa"/>
            <w:tcMar>
              <w:top w:w="80" w:type="dxa"/>
              <w:left w:w="100" w:type="dxa"/>
              <w:bottom w:w="80" w:type="dxa"/>
              <w:right w:w="100" w:type="dxa"/>
            </w:tcMar>
            <w:vAlign w:val="center"/>
          </w:tcPr>
          <w:p w14:paraId="1EC14CB9">
            <w:pPr>
              <w:spacing w:after="0" w:line="240" w:lineRule="auto"/>
              <w:jc w:val="left"/>
            </w:pPr>
            <w:r>
              <w:rPr>
                <w:b w:val="0"/>
                <w:sz w:val="21"/>
              </w:rPr>
              <w:t>公共数据通过统一service、route或数据库结构读取</w:t>
            </w:r>
          </w:p>
        </w:tc>
        <w:tc>
          <w:tcPr>
            <w:tcW w:w="3402" w:type="dxa"/>
            <w:tcMar>
              <w:top w:w="80" w:type="dxa"/>
              <w:left w:w="100" w:type="dxa"/>
              <w:bottom w:w="80" w:type="dxa"/>
              <w:right w:w="100" w:type="dxa"/>
            </w:tcMar>
            <w:vAlign w:val="center"/>
          </w:tcPr>
          <w:p w14:paraId="2B882B9F">
            <w:pPr>
              <w:spacing w:after="0" w:line="240" w:lineRule="auto"/>
              <w:jc w:val="left"/>
            </w:pPr>
            <w:r>
              <w:rPr>
                <w:b w:val="0"/>
                <w:sz w:val="21"/>
              </w:rPr>
              <w:t>避免在多个页面重复写死</w:t>
            </w:r>
          </w:p>
        </w:tc>
      </w:tr>
      <w:tr w14:paraId="49C7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AF42A30">
            <w:pPr>
              <w:spacing w:after="0" w:line="240" w:lineRule="auto"/>
              <w:jc w:val="left"/>
            </w:pPr>
            <w:r>
              <w:rPr>
                <w:b w:val="0"/>
                <w:sz w:val="21"/>
              </w:rPr>
              <w:t>可扩展性</w:t>
            </w:r>
          </w:p>
        </w:tc>
        <w:tc>
          <w:tcPr>
            <w:tcW w:w="3402" w:type="dxa"/>
            <w:tcMar>
              <w:top w:w="80" w:type="dxa"/>
              <w:left w:w="100" w:type="dxa"/>
              <w:bottom w:w="80" w:type="dxa"/>
              <w:right w:w="100" w:type="dxa"/>
            </w:tcMar>
            <w:vAlign w:val="center"/>
          </w:tcPr>
          <w:p w14:paraId="15F02339">
            <w:pPr>
              <w:spacing w:after="0" w:line="240" w:lineRule="auto"/>
              <w:jc w:val="left"/>
            </w:pPr>
            <w:r>
              <w:rPr>
                <w:b w:val="0"/>
                <w:sz w:val="21"/>
              </w:rPr>
              <w:t>新增备注标签、图鉴筛选和弱网修复后原功能回归通过</w:t>
            </w:r>
          </w:p>
        </w:tc>
        <w:tc>
          <w:tcPr>
            <w:tcW w:w="3402" w:type="dxa"/>
            <w:tcMar>
              <w:top w:w="80" w:type="dxa"/>
              <w:left w:w="100" w:type="dxa"/>
              <w:bottom w:w="80" w:type="dxa"/>
              <w:right w:w="100" w:type="dxa"/>
            </w:tcMar>
            <w:vAlign w:val="center"/>
          </w:tcPr>
          <w:p w14:paraId="20F8BBDC">
            <w:pPr>
              <w:spacing w:after="0" w:line="240" w:lineRule="auto"/>
              <w:jc w:val="left"/>
            </w:pPr>
            <w:r>
              <w:rPr>
                <w:b w:val="0"/>
                <w:sz w:val="21"/>
              </w:rPr>
              <w:t>继续采用模块化设计</w:t>
            </w:r>
          </w:p>
        </w:tc>
      </w:tr>
      <w:tr w14:paraId="1384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E76D6E">
            <w:pPr>
              <w:spacing w:after="0" w:line="240" w:lineRule="auto"/>
              <w:jc w:val="left"/>
            </w:pPr>
            <w:r>
              <w:rPr>
                <w:b w:val="0"/>
                <w:sz w:val="21"/>
              </w:rPr>
              <w:t>可移植性</w:t>
            </w:r>
          </w:p>
        </w:tc>
        <w:tc>
          <w:tcPr>
            <w:tcW w:w="3402" w:type="dxa"/>
            <w:vAlign w:val="center"/>
          </w:tcPr>
          <w:p w14:paraId="14AFF797">
            <w:pPr>
              <w:spacing w:after="0" w:line="240" w:lineRule="auto"/>
              <w:jc w:val="left"/>
            </w:pPr>
            <w:r>
              <w:rPr>
                <w:b w:val="0"/>
                <w:sz w:val="21"/>
              </w:rPr>
              <w:t>微信开发者工具和手机真机均可运行</w:t>
            </w:r>
          </w:p>
        </w:tc>
        <w:tc>
          <w:tcPr>
            <w:tcW w:w="3402" w:type="dxa"/>
            <w:vAlign w:val="center"/>
          </w:tcPr>
          <w:p w14:paraId="3C3D86C0">
            <w:pPr>
              <w:spacing w:after="0" w:line="240" w:lineRule="auto"/>
              <w:jc w:val="left"/>
            </w:pPr>
            <w:r>
              <w:rPr>
                <w:b w:val="0"/>
                <w:sz w:val="21"/>
              </w:rPr>
              <w:t>后续可增加更多设备交叉测试</w:t>
            </w:r>
          </w:p>
        </w:tc>
      </w:tr>
    </w:tbl>
    <w:p w14:paraId="4379C5E6">
      <w:pPr>
        <w:rPr>
          <w:rFonts w:hint="eastAsia" w:ascii="宋体" w:hAnsi="宋体"/>
        </w:rPr>
      </w:pPr>
    </w:p>
    <w:p w14:paraId="47121DC3">
      <w:pPr>
        <w:pStyle w:val="3"/>
        <w:spacing w:before="160" w:after="80" w:line="300" w:lineRule="auto"/>
        <w:rPr>
          <w:rFonts w:hint="eastAsia" w:ascii="Times New Roman" w:hAnsi="Times New Roman" w:eastAsia="黑体" w:cs="Times New Roman"/>
          <w:b/>
          <w:sz w:val="32"/>
          <w:lang w:val="en-US" w:eastAsia="zh-CN"/>
        </w:rPr>
      </w:pPr>
      <w:bookmarkStart w:id="19" w:name="_Toc506977238"/>
      <w:bookmarkStart w:id="20" w:name="_Toc43488928"/>
      <w:r>
        <w:rPr>
          <w:rFonts w:hint="eastAsia" w:ascii="Times New Roman" w:hAnsi="Times New Roman" w:eastAsia="黑体" w:cs="Times New Roman"/>
          <w:b/>
          <w:sz w:val="32"/>
          <w:lang w:val="en-US" w:eastAsia="zh-CN"/>
        </w:rPr>
        <w:t>4.5建议</w:t>
      </w:r>
      <w:bookmarkEnd w:id="19"/>
      <w:bookmarkEnd w:id="20"/>
    </w:p>
    <w:p w14:paraId="5D6C35A1">
      <w:pPr>
        <w:rPr>
          <w:rFonts w:hint="eastAsia" w:ascii="宋体" w:hAnsi="宋体"/>
        </w:rPr>
      </w:pPr>
      <w:r>
        <w:rPr>
          <w:rFonts w:ascii="宋体" w:hAnsi="宋体" w:eastAsia="宋体" w:cs="宋体"/>
        </w:rPr>
        <w:t>• 保留当前22个最终有效测试脚本和模块化目录，历史备份不得放回__tests__，避免同一测试被重复执行。</w:t>
      </w:r>
    </w:p>
    <w:p w14:paraId="219A1F82">
      <w:pPr>
        <w:rPr>
          <w:rFonts w:hint="eastAsia" w:ascii="宋体" w:hAnsi="宋体"/>
        </w:rPr>
      </w:pPr>
      <w:r>
        <w:rPr>
          <w:rFonts w:ascii="宋体" w:hAnsi="宋体" w:eastAsia="宋体" w:cs="宋体"/>
        </w:rPr>
        <w:t>• 金额、数量、预算阈值等边界校验继续在页面、service和后端模型中保持一致；修改业务规则时同步更新对应测试脚本。</w:t>
      </w:r>
    </w:p>
    <w:p w14:paraId="7A8819CE">
      <w:pPr>
        <w:rPr>
          <w:rFonts w:hint="eastAsia" w:ascii="宋体" w:hAnsi="宋体"/>
        </w:rPr>
      </w:pPr>
      <w:r>
        <w:rPr>
          <w:rFonts w:ascii="宋体" w:hAnsi="宋体" w:eastAsia="宋体" w:cs="宋体"/>
        </w:rPr>
        <w:t>• 消费、预算、藏品和舞台使用统一分类及关联ID，新增分类或公共数据后运行相关模块及跨模块回归。</w:t>
      </w:r>
    </w:p>
    <w:p w14:paraId="7ADF947C">
      <w:pPr>
        <w:rPr>
          <w:rFonts w:hint="eastAsia" w:ascii="宋体" w:hAnsi="宋体"/>
        </w:rPr>
      </w:pPr>
      <w:r>
        <w:rPr>
          <w:rFonts w:ascii="宋体" w:hAnsi="宋体" w:eastAsia="宋体" w:cs="宋体"/>
        </w:rPr>
        <w:t>• 最终提交时保存一张全量Jest通过截图，并保留真机、性能、弱网、用户隔离和关键缺陷回归证据。</w:t>
      </w:r>
    </w:p>
    <w:p w14:paraId="3F27D41D">
      <w:pPr>
        <w:rPr>
          <w:rFonts w:hint="eastAsia" w:ascii="宋体" w:hAnsi="宋体"/>
        </w:rPr>
      </w:pPr>
      <w:r>
        <w:rPr>
          <w:rFonts w:ascii="宋体" w:hAnsi="宋体" w:eastAsia="宋体" w:cs="宋体"/>
        </w:rPr>
        <w:t>• 后续版本如继续开发，不重复建立相同需求或用例；优先复用现有271条正式用例和205条自动化测试项进行定点回归。</w:t>
      </w:r>
    </w:p>
    <w:p w14:paraId="28558EF9">
      <w:pPr>
        <w:rPr>
          <w:rFonts w:hint="eastAsia" w:ascii="宋体" w:hAnsi="宋体"/>
        </w:rPr>
      </w:pPr>
      <w:r>
        <w:rPr>
          <w:rFonts w:ascii="宋体" w:hAnsi="宋体" w:eastAsia="宋体" w:cs="宋体"/>
        </w:rPr>
        <w:t>• 当前版本已满足课程设计的功能和非功能验收要求，可作为最终提交版本。</w:t>
      </w:r>
    </w:p>
    <w:p w14:paraId="6C16E8DB">
      <w:pPr>
        <w:ind w:firstLine="420" w:firstLineChars="0"/>
        <w:rPr>
          <w:rFonts w:hint="eastAsia" w:ascii="宋体" w:hAnsi="宋体"/>
        </w:rPr>
      </w:pPr>
      <w:r>
        <w:rPr>
          <w:rFonts w:ascii="宋体" w:hAnsi="宋体" w:eastAsia="宋体" w:cs="宋体"/>
        </w:rPr>
        <w:t>综合评价：本项目已形成完整的软件测试过程。需求规格说明书第四节19个功能用例和第五节8类非功能需求均已覆盖；154条细化需求均建立RTM；271条正式测试用例全部保留并完成最终状态更新；22个Jest测试脚本包含205条自动化测试项。</w:t>
      </w:r>
    </w:p>
    <w:p w14:paraId="07D712B9"/>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A68C1">
    <w:pPr>
      <w:pStyle w:val="11"/>
      <w:jc w:val="both"/>
    </w:pPr>
  </w:p>
  <w:p w14:paraId="2221A60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37042">
    <w:pPr>
      <w:pStyle w:val="12"/>
      <w:jc w:val="both"/>
    </w:pPr>
    <w:r>
      <w:rPr>
        <w:rFonts w:hint="eastAsia" w:ascii="宋体" w:hAnsi="宋体" w:eastAsia="宋体" w:cs="宋体"/>
      </w:rPr>
      <w:t>测试计划与分析报告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52E709"/>
    <w:multiLevelType w:val="singleLevel"/>
    <w:tmpl w:val="D952E70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252"/>
    <w:rsid w:val="0000473A"/>
    <w:rsid w:val="000D327E"/>
    <w:rsid w:val="000D74D9"/>
    <w:rsid w:val="001063EC"/>
    <w:rsid w:val="00214252"/>
    <w:rsid w:val="00330CB7"/>
    <w:rsid w:val="0054227B"/>
    <w:rsid w:val="006333D3"/>
    <w:rsid w:val="006C4475"/>
    <w:rsid w:val="006F299F"/>
    <w:rsid w:val="007A7DAA"/>
    <w:rsid w:val="007E7BD7"/>
    <w:rsid w:val="00AD5C80"/>
    <w:rsid w:val="00C05FCB"/>
    <w:rsid w:val="00CE2630"/>
    <w:rsid w:val="00D00F0F"/>
    <w:rsid w:val="00E85A40"/>
    <w:rsid w:val="00F9661C"/>
    <w:rsid w:val="00FA25FF"/>
    <w:rsid w:val="00FC5E46"/>
    <w:rsid w:val="00FD5E6A"/>
    <w:rsid w:val="0598240C"/>
    <w:rsid w:val="08133487"/>
    <w:rsid w:val="187B1AD1"/>
    <w:rsid w:val="19DD4E9D"/>
    <w:rsid w:val="207C5291"/>
    <w:rsid w:val="20D23C1F"/>
    <w:rsid w:val="3B337F93"/>
    <w:rsid w:val="41FE6F01"/>
    <w:rsid w:val="65F579F0"/>
    <w:rsid w:val="6FFF2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宋体" w:hAnsi="宋体" w:eastAsia="宋体" w:cs="宋体"/>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宋体" w:hAnsi="宋体" w:eastAsia="宋体" w:cs="宋体"/>
      <w:b/>
      <w:bCs/>
      <w:sz w:val="32"/>
      <w:szCs w:val="32"/>
    </w:rPr>
  </w:style>
  <w:style w:type="paragraph" w:styleId="4">
    <w:name w:val="heading 3"/>
    <w:basedOn w:val="1"/>
    <w:next w:val="1"/>
    <w:qFormat/>
    <w:uiPriority w:val="0"/>
    <w:pPr>
      <w:keepNext/>
      <w:keepLines/>
      <w:spacing w:before="260" w:after="260" w:line="416" w:lineRule="auto"/>
      <w:outlineLvl w:val="2"/>
    </w:pPr>
    <w:rPr>
      <w:rFonts w:ascii="宋体" w:hAnsi="宋体" w:eastAsia="宋体" w:cs="宋体"/>
      <w:b/>
      <w:bCs/>
      <w:sz w:val="32"/>
      <w:szCs w:val="32"/>
    </w:rPr>
  </w:style>
  <w:style w:type="character" w:default="1" w:styleId="21">
    <w:name w:val="Default Paragraph Font"/>
    <w:semiHidden/>
    <w:unhideWhenUsed/>
    <w:qFormat/>
    <w:uiPriority w:val="1"/>
    <w:rPr>
      <w:rFonts w:ascii="宋体" w:hAnsi="宋体" w:eastAsia="宋体" w:cs="宋体"/>
    </w:rPr>
  </w:style>
  <w:style w:type="table" w:default="1" w:styleId="19">
    <w:name w:val="Normal Table"/>
    <w:semiHidden/>
    <w:unhideWhenUsed/>
    <w:qFormat/>
    <w:uiPriority w:val="99"/>
    <w:rPr>
      <w:rFonts w:ascii="宋体" w:hAnsi="宋体" w:eastAsia="宋体" w:cs="宋体"/>
    </w:rPr>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rPr>
      <w:rFonts w:ascii="宋体" w:hAnsi="宋体" w:eastAsia="宋体" w:cs="宋体"/>
    </w:rPr>
  </w:style>
  <w:style w:type="paragraph" w:styleId="6">
    <w:name w:val="Body Text"/>
    <w:basedOn w:val="1"/>
    <w:semiHidden/>
    <w:qFormat/>
    <w:uiPriority w:val="0"/>
    <w:rPr>
      <w:rFonts w:ascii="宋体" w:hAnsi="宋体" w:eastAsia="宋体" w:cs="宋体"/>
      <w:color w:val="FF0000"/>
    </w:rPr>
  </w:style>
  <w:style w:type="paragraph" w:styleId="7">
    <w:name w:val="Body Text Indent"/>
    <w:basedOn w:val="1"/>
    <w:semiHidden/>
    <w:qFormat/>
    <w:uiPriority w:val="0"/>
    <w:pPr>
      <w:ind w:left="781" w:leftChars="372" w:firstLine="420" w:firstLineChars="200"/>
    </w:pPr>
    <w:rPr>
      <w:rFonts w:ascii="宋体" w:hAnsi="宋体" w:eastAsia="宋体" w:cs="宋体"/>
    </w:rPr>
  </w:style>
  <w:style w:type="paragraph" w:styleId="8">
    <w:name w:val="toc 5"/>
    <w:basedOn w:val="1"/>
    <w:next w:val="1"/>
    <w:autoRedefine/>
    <w:semiHidden/>
    <w:qFormat/>
    <w:uiPriority w:val="0"/>
    <w:pPr>
      <w:ind w:left="1680" w:leftChars="800"/>
    </w:pPr>
    <w:rPr>
      <w:rFonts w:ascii="宋体" w:hAnsi="宋体" w:eastAsia="宋体" w:cs="宋体"/>
    </w:rPr>
  </w:style>
  <w:style w:type="paragraph" w:styleId="9">
    <w:name w:val="toc 3"/>
    <w:basedOn w:val="1"/>
    <w:next w:val="1"/>
    <w:autoRedefine/>
    <w:semiHidden/>
    <w:qFormat/>
    <w:uiPriority w:val="0"/>
    <w:pPr>
      <w:ind w:left="840" w:leftChars="400"/>
    </w:pPr>
    <w:rPr>
      <w:rFonts w:ascii="宋体" w:hAnsi="宋体" w:eastAsia="宋体" w:cs="宋体"/>
    </w:rPr>
  </w:style>
  <w:style w:type="paragraph" w:styleId="10">
    <w:name w:val="toc 8"/>
    <w:basedOn w:val="1"/>
    <w:next w:val="1"/>
    <w:autoRedefine/>
    <w:semiHidden/>
    <w:qFormat/>
    <w:uiPriority w:val="0"/>
    <w:pPr>
      <w:ind w:left="2940" w:leftChars="1400"/>
    </w:pPr>
    <w:rPr>
      <w:rFonts w:ascii="宋体" w:hAnsi="宋体" w:eastAsia="宋体" w:cs="宋体"/>
    </w:rPr>
  </w:style>
  <w:style w:type="paragraph" w:styleId="11">
    <w:name w:val="footer"/>
    <w:basedOn w:val="1"/>
    <w:semiHidden/>
    <w:qFormat/>
    <w:uiPriority w:val="0"/>
    <w:pPr>
      <w:tabs>
        <w:tab w:val="center" w:pos="4153"/>
        <w:tab w:val="right" w:pos="8306"/>
      </w:tabs>
      <w:snapToGrid w:val="0"/>
      <w:jc w:val="left"/>
    </w:pPr>
    <w:rPr>
      <w:rFonts w:ascii="宋体" w:hAnsi="宋体" w:eastAsia="宋体" w:cs="宋体"/>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rFonts w:ascii="宋体" w:hAnsi="宋体" w:eastAsia="宋体" w:cs="宋体"/>
      <w:sz w:val="18"/>
      <w:szCs w:val="18"/>
    </w:rPr>
  </w:style>
  <w:style w:type="paragraph" w:styleId="13">
    <w:name w:val="toc 1"/>
    <w:basedOn w:val="1"/>
    <w:next w:val="1"/>
    <w:autoRedefine/>
    <w:semiHidden/>
    <w:qFormat/>
    <w:uiPriority w:val="0"/>
    <w:rPr>
      <w:rFonts w:ascii="宋体" w:hAnsi="宋体" w:eastAsia="宋体" w:cs="宋体"/>
    </w:rPr>
  </w:style>
  <w:style w:type="paragraph" w:styleId="14">
    <w:name w:val="toc 4"/>
    <w:basedOn w:val="1"/>
    <w:next w:val="1"/>
    <w:autoRedefine/>
    <w:semiHidden/>
    <w:qFormat/>
    <w:uiPriority w:val="0"/>
    <w:pPr>
      <w:ind w:left="1260" w:leftChars="600"/>
    </w:pPr>
    <w:rPr>
      <w:rFonts w:ascii="宋体" w:hAnsi="宋体" w:eastAsia="宋体" w:cs="宋体"/>
    </w:rPr>
  </w:style>
  <w:style w:type="paragraph" w:styleId="15">
    <w:name w:val="toc 6"/>
    <w:basedOn w:val="1"/>
    <w:next w:val="1"/>
    <w:autoRedefine/>
    <w:semiHidden/>
    <w:qFormat/>
    <w:uiPriority w:val="0"/>
    <w:pPr>
      <w:ind w:left="2100" w:leftChars="1000"/>
    </w:pPr>
    <w:rPr>
      <w:rFonts w:ascii="宋体" w:hAnsi="宋体" w:eastAsia="宋体" w:cs="宋体"/>
    </w:rPr>
  </w:style>
  <w:style w:type="paragraph" w:styleId="16">
    <w:name w:val="toc 2"/>
    <w:basedOn w:val="1"/>
    <w:next w:val="1"/>
    <w:autoRedefine/>
    <w:semiHidden/>
    <w:qFormat/>
    <w:uiPriority w:val="0"/>
    <w:pPr>
      <w:ind w:left="420" w:leftChars="200"/>
    </w:pPr>
    <w:rPr>
      <w:rFonts w:ascii="宋体" w:hAnsi="宋体" w:eastAsia="宋体" w:cs="宋体"/>
    </w:rPr>
  </w:style>
  <w:style w:type="paragraph" w:styleId="17">
    <w:name w:val="toc 9"/>
    <w:basedOn w:val="1"/>
    <w:next w:val="1"/>
    <w:autoRedefine/>
    <w:semiHidden/>
    <w:qFormat/>
    <w:uiPriority w:val="0"/>
    <w:pPr>
      <w:ind w:left="3360" w:leftChars="1600"/>
    </w:pPr>
    <w:rPr>
      <w:rFonts w:ascii="宋体" w:hAnsi="宋体" w:eastAsia="宋体" w:cs="宋体"/>
    </w:r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0">
    <w:name w:val="Table Grid"/>
    <w:basedOn w:val="19"/>
    <w:qFormat/>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rPr>
  </w:style>
  <w:style w:type="character" w:styleId="23">
    <w:name w:val="Hyperlink"/>
    <w:semiHidden/>
    <w:qFormat/>
    <w:uiPriority w:val="0"/>
    <w:rPr>
      <w:rFonts w:ascii="宋体" w:hAnsi="宋体" w:eastAsia="宋体" w:cs="宋体"/>
      <w:color w:val="0000FF"/>
      <w:u w:val="single"/>
    </w:rPr>
  </w:style>
  <w:style w:type="character" w:styleId="24">
    <w:name w:val="HTML Code"/>
    <w:basedOn w:val="21"/>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ajorFont>
      <a:min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北京北大天正科技发展有限公司</Company>
  <Pages>13</Pages>
  <Words>2117</Words>
  <Characters>2793</Characters>
  <Lines>12</Lines>
  <Paragraphs>3</Paragraphs>
  <TotalTime>25</TotalTime>
  <ScaleCrop>false</ScaleCrop>
  <LinksUpToDate>false</LinksUpToDate>
  <CharactersWithSpaces>2889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2018-06-22T10:38:00Z</dcterms:created>
  <dc:creator>Hoyle</dc:creator>
  <dc:description>基线：2026-07-10 / 3155166；全部字体统一为宋体。</dc:description>
  <cp:lastModifiedBy>微雨ζ</cp:lastModifiedBy>
  <cp:lastPrinted>2001-02-09T04:16:00Z</cp:lastPrinted>
  <dcterms:modified xsi:type="dcterms:W3CDTF">2026-07-15T13:59:04Z</dcterms:modified>
  <dc:subject>V3.2 latest main 全模块自动化收口测试分析</dc:subject>
  <dc:title>时代少年团追星辅助小程序 测试计划与分析报告 V3.2</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eyJoZGlkIjoiN2M5ZWYxZmQ4ZTQ1OTg1OWQxNTdmYjEwNzkzMDZhOTQiLCJ1c2VySWQiOiIzMDU2MTU4NDMifQ==</vt:lpwstr>
  </property>
  <property fmtid="{D5CDD505-2E9C-101B-9397-08002B2CF9AE}" pid="3" name="KSOProductBuildVer">
    <vt:lpwstr>2052-12.1.0.26895</vt:lpwstr>
  </property>
  <property fmtid="{D5CDD505-2E9C-101B-9397-08002B2CF9AE}" pid="4" name="ICV">
    <vt:lpwstr>7D2E40272F594AF5973202170DAD2789_13</vt:lpwstr>
  </property>
</Properties>
</file>