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C4500" w14:paraId="14B261B7" w14:textId="77777777">
        <w:trPr>
          <w:cantSplit/>
          <w:trHeight w:val="180"/>
        </w:trPr>
        <w:tc>
          <w:tcPr>
            <w:tcW w:w="5000" w:type="pct"/>
          </w:tcPr>
          <w:p w14:paraId="36ADC387" w14:textId="77777777" w:rsidR="002C4500" w:rsidRDefault="00000000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noProof/>
                <w:sz w:val="24"/>
                <w:lang w:eastAsia="ru-RU" w:bidi="ar-SA"/>
              </w:rPr>
              <mc:AlternateContent>
                <mc:Choice Requires="wpg">
                  <w:drawing>
                    <wp:inline distT="0" distB="0" distL="0" distR="0" wp14:anchorId="6BFD660B" wp14:editId="7340A9A1">
                      <wp:extent cx="1066800" cy="1066800"/>
                      <wp:effectExtent l="0" t="0" r="0" b="0"/>
                      <wp:docPr id="1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4.00pt;height:84.0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</w:p>
          <w:p w14:paraId="4332F373" w14:textId="77777777" w:rsidR="002C4500" w:rsidRDefault="00000000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2C4500" w14:paraId="3483C87A" w14:textId="77777777">
        <w:trPr>
          <w:cantSplit/>
          <w:trHeight w:val="1417"/>
        </w:trPr>
        <w:tc>
          <w:tcPr>
            <w:tcW w:w="5000" w:type="pct"/>
          </w:tcPr>
          <w:p w14:paraId="1A5B6247" w14:textId="77777777" w:rsidR="002C4500" w:rsidRDefault="00000000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sz w:val="24"/>
              </w:rPr>
              <w:br/>
              <w:t>высшего образования</w:t>
            </w:r>
            <w:r>
              <w:rPr>
                <w:rFonts w:cs="Times New Roman"/>
                <w:sz w:val="24"/>
              </w:rPr>
              <w:br/>
            </w:r>
            <w:r>
              <w:rPr>
                <w:rFonts w:cs="Times New Roman"/>
                <w:b/>
                <w:bCs/>
                <w:sz w:val="24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sz w:val="24"/>
              </w:rPr>
              <w:t>-</w:t>
            </w:r>
            <w:r>
              <w:rPr>
                <w:rFonts w:cs="Times New Roman"/>
                <w:b/>
                <w:bCs/>
                <w:sz w:val="24"/>
              </w:rPr>
              <w:t xml:space="preserve"> Российский технологический университет»</w:t>
            </w:r>
          </w:p>
          <w:p w14:paraId="3ED60B7E" w14:textId="77777777" w:rsidR="002C4500" w:rsidRDefault="00000000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distT="0" distB="0" distL="0" distR="0" wp14:anchorId="12B88C96" wp14:editId="4CF61D26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</w:p>
        </w:tc>
      </w:tr>
    </w:tbl>
    <w:p w14:paraId="3EAEB2C8" w14:textId="77777777" w:rsidR="002C4500" w:rsidRDefault="0000000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4F0D80EA" w14:textId="77777777" w:rsidR="002C4500" w:rsidRDefault="0000000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54177E2D" w14:textId="77777777" w:rsidR="002C4500" w:rsidRDefault="002C4500">
      <w:pPr>
        <w:spacing w:line="240" w:lineRule="auto"/>
        <w:jc w:val="center"/>
        <w:rPr>
          <w:rFonts w:cs="Times New Roman"/>
          <w:b/>
          <w:sz w:val="24"/>
        </w:rPr>
      </w:pPr>
    </w:p>
    <w:p w14:paraId="24507724" w14:textId="77777777" w:rsidR="002C4500" w:rsidRDefault="002C4500">
      <w:pPr>
        <w:spacing w:line="240" w:lineRule="auto"/>
        <w:jc w:val="left"/>
        <w:rPr>
          <w:rFonts w:cs="Times New Roman"/>
          <w:b/>
          <w:sz w:val="24"/>
        </w:rPr>
      </w:pPr>
    </w:p>
    <w:p w14:paraId="3DF75E0B" w14:textId="77777777" w:rsidR="002C4500" w:rsidRDefault="00000000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55DFAE27" w14:textId="77777777" w:rsidR="002C4500" w:rsidRDefault="0000000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«Моделирование бизнес-процессов»</w:t>
      </w:r>
    </w:p>
    <w:p w14:paraId="0128E610" w14:textId="77777777" w:rsidR="002C4500" w:rsidRDefault="002C4500">
      <w:pPr>
        <w:jc w:val="center"/>
        <w:rPr>
          <w:rFonts w:cs="Times New Roman"/>
          <w:szCs w:val="28"/>
        </w:rPr>
      </w:pPr>
    </w:p>
    <w:p w14:paraId="190EA9C3" w14:textId="77777777" w:rsidR="002C4500" w:rsidRDefault="002C4500">
      <w:pPr>
        <w:jc w:val="center"/>
        <w:rPr>
          <w:rFonts w:cs="Times New Roman"/>
          <w:szCs w:val="28"/>
        </w:rPr>
      </w:pPr>
    </w:p>
    <w:p w14:paraId="62936F49" w14:textId="2EF698E2" w:rsidR="002C4500" w:rsidRPr="005D1466" w:rsidRDefault="00000000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1</w:t>
      </w:r>
      <w:r w:rsidR="005D1466">
        <w:rPr>
          <w:rFonts w:cs="Times New Roman"/>
          <w:b/>
          <w:sz w:val="32"/>
          <w:szCs w:val="32"/>
          <w:lang w:val="en-US"/>
        </w:rPr>
        <w:t>6</w:t>
      </w:r>
    </w:p>
    <w:p w14:paraId="4D2139DE" w14:textId="77777777" w:rsidR="002C4500" w:rsidRDefault="002C4500">
      <w:pPr>
        <w:jc w:val="left"/>
        <w:rPr>
          <w:rFonts w:cs="Times New Roman"/>
          <w:szCs w:val="28"/>
        </w:rPr>
      </w:pPr>
    </w:p>
    <w:p w14:paraId="0EB5E2DA" w14:textId="77777777" w:rsidR="002C4500" w:rsidRDefault="002C4500">
      <w:pPr>
        <w:jc w:val="center"/>
        <w:rPr>
          <w:rFonts w:cs="Times New Roman"/>
          <w:szCs w:val="28"/>
        </w:rPr>
      </w:pPr>
    </w:p>
    <w:tbl>
      <w:tblPr>
        <w:tblStyle w:val="affc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C4500" w14:paraId="73FCF548" w14:textId="77777777">
        <w:trPr>
          <w:gridAfter w:val="1"/>
          <w:wAfter w:w="1106" w:type="dxa"/>
        </w:trPr>
        <w:tc>
          <w:tcPr>
            <w:tcW w:w="2547" w:type="dxa"/>
          </w:tcPr>
          <w:p w14:paraId="72CC7991" w14:textId="77777777" w:rsidR="002C4500" w:rsidRDefault="000000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2960AE9B" w14:textId="77777777" w:rsidR="002C4500" w:rsidRDefault="002C45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D173EC1" w14:textId="77777777" w:rsidR="002C4500" w:rsidRDefault="000000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ИКБО-04-22 Егоров </w:t>
            </w:r>
            <w:proofErr w:type="gramStart"/>
            <w:r>
              <w:rPr>
                <w:rFonts w:cs="Times New Roman"/>
                <w:sz w:val="24"/>
              </w:rPr>
              <w:t>Л.А.</w:t>
            </w:r>
            <w:proofErr w:type="gramEnd"/>
          </w:p>
        </w:tc>
        <w:tc>
          <w:tcPr>
            <w:tcW w:w="1666" w:type="dxa"/>
            <w:gridSpan w:val="2"/>
          </w:tcPr>
          <w:p w14:paraId="7FCF7921" w14:textId="77777777" w:rsidR="002C4500" w:rsidRDefault="002C4500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566F37A" w14:textId="77777777" w:rsidR="002C4500" w:rsidRDefault="0000000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9977F56" w14:textId="77777777" w:rsidR="002C4500" w:rsidRDefault="002C4500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2C4500" w14:paraId="2E21A6CE" w14:textId="77777777">
        <w:trPr>
          <w:gridAfter w:val="1"/>
          <w:wAfter w:w="1106" w:type="dxa"/>
        </w:trPr>
        <w:tc>
          <w:tcPr>
            <w:tcW w:w="2547" w:type="dxa"/>
          </w:tcPr>
          <w:p w14:paraId="4A5AD2B4" w14:textId="77777777" w:rsidR="002C4500" w:rsidRDefault="002C45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9520D7F" w14:textId="77777777" w:rsidR="002C4500" w:rsidRDefault="000000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7BDC8D43" w14:textId="77777777" w:rsidR="002C4500" w:rsidRDefault="002C45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7243228" w14:textId="77777777" w:rsidR="002C4500" w:rsidRDefault="002C45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2A51B40" w14:textId="77777777" w:rsidR="002C4500" w:rsidRDefault="000000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proofErr w:type="gramStart"/>
            <w:r>
              <w:rPr>
                <w:rFonts w:cs="Times New Roman"/>
                <w:sz w:val="24"/>
              </w:rPr>
              <w:t>Л.А.</w:t>
            </w:r>
            <w:proofErr w:type="gramEnd"/>
          </w:p>
          <w:p w14:paraId="33131D40" w14:textId="77777777" w:rsidR="002C4500" w:rsidRDefault="002C45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7F55E029" w14:textId="77777777" w:rsidR="002C4500" w:rsidRDefault="002C4500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C8582C7" w14:textId="77777777" w:rsidR="002C4500" w:rsidRDefault="002C4500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8F6C5C3" w14:textId="77777777" w:rsidR="002C4500" w:rsidRDefault="0000000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3E0DAFE5" w14:textId="77777777" w:rsidR="002C4500" w:rsidRDefault="002C4500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2C4500" w14:paraId="268C6726" w14:textId="77777777">
        <w:tc>
          <w:tcPr>
            <w:tcW w:w="2547" w:type="dxa"/>
          </w:tcPr>
          <w:p w14:paraId="5C08F2AB" w14:textId="77777777" w:rsidR="002C4500" w:rsidRDefault="002C4500">
            <w:pPr>
              <w:rPr>
                <w:rFonts w:cs="Times New Roman"/>
                <w:sz w:val="24"/>
              </w:rPr>
            </w:pPr>
          </w:p>
          <w:p w14:paraId="5E526F0C" w14:textId="77777777" w:rsidR="002C4500" w:rsidRDefault="000000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B7B12E7" w14:textId="77777777" w:rsidR="002C4500" w:rsidRDefault="002C4500">
            <w:pPr>
              <w:rPr>
                <w:rFonts w:cs="Times New Roman"/>
                <w:sz w:val="24"/>
              </w:rPr>
            </w:pPr>
          </w:p>
          <w:p w14:paraId="5B90DED7" w14:textId="493BF05F" w:rsidR="002C4500" w:rsidRDefault="00000000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</w:t>
            </w:r>
            <w:proofErr w:type="gramStart"/>
            <w:r w:rsidR="005D1466">
              <w:rPr>
                <w:rFonts w:cs="Times New Roman"/>
                <w:sz w:val="24"/>
                <w:lang w:val="en-US"/>
              </w:rPr>
              <w:t>17</w:t>
            </w:r>
            <w:r>
              <w:rPr>
                <w:rFonts w:cs="Times New Roman"/>
                <w:sz w:val="24"/>
              </w:rPr>
              <w:t>»_</w:t>
            </w:r>
            <w:proofErr w:type="gramEnd"/>
            <w:r>
              <w:rPr>
                <w:rFonts w:cs="Times New Roman"/>
                <w:sz w:val="24"/>
              </w:rPr>
              <w:t>___</w:t>
            </w:r>
            <w:r>
              <w:rPr>
                <w:rFonts w:cs="Times New Roman"/>
                <w:sz w:val="24"/>
                <w:lang w:val="en-US"/>
              </w:rPr>
              <w:t>1</w:t>
            </w:r>
            <w:r w:rsidR="005D1466">
              <w:rPr>
                <w:rFonts w:cs="Times New Roman"/>
                <w:sz w:val="24"/>
                <w:lang w:val="en-US"/>
              </w:rPr>
              <w:t>1</w:t>
            </w:r>
            <w:r>
              <w:rPr>
                <w:rFonts w:cs="Times New Roman"/>
                <w:sz w:val="24"/>
              </w:rPr>
              <w:t>____2024 г.</w:t>
            </w:r>
          </w:p>
        </w:tc>
        <w:tc>
          <w:tcPr>
            <w:tcW w:w="1666" w:type="dxa"/>
            <w:gridSpan w:val="2"/>
          </w:tcPr>
          <w:p w14:paraId="5FC1BD6A" w14:textId="77777777" w:rsidR="002C4500" w:rsidRDefault="002C4500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735DD5E6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1E3C220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99B4348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470EC28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20B3EA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0A2FBBE" w14:textId="77777777" w:rsidR="002C4500" w:rsidRDefault="002C4500">
      <w:pPr>
        <w:spacing w:line="240" w:lineRule="auto"/>
        <w:ind w:firstLine="0"/>
        <w:rPr>
          <w:rFonts w:cs="Times New Roman"/>
          <w:sz w:val="24"/>
          <w:szCs w:val="28"/>
        </w:rPr>
      </w:pPr>
    </w:p>
    <w:p w14:paraId="57A0526F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C873ED2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B81D79B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F391C91" w14:textId="77777777" w:rsidR="002C4500" w:rsidRDefault="00000000">
      <w:pPr>
        <w:spacing w:line="240" w:lineRule="auto"/>
        <w:jc w:val="center"/>
        <w:rPr>
          <w:rFonts w:cs="Times New Roman"/>
          <w:sz w:val="24"/>
          <w:szCs w:val="28"/>
        </w:rPr>
        <w:sectPr w:rsidR="002C4500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</w:sectPr>
      </w:pPr>
      <w:r>
        <w:rPr>
          <w:rFonts w:cs="Times New Roman"/>
          <w:sz w:val="24"/>
          <w:szCs w:val="28"/>
        </w:rPr>
        <w:t>Москва 2024 г.</w:t>
      </w:r>
    </w:p>
    <w:bookmarkStart w:id="0" w:name="_Toc150359886" w:displacedByCustomXml="next"/>
    <w:bookmarkStart w:id="1" w:name="_Toc178079049" w:displacedByCustomXml="next"/>
    <w:bookmarkStart w:id="2" w:name="_Toc177417067" w:displacedByCustomXml="next"/>
    <w:bookmarkStart w:id="3" w:name="_Toc176894710" w:displacedByCustomXml="next"/>
    <w:bookmarkStart w:id="4" w:name="_Toc176886732" w:displacedByCustomXml="next"/>
    <w:bookmarkStart w:id="5" w:name="_Toc176867764" w:displacedByCustomXml="next"/>
    <w:bookmarkStart w:id="6" w:name="_Toc167292492" w:displacedByCustomXml="next"/>
    <w:bookmarkStart w:id="7" w:name="_Toc163573445" w:displacedByCustomXml="next"/>
    <w:bookmarkStart w:id="8" w:name="_Toc162367708" w:displacedByCustomXml="next"/>
    <w:bookmarkStart w:id="9" w:name="_Toc176264086" w:displacedByCustomXml="next"/>
    <w:bookmarkStart w:id="10" w:name="_Toc176270545" w:displacedByCustomXml="next"/>
    <w:bookmarkStart w:id="11" w:name="_Toc178417985" w:displacedByCustomXml="next"/>
    <w:bookmarkStart w:id="12" w:name="_Toc179227411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Content>
        <w:p w14:paraId="3D09B68D" w14:textId="77777777" w:rsidR="002C4500" w:rsidRDefault="00000000">
          <w:pPr>
            <w:pStyle w:val="afb"/>
          </w:pPr>
          <w:r>
            <w:t>ОГЛАВЛЕНИЕ</w:t>
          </w:r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38AD0AD3" w14:textId="77777777" w:rsidR="002C4500" w:rsidRDefault="00000000">
          <w:pPr>
            <w:pStyle w:val="12"/>
            <w:rPr>
              <w:rFonts w:asciiTheme="minorHAnsi" w:eastAsiaTheme="minorEastAsia" w:hAnsiTheme="minorHAnsi" w:cstheme="minorBidi"/>
              <w:sz w:val="24"/>
              <w:lang w:eastAsia="ru-RU" w:bidi="ar-SA"/>
              <w14:ligatures w14:val="standardContextual"/>
            </w:rPr>
          </w:pPr>
          <w:hyperlink w:anchor="_Toc179227412" w:tooltip="#_Toc179227412" w:history="1">
            <w:r>
              <w:rPr>
                <w:rStyle w:val="affe"/>
              </w:rPr>
              <w:t>1 ЦЕЛЬ И ЗАДАЧИ РАБОТЫ</w:t>
            </w:r>
            <w:r>
              <w:tab/>
            </w:r>
            <w:r>
              <w:fldChar w:fldCharType="begin"/>
            </w:r>
            <w:r>
              <w:instrText xml:space="preserve"> PAGEREF _Toc179227412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185250E" w14:textId="77777777" w:rsidR="002C4500" w:rsidRDefault="00000000">
          <w:pPr>
            <w:pStyle w:val="12"/>
            <w:rPr>
              <w:rFonts w:asciiTheme="minorHAnsi" w:eastAsiaTheme="minorEastAsia" w:hAnsiTheme="minorHAnsi" w:cstheme="minorBidi"/>
              <w:sz w:val="24"/>
              <w:lang w:eastAsia="ru-RU" w:bidi="ar-SA"/>
              <w14:ligatures w14:val="standardContextual"/>
            </w:rPr>
          </w:pPr>
          <w:hyperlink w:anchor="_Toc179227413" w:tooltip="#_Toc179227413" w:history="1">
            <w:r>
              <w:rPr>
                <w:rStyle w:val="affe"/>
              </w:rPr>
              <w:t>2 ХОД ВЫПОЛНЕНИЯ РАБОТЫ</w:t>
            </w:r>
            <w:r>
              <w:tab/>
            </w:r>
            <w:r>
              <w:fldChar w:fldCharType="begin"/>
            </w:r>
            <w:r>
              <w:instrText xml:space="preserve"> PAGEREF _Toc179227413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BEB7336" w14:textId="77777777" w:rsidR="002C4500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4"/>
              <w:lang w:eastAsia="ru-RU" w:bidi="ar-SA"/>
              <w14:ligatures w14:val="standardContextual"/>
            </w:rPr>
          </w:pPr>
          <w:hyperlink w:anchor="_Toc179227414" w:tooltip="#_Toc179227414" w:history="1">
            <w:r>
              <w:rPr>
                <w:rStyle w:val="affe"/>
                <w:lang w:val="en-US"/>
              </w:rPr>
              <w:t xml:space="preserve">2.1 </w:t>
            </w:r>
            <w:r>
              <w:rPr>
                <w:rStyle w:val="affe"/>
              </w:rPr>
              <w:t>Задание №1</w:t>
            </w:r>
            <w:r>
              <w:tab/>
            </w:r>
            <w:r>
              <w:fldChar w:fldCharType="begin"/>
            </w:r>
            <w:r>
              <w:instrText xml:space="preserve"> PAGEREF _Toc179227414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2AFB264" w14:textId="77777777" w:rsidR="002C4500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4"/>
              <w:lang w:eastAsia="ru-RU" w:bidi="ar-SA"/>
              <w14:ligatures w14:val="standardContextual"/>
            </w:rPr>
          </w:pPr>
          <w:hyperlink w:anchor="_Toc179227415" w:tooltip="#_Toc179227415" w:history="1">
            <w:r>
              <w:rPr>
                <w:rStyle w:val="affe"/>
              </w:rPr>
              <w:t>2.2 Задание №2</w:t>
            </w:r>
            <w:r>
              <w:tab/>
            </w:r>
            <w:r>
              <w:fldChar w:fldCharType="begin"/>
            </w:r>
            <w:r>
              <w:instrText xml:space="preserve"> PAGEREF _Toc179227415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95B5CA7" w14:textId="77777777" w:rsidR="002C4500" w:rsidRDefault="00000000">
          <w:pPr>
            <w:pStyle w:val="12"/>
            <w:rPr>
              <w:rFonts w:asciiTheme="minorHAnsi" w:eastAsiaTheme="minorEastAsia" w:hAnsiTheme="minorHAnsi" w:cstheme="minorBidi"/>
              <w:sz w:val="24"/>
              <w:lang w:eastAsia="ru-RU" w:bidi="ar-SA"/>
              <w14:ligatures w14:val="standardContextual"/>
            </w:rPr>
          </w:pPr>
          <w:hyperlink w:anchor="_Toc179227416" w:tooltip="#_Toc179227416" w:history="1">
            <w:r>
              <w:rPr>
                <w:rStyle w:val="affe"/>
              </w:rPr>
              <w:t>3 ВЫВОДЫ</w:t>
            </w:r>
            <w:r>
              <w:tab/>
            </w:r>
            <w:r>
              <w:fldChar w:fldCharType="begin"/>
            </w:r>
            <w:r>
              <w:instrText xml:space="preserve"> PAGEREF _Toc179227416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0FE4098" w14:textId="77777777" w:rsidR="002C4500" w:rsidRDefault="00000000">
          <w:pPr>
            <w:pStyle w:val="12"/>
            <w:rPr>
              <w:rFonts w:asciiTheme="minorHAnsi" w:eastAsiaTheme="minorEastAsia" w:hAnsiTheme="minorHAnsi" w:cstheme="minorBidi"/>
              <w:sz w:val="24"/>
              <w:lang w:eastAsia="ru-RU" w:bidi="ar-SA"/>
              <w14:ligatures w14:val="standardContextual"/>
            </w:rPr>
          </w:pPr>
          <w:hyperlink w:anchor="_Toc179227417" w:tooltip="#_Toc179227417" w:history="1">
            <w:r>
              <w:rPr>
                <w:rStyle w:val="affe"/>
              </w:rPr>
              <w:t>4 СПИСОК ИСПОЛЬЗУЕМЫХ ИСТОЧНИКОВ</w:t>
            </w:r>
            <w:r>
              <w:tab/>
            </w:r>
            <w:r>
              <w:fldChar w:fldCharType="begin"/>
            </w:r>
            <w:r>
              <w:instrText xml:space="preserve"> PAGEREF _Toc179227417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500DD76" w14:textId="77777777" w:rsidR="002C4500" w:rsidRDefault="00000000">
          <w:r>
            <w:rPr>
              <w:b/>
              <w:bCs/>
            </w:rPr>
            <w:fldChar w:fldCharType="end"/>
          </w:r>
        </w:p>
      </w:sdtContent>
    </w:sdt>
    <w:p w14:paraId="4D3CD454" w14:textId="77777777" w:rsidR="002C4500" w:rsidRDefault="00000000">
      <w:pPr>
        <w:widowControl/>
        <w:spacing w:after="160" w:line="259" w:lineRule="auto"/>
        <w:ind w:firstLine="0"/>
        <w:jc w:val="left"/>
        <w:rPr>
          <w:rFonts w:eastAsiaTheme="majorEastAsia" w:cs="Times New Roman"/>
          <w:sz w:val="32"/>
          <w:szCs w:val="32"/>
          <w:lang w:eastAsia="en-US" w:bidi="ar-SA"/>
        </w:rPr>
      </w:pPr>
      <w:r>
        <w:rPr>
          <w:rFonts w:cs="Times New Roman"/>
        </w:rPr>
        <w:br w:type="page" w:clear="all"/>
      </w:r>
    </w:p>
    <w:p w14:paraId="31AA79E7" w14:textId="77777777" w:rsidR="002C4500" w:rsidRDefault="00000000">
      <w:pPr>
        <w:pStyle w:val="afb"/>
      </w:pPr>
      <w:bookmarkStart w:id="13" w:name="_Toc179227412"/>
      <w:r>
        <w:lastRenderedPageBreak/>
        <w:t xml:space="preserve">1 </w:t>
      </w:r>
      <w:bookmarkEnd w:id="0"/>
      <w:r>
        <w:t>ЦЕЛЬ И ЗАДАЧИ РАБОТЫ</w:t>
      </w:r>
      <w:bookmarkEnd w:id="13"/>
    </w:p>
    <w:p w14:paraId="74134F28" w14:textId="6D3752EE" w:rsidR="002C4500" w:rsidRDefault="00000000" w:rsidP="005D1466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занятия:</w:t>
      </w:r>
      <w:r>
        <w:rPr>
          <w:rFonts w:cs="Times New Roman"/>
          <w:szCs w:val="28"/>
        </w:rPr>
        <w:t xml:space="preserve"> </w:t>
      </w:r>
      <w:r w:rsidR="005D1466" w:rsidRPr="005D1466">
        <w:rPr>
          <w:rFonts w:cs="Times New Roman"/>
          <w:szCs w:val="28"/>
        </w:rPr>
        <w:t>ознакомление с функциональными возможностями</w:t>
      </w:r>
      <w:r w:rsidR="005D1466" w:rsidRPr="005D1466">
        <w:rPr>
          <w:rFonts w:cs="Times New Roman"/>
          <w:szCs w:val="28"/>
        </w:rPr>
        <w:t xml:space="preserve"> </w:t>
      </w:r>
      <w:r w:rsidR="005D1466" w:rsidRPr="005D1466">
        <w:rPr>
          <w:rFonts w:cs="Times New Roman"/>
          <w:szCs w:val="28"/>
        </w:rPr>
        <w:t>программного обеспечения по созданию организационной модели, дерева</w:t>
      </w:r>
      <w:r w:rsidR="005D1466" w:rsidRPr="005D1466">
        <w:rPr>
          <w:rFonts w:cs="Times New Roman"/>
          <w:szCs w:val="28"/>
        </w:rPr>
        <w:t xml:space="preserve"> </w:t>
      </w:r>
      <w:r w:rsidR="005D1466" w:rsidRPr="005D1466">
        <w:rPr>
          <w:rFonts w:cs="Times New Roman"/>
          <w:szCs w:val="28"/>
        </w:rPr>
        <w:t>функций в методологии ARIS.</w:t>
      </w:r>
    </w:p>
    <w:p w14:paraId="23D0B33C" w14:textId="77777777" w:rsidR="002C4500" w:rsidRPr="005D1466" w:rsidRDefault="00000000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  <w:r>
        <w:rPr>
          <w:rFonts w:cs="Times New Roman"/>
          <w:szCs w:val="28"/>
        </w:rPr>
        <w:t>:</w:t>
      </w:r>
    </w:p>
    <w:p w14:paraId="4A977C70" w14:textId="6591BCA6" w:rsidR="005D1466" w:rsidRPr="005D1466" w:rsidRDefault="005D1466" w:rsidP="005D1466">
      <w:pPr>
        <w:pStyle w:val="a0"/>
      </w:pPr>
      <w:r w:rsidRPr="005D1466">
        <w:t>в интерактивном режиме изучить возможности построения</w:t>
      </w:r>
      <w:r w:rsidRPr="005D1466">
        <w:t xml:space="preserve"> </w:t>
      </w:r>
      <w:r w:rsidRPr="005D1466">
        <w:t>организационной модели, дерева функций.</w:t>
      </w:r>
    </w:p>
    <w:p w14:paraId="124C4239" w14:textId="4D4FAF53" w:rsidR="002C4500" w:rsidRDefault="00000000" w:rsidP="005D1466">
      <w:r>
        <w:rPr>
          <w:b/>
          <w:bCs/>
        </w:rPr>
        <w:t>Результат практического занятия</w:t>
      </w:r>
      <w:r>
        <w:t xml:space="preserve">: </w:t>
      </w:r>
      <w:r w:rsidR="005D1466">
        <w:t>построенный и сохраненный в</w:t>
      </w:r>
      <w:r w:rsidR="005D1466" w:rsidRPr="005D1466">
        <w:t xml:space="preserve"> </w:t>
      </w:r>
      <w:r w:rsidR="005D1466">
        <w:t>файл с модели, представленный преподавателю в конце практического</w:t>
      </w:r>
      <w:r w:rsidR="005D1466" w:rsidRPr="005D1466">
        <w:t xml:space="preserve"> </w:t>
      </w:r>
      <w:r w:rsidR="005D1466">
        <w:t>занятия.</w:t>
      </w:r>
    </w:p>
    <w:p w14:paraId="129530D8" w14:textId="77777777" w:rsidR="002C4500" w:rsidRDefault="002C4500">
      <w:pPr>
        <w:rPr>
          <w:rFonts w:cs="Times New Roman"/>
          <w:bCs/>
          <w:szCs w:val="28"/>
        </w:rPr>
      </w:pPr>
    </w:p>
    <w:p w14:paraId="007F816D" w14:textId="77777777" w:rsidR="002C4500" w:rsidRDefault="002C4500">
      <w:pPr>
        <w:rPr>
          <w:rFonts w:cs="Times New Roman"/>
          <w:bCs/>
          <w:szCs w:val="28"/>
        </w:rPr>
      </w:pPr>
    </w:p>
    <w:p w14:paraId="3694D37E" w14:textId="77777777" w:rsidR="002C4500" w:rsidRDefault="00000000">
      <w:pPr>
        <w:pStyle w:val="afb"/>
      </w:pPr>
      <w:bookmarkStart w:id="14" w:name="_Toc179227413"/>
      <w:r>
        <w:lastRenderedPageBreak/>
        <w:t>2 ход выполнения работы</w:t>
      </w:r>
      <w:bookmarkEnd w:id="14"/>
    </w:p>
    <w:p w14:paraId="1524958D" w14:textId="0505E9F5" w:rsidR="002C4500" w:rsidRDefault="00000000" w:rsidP="005D1466">
      <w:pPr>
        <w:pStyle w:val="afd"/>
      </w:pPr>
      <w:bookmarkStart w:id="15" w:name="_Toc179227414"/>
      <w:r>
        <w:t>2.1 Задание №1</w:t>
      </w:r>
      <w:bookmarkEnd w:id="15"/>
    </w:p>
    <w:p w14:paraId="78AE2563" w14:textId="3DEDA30F" w:rsidR="005D1466" w:rsidRDefault="005D1466" w:rsidP="005D1466">
      <w:r w:rsidRPr="005D1466">
        <w:t>Задание: построить организационную модель компании ООО «Наш</w:t>
      </w:r>
      <w:r>
        <w:t xml:space="preserve"> </w:t>
      </w:r>
      <w:r w:rsidRPr="005D1466">
        <w:t>дом», которая располагается на по адресу: Москва, ул. Парковая, д. 1 на основе штатного расписания, учесть также, что Управление ЖКХ находится по адресу Москва, ул. Парковая, д. 5</w:t>
      </w:r>
      <w:r>
        <w:t>.</w:t>
      </w:r>
    </w:p>
    <w:p w14:paraId="5B35F88E" w14:textId="3C92CDF0" w:rsidR="005D1466" w:rsidRDefault="005D1466" w:rsidP="005D1466">
      <w:r>
        <w:t>Построенная общая модель компании представлена на Рисунке 2.1.1.</w:t>
      </w:r>
    </w:p>
    <w:p w14:paraId="1B388513" w14:textId="3359E8EF" w:rsidR="005D1466" w:rsidRDefault="00616FC1" w:rsidP="005D1466">
      <w:pPr>
        <w:pStyle w:val="aff7"/>
      </w:pPr>
      <w:r w:rsidRPr="00616FC1">
        <w:drawing>
          <wp:inline distT="0" distB="0" distL="0" distR="0" wp14:anchorId="1B49E720" wp14:editId="6E589343">
            <wp:extent cx="5940425" cy="2684780"/>
            <wp:effectExtent l="0" t="0" r="3175" b="1270"/>
            <wp:docPr id="138332183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183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334F" w14:textId="52925733" w:rsidR="005D1466" w:rsidRDefault="005D1466" w:rsidP="005D1466">
      <w:pPr>
        <w:pStyle w:val="aff3"/>
      </w:pPr>
      <w:r>
        <w:t>Рисунок 2.1.1 – Общая модель компании</w:t>
      </w:r>
    </w:p>
    <w:p w14:paraId="471C7D65" w14:textId="4DCFF9C8" w:rsidR="005D1466" w:rsidRDefault="005D1466" w:rsidP="005D1466">
      <w:r>
        <w:t>Декомпозированная модель отдела кадров представлена на Рисунке 2.1.2.</w:t>
      </w:r>
    </w:p>
    <w:p w14:paraId="3CEB9C7A" w14:textId="768032E5" w:rsidR="005D1466" w:rsidRPr="005D1466" w:rsidRDefault="00616FC1" w:rsidP="005D1466">
      <w:pPr>
        <w:pStyle w:val="aff7"/>
      </w:pPr>
      <w:r w:rsidRPr="00616FC1">
        <w:lastRenderedPageBreak/>
        <w:drawing>
          <wp:inline distT="0" distB="0" distL="0" distR="0" wp14:anchorId="2F2D6657" wp14:editId="3EE6A9B0">
            <wp:extent cx="5940425" cy="4326890"/>
            <wp:effectExtent l="0" t="0" r="3175" b="0"/>
            <wp:docPr id="3832712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712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447" w14:textId="4CF0CAB5" w:rsidR="002C4500" w:rsidRDefault="005D1466">
      <w:pPr>
        <w:pStyle w:val="aff3"/>
      </w:pPr>
      <w:r>
        <w:t>Рисунок 2.1.2 – Модель отдела кадров</w:t>
      </w:r>
    </w:p>
    <w:p w14:paraId="4EA9C70B" w14:textId="0A553F07" w:rsidR="005D1466" w:rsidRDefault="005D1466" w:rsidP="005D1466">
      <w:r>
        <w:t>Декомпозированная модель бухгалтерии представлена на Рисунке 2.1.3.</w:t>
      </w:r>
    </w:p>
    <w:p w14:paraId="04B642BF" w14:textId="0933AE98" w:rsidR="005D1466" w:rsidRDefault="00616FC1" w:rsidP="005D1466">
      <w:pPr>
        <w:pStyle w:val="aff7"/>
      </w:pPr>
      <w:r w:rsidRPr="00616FC1">
        <w:drawing>
          <wp:inline distT="0" distB="0" distL="0" distR="0" wp14:anchorId="1EBDAF46" wp14:editId="54724719">
            <wp:extent cx="5940425" cy="3754755"/>
            <wp:effectExtent l="0" t="0" r="3175" b="0"/>
            <wp:docPr id="153160952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0952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0177" w14:textId="6A001387" w:rsidR="005D1466" w:rsidRDefault="005D1466" w:rsidP="005D1466">
      <w:pPr>
        <w:pStyle w:val="aff3"/>
      </w:pPr>
      <w:r>
        <w:t>Рисунок 2.1.3 – Модель бухгалтерии</w:t>
      </w:r>
    </w:p>
    <w:p w14:paraId="553813A7" w14:textId="56EF0F40" w:rsidR="005D1466" w:rsidRDefault="005D1466" w:rsidP="005D1466">
      <w:r>
        <w:lastRenderedPageBreak/>
        <w:t>Декомпозированная модель общего отдела представлена на Рисунке 2.1.4.</w:t>
      </w:r>
    </w:p>
    <w:p w14:paraId="382A935F" w14:textId="66942FF8" w:rsidR="005D1466" w:rsidRDefault="00616FC1" w:rsidP="005D1466">
      <w:pPr>
        <w:pStyle w:val="aff7"/>
      </w:pPr>
      <w:r w:rsidRPr="00616FC1">
        <w:drawing>
          <wp:inline distT="0" distB="0" distL="0" distR="0" wp14:anchorId="5E0117D5" wp14:editId="6300C7A4">
            <wp:extent cx="5940425" cy="3424555"/>
            <wp:effectExtent l="0" t="0" r="3175" b="4445"/>
            <wp:docPr id="68110024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0024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8D98" w14:textId="13C4CB62" w:rsidR="005D1466" w:rsidRDefault="005D1466" w:rsidP="005D1466">
      <w:pPr>
        <w:pStyle w:val="aff3"/>
      </w:pPr>
      <w:r>
        <w:t>Рисунок 2.1.4 – Модель общего отдела</w:t>
      </w:r>
    </w:p>
    <w:p w14:paraId="4C81039F" w14:textId="6456F2A4" w:rsidR="005D1466" w:rsidRDefault="005D1466" w:rsidP="005D1466">
      <w:r>
        <w:t xml:space="preserve">Декомпозированная модель управления ЖКХ представлена на Рисунках </w:t>
      </w:r>
      <w:proofErr w:type="gramStart"/>
      <w:r>
        <w:t>2.1.5-2.1.7</w:t>
      </w:r>
      <w:proofErr w:type="gramEnd"/>
      <w:r>
        <w:t>.</w:t>
      </w:r>
    </w:p>
    <w:p w14:paraId="126EB4E2" w14:textId="0478F0A2" w:rsidR="005D1466" w:rsidRDefault="00616FC1" w:rsidP="005D1466">
      <w:pPr>
        <w:pStyle w:val="aff7"/>
      </w:pPr>
      <w:r w:rsidRPr="00616FC1">
        <w:lastRenderedPageBreak/>
        <w:drawing>
          <wp:inline distT="0" distB="0" distL="0" distR="0" wp14:anchorId="2EB4168C" wp14:editId="1E10218C">
            <wp:extent cx="5940425" cy="5356225"/>
            <wp:effectExtent l="0" t="0" r="3175" b="0"/>
            <wp:docPr id="24394560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4560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93C3" w14:textId="37CCC749" w:rsidR="005D1466" w:rsidRDefault="005D1466" w:rsidP="005D1466">
      <w:pPr>
        <w:pStyle w:val="aff3"/>
      </w:pPr>
      <w:r>
        <w:t>Рисунок 2.1.5 – Первая часть модели управления ЖКХ</w:t>
      </w:r>
    </w:p>
    <w:p w14:paraId="730F34D9" w14:textId="28DEFD5E" w:rsidR="005D1466" w:rsidRDefault="00616FC1" w:rsidP="005D1466">
      <w:pPr>
        <w:pStyle w:val="aff7"/>
      </w:pPr>
      <w:r w:rsidRPr="00616FC1">
        <w:lastRenderedPageBreak/>
        <w:drawing>
          <wp:inline distT="0" distB="0" distL="0" distR="0" wp14:anchorId="0DAAB6F9" wp14:editId="3F03B67B">
            <wp:extent cx="5940425" cy="3792220"/>
            <wp:effectExtent l="0" t="0" r="3175" b="0"/>
            <wp:docPr id="242532457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2457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31DA" w14:textId="09F42F54" w:rsidR="005D1466" w:rsidRDefault="005D1466" w:rsidP="005D1466">
      <w:pPr>
        <w:pStyle w:val="aff3"/>
      </w:pPr>
      <w:r>
        <w:t>Рисунок 2.1.6 – Вторая часть модели управления ЖКХ</w:t>
      </w:r>
    </w:p>
    <w:p w14:paraId="5D0BC94A" w14:textId="32F65831" w:rsidR="005D1466" w:rsidRDefault="00616FC1" w:rsidP="00616FC1">
      <w:pPr>
        <w:pStyle w:val="aff7"/>
      </w:pPr>
      <w:r w:rsidRPr="00616FC1">
        <w:drawing>
          <wp:inline distT="0" distB="0" distL="0" distR="0" wp14:anchorId="2FA22093" wp14:editId="39E38693">
            <wp:extent cx="5940425" cy="4071620"/>
            <wp:effectExtent l="0" t="0" r="3175" b="5080"/>
            <wp:docPr id="1511360200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60200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32F1" w14:textId="39A75FDA" w:rsidR="00616FC1" w:rsidRDefault="00616FC1" w:rsidP="00616FC1">
      <w:pPr>
        <w:pStyle w:val="aff3"/>
      </w:pPr>
      <w:r>
        <w:t>Рисунок 2.1.7 – Третья часть модели управления ЖКХ</w:t>
      </w:r>
    </w:p>
    <w:p w14:paraId="08132281" w14:textId="67B14799" w:rsidR="00616FC1" w:rsidRDefault="00616FC1" w:rsidP="00616FC1">
      <w:r>
        <w:t xml:space="preserve">Декомпозированная модель финансово-экономического отдела </w:t>
      </w:r>
      <w:r>
        <w:lastRenderedPageBreak/>
        <w:t>представлена на Рисунке 2.1.8.</w:t>
      </w:r>
    </w:p>
    <w:p w14:paraId="0B9E06C5" w14:textId="1E685D49" w:rsidR="00616FC1" w:rsidRDefault="00616FC1" w:rsidP="00616FC1">
      <w:pPr>
        <w:pStyle w:val="aff7"/>
      </w:pPr>
      <w:r w:rsidRPr="00616FC1">
        <w:drawing>
          <wp:inline distT="0" distB="0" distL="0" distR="0" wp14:anchorId="24CF8978" wp14:editId="53EC17D8">
            <wp:extent cx="5940425" cy="3113405"/>
            <wp:effectExtent l="0" t="0" r="3175" b="0"/>
            <wp:docPr id="23805106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106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9B79" w14:textId="13336303" w:rsidR="00616FC1" w:rsidRDefault="00616FC1" w:rsidP="00616FC1">
      <w:pPr>
        <w:pStyle w:val="aff3"/>
      </w:pPr>
      <w:r>
        <w:t>Рисунок 2.1.8 – Модель финансово-экономического отдела</w:t>
      </w:r>
    </w:p>
    <w:p w14:paraId="461671A7" w14:textId="55643103" w:rsidR="00616FC1" w:rsidRDefault="00616FC1" w:rsidP="00616FC1">
      <w:r>
        <w:t>Декомпозированная модель отдела по благоустройству представлена на Рисунке 2.1.9.</w:t>
      </w:r>
    </w:p>
    <w:p w14:paraId="7E468D0C" w14:textId="4812C7C9" w:rsidR="00616FC1" w:rsidRDefault="00616FC1" w:rsidP="00616FC1">
      <w:pPr>
        <w:pStyle w:val="aff7"/>
      </w:pPr>
      <w:r w:rsidRPr="00616FC1">
        <w:drawing>
          <wp:inline distT="0" distB="0" distL="0" distR="0" wp14:anchorId="138746DC" wp14:editId="47B56EE8">
            <wp:extent cx="5940425" cy="3828415"/>
            <wp:effectExtent l="0" t="0" r="3175" b="635"/>
            <wp:docPr id="115771587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1587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1415" w14:textId="618EC976" w:rsidR="00616FC1" w:rsidRDefault="00616FC1" w:rsidP="00616FC1">
      <w:pPr>
        <w:pStyle w:val="aff3"/>
      </w:pPr>
      <w:r>
        <w:t>Рисунок 2.1.9 – Модель отдела по благоустройству</w:t>
      </w:r>
    </w:p>
    <w:p w14:paraId="79BC15BB" w14:textId="421959DF" w:rsidR="00616FC1" w:rsidRDefault="00616FC1" w:rsidP="00616FC1">
      <w:r>
        <w:t xml:space="preserve">Декомпозированная модель правого управления представлена на </w:t>
      </w:r>
      <w:r>
        <w:lastRenderedPageBreak/>
        <w:t>Рисунке 2.1.10.</w:t>
      </w:r>
    </w:p>
    <w:p w14:paraId="59CA733B" w14:textId="43597045" w:rsidR="00616FC1" w:rsidRDefault="00616FC1" w:rsidP="00616FC1">
      <w:pPr>
        <w:pStyle w:val="aff7"/>
      </w:pPr>
      <w:r w:rsidRPr="00616FC1">
        <w:drawing>
          <wp:inline distT="0" distB="0" distL="0" distR="0" wp14:anchorId="5934D631" wp14:editId="50AA28D0">
            <wp:extent cx="5940425" cy="3712845"/>
            <wp:effectExtent l="0" t="0" r="3175" b="1905"/>
            <wp:docPr id="30749772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9772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FD2E" w14:textId="2D27AA79" w:rsidR="00616FC1" w:rsidRDefault="00616FC1" w:rsidP="00616FC1">
      <w:pPr>
        <w:pStyle w:val="aff3"/>
      </w:pPr>
      <w:r>
        <w:t>Рисунок 2.1.10 – Модель правового управления</w:t>
      </w:r>
    </w:p>
    <w:p w14:paraId="52D3993D" w14:textId="7A97338B" w:rsidR="00616FC1" w:rsidRDefault="00616FC1" w:rsidP="00616FC1">
      <w:pPr>
        <w:pStyle w:val="afd"/>
      </w:pPr>
      <w:r>
        <w:t>2.2 Задание №2</w:t>
      </w:r>
    </w:p>
    <w:p w14:paraId="2A253586" w14:textId="77777777" w:rsidR="00616FC1" w:rsidRDefault="00616FC1" w:rsidP="00616FC1">
      <w:r w:rsidRPr="00616FC1">
        <w:t>В ООО «Наш Дом» каждый отдел выполняет свои функциональные задачи. Ниже представлено общее описание деятельности бухгалтерии. Бухгалтерия осуществляет управление доходами и расходами, что обеспечивается через ведение бухгалтерского учета по деятельности ООО «Наш дом», расчет заработной платы сотрудников УК, расчет и уплату налогов в соответствии с законодательством, формирование предложений по оптимизации налогов. Необходимо построить дерево функций исходя из того, что основной функцией (бизнес-процессом) бухгалтерии является Управление доходами и расходами. Управление доходами и расходами включает в себя:</w:t>
      </w:r>
    </w:p>
    <w:p w14:paraId="78CCCCCF" w14:textId="77777777" w:rsidR="00616FC1" w:rsidRDefault="00616FC1" w:rsidP="00616FC1">
      <w:pPr>
        <w:pStyle w:val="a"/>
      </w:pPr>
      <w:r w:rsidRPr="00616FC1">
        <w:t xml:space="preserve">Управление налогами </w:t>
      </w:r>
    </w:p>
    <w:p w14:paraId="415768B7" w14:textId="77777777" w:rsidR="00616FC1" w:rsidRDefault="00616FC1" w:rsidP="00616FC1">
      <w:pPr>
        <w:pStyle w:val="a"/>
      </w:pPr>
      <w:r w:rsidRPr="00616FC1">
        <w:t xml:space="preserve">Управление затратами на персонал </w:t>
      </w:r>
    </w:p>
    <w:p w14:paraId="60D4CDF8" w14:textId="77777777" w:rsidR="00616FC1" w:rsidRDefault="00616FC1" w:rsidP="00616FC1">
      <w:pPr>
        <w:pStyle w:val="a"/>
      </w:pPr>
      <w:r w:rsidRPr="00616FC1">
        <w:t xml:space="preserve">Управление денежными поступлениями </w:t>
      </w:r>
    </w:p>
    <w:p w14:paraId="2B192A31" w14:textId="77777777" w:rsidR="00616FC1" w:rsidRDefault="00616FC1" w:rsidP="00616FC1">
      <w:r w:rsidRPr="00616FC1">
        <w:lastRenderedPageBreak/>
        <w:t xml:space="preserve">Управление налогами включает в себя: </w:t>
      </w:r>
    </w:p>
    <w:p w14:paraId="76C05AA9" w14:textId="77777777" w:rsidR="00616FC1" w:rsidRDefault="00616FC1" w:rsidP="00616FC1">
      <w:pPr>
        <w:pStyle w:val="a0"/>
      </w:pPr>
      <w:r w:rsidRPr="00616FC1">
        <w:t xml:space="preserve">оптимизацию налоговых отчислений; </w:t>
      </w:r>
    </w:p>
    <w:p w14:paraId="0CBB1D44" w14:textId="77777777" w:rsidR="00616FC1" w:rsidRDefault="00616FC1" w:rsidP="00616FC1">
      <w:pPr>
        <w:pStyle w:val="a0"/>
      </w:pPr>
      <w:r w:rsidRPr="00616FC1">
        <w:t xml:space="preserve">возврат налоговых платежей. </w:t>
      </w:r>
    </w:p>
    <w:p w14:paraId="68693819" w14:textId="77777777" w:rsidR="00616FC1" w:rsidRDefault="00616FC1" w:rsidP="00616FC1">
      <w:r w:rsidRPr="00616FC1">
        <w:t xml:space="preserve">Управление затратами на персонал включает в себя: </w:t>
      </w:r>
    </w:p>
    <w:p w14:paraId="0FC09FE5" w14:textId="77777777" w:rsidR="00616FC1" w:rsidRDefault="00616FC1" w:rsidP="00616FC1">
      <w:pPr>
        <w:pStyle w:val="a0"/>
      </w:pPr>
      <w:r w:rsidRPr="00616FC1">
        <w:t xml:space="preserve">начисление ЗП; </w:t>
      </w:r>
    </w:p>
    <w:p w14:paraId="3E84199C" w14:textId="77777777" w:rsidR="00616FC1" w:rsidRDefault="00616FC1" w:rsidP="00616FC1">
      <w:pPr>
        <w:pStyle w:val="a0"/>
      </w:pPr>
      <w:r w:rsidRPr="00616FC1">
        <w:t xml:space="preserve">начисление иных выплат; </w:t>
      </w:r>
    </w:p>
    <w:p w14:paraId="19F872F0" w14:textId="77777777" w:rsidR="00616FC1" w:rsidRDefault="00616FC1" w:rsidP="00616FC1">
      <w:pPr>
        <w:pStyle w:val="a0"/>
      </w:pPr>
      <w:r w:rsidRPr="00616FC1">
        <w:t xml:space="preserve">контроль и анализ ФЗП и ФОТ. </w:t>
      </w:r>
    </w:p>
    <w:p w14:paraId="1A870CFE" w14:textId="77777777" w:rsidR="00616FC1" w:rsidRDefault="00616FC1" w:rsidP="00616FC1">
      <w:r w:rsidRPr="00616FC1">
        <w:t xml:space="preserve">Управление денежными потоками включает в себя: </w:t>
      </w:r>
    </w:p>
    <w:p w14:paraId="68B84A4B" w14:textId="77777777" w:rsidR="00616FC1" w:rsidRDefault="00616FC1" w:rsidP="00616FC1">
      <w:pPr>
        <w:pStyle w:val="a0"/>
      </w:pPr>
      <w:r w:rsidRPr="00616FC1">
        <w:t xml:space="preserve">планирование денежных поступлений на расчетный счет; </w:t>
      </w:r>
    </w:p>
    <w:p w14:paraId="2D1FB78A" w14:textId="77777777" w:rsidR="00616FC1" w:rsidRDefault="00616FC1" w:rsidP="00616FC1">
      <w:pPr>
        <w:pStyle w:val="a0"/>
      </w:pPr>
      <w:r w:rsidRPr="00616FC1">
        <w:t xml:space="preserve">контроль и анализ поступлений; планирование денежных оттоков с расчетного счета; </w:t>
      </w:r>
    </w:p>
    <w:p w14:paraId="51913A72" w14:textId="77777777" w:rsidR="00616FC1" w:rsidRDefault="00616FC1" w:rsidP="00616FC1">
      <w:pPr>
        <w:pStyle w:val="a0"/>
      </w:pPr>
      <w:r w:rsidRPr="00616FC1">
        <w:t xml:space="preserve">контроль и анализ денежных оттоков. </w:t>
      </w:r>
    </w:p>
    <w:p w14:paraId="674B162C" w14:textId="34D103F2" w:rsidR="00616FC1" w:rsidRDefault="00616FC1" w:rsidP="00616FC1">
      <w:r w:rsidRPr="00616FC1">
        <w:t>Построенное дерево функций представлено на Рисунке 2.2.1.</w:t>
      </w:r>
    </w:p>
    <w:p w14:paraId="00A5CD2E" w14:textId="5EDFE501" w:rsidR="00616FC1" w:rsidRDefault="00616FC1" w:rsidP="00616FC1">
      <w:pPr>
        <w:pStyle w:val="aff7"/>
      </w:pPr>
      <w:r w:rsidRPr="00616FC1">
        <w:drawing>
          <wp:inline distT="0" distB="0" distL="0" distR="0" wp14:anchorId="4E612F67" wp14:editId="773D5D57">
            <wp:extent cx="5940425" cy="3632835"/>
            <wp:effectExtent l="0" t="0" r="3175" b="5715"/>
            <wp:docPr id="102375473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5473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C99D" w14:textId="437F0B18" w:rsidR="00616FC1" w:rsidRPr="00616FC1" w:rsidRDefault="00616FC1" w:rsidP="00616FC1">
      <w:pPr>
        <w:pStyle w:val="aff3"/>
      </w:pPr>
      <w:r>
        <w:t>Рисунок 2.2.1 – Дерево функций</w:t>
      </w:r>
    </w:p>
    <w:p w14:paraId="426D0828" w14:textId="77777777" w:rsidR="002C4500" w:rsidRDefault="00000000">
      <w:pPr>
        <w:pStyle w:val="afb"/>
      </w:pPr>
      <w:bookmarkStart w:id="16" w:name="_Toc179227416"/>
      <w:r>
        <w:lastRenderedPageBreak/>
        <w:t>3 ВЫВОДЫ</w:t>
      </w:r>
      <w:bookmarkEnd w:id="16"/>
    </w:p>
    <w:p w14:paraId="6BDEC17E" w14:textId="40787C3D" w:rsidR="002C4500" w:rsidRDefault="00616FC1">
      <w:r w:rsidRPr="00616FC1">
        <w:t>В ходе выполнения данной практической работы получены навыки построения моделей с использованием методологии ARIS. Методология моделирования ARIS является еще одной методологией, позволяющей моделировать процессы. На ARIS можно смотреть с двух точек зрения. С точки зрения методологии и с точки зрения системы. В первом случае — это подход к структурированному описанию деятельности организации, а во втором случае — это аппаратное и программное обеспечение, реализующее методологию ARIS.</w:t>
      </w:r>
    </w:p>
    <w:p w14:paraId="5BB1EC3E" w14:textId="77777777" w:rsidR="002C4500" w:rsidRDefault="00000000">
      <w:pPr>
        <w:pStyle w:val="afb"/>
      </w:pPr>
      <w:bookmarkStart w:id="17" w:name="_Toc179227417"/>
      <w:r>
        <w:lastRenderedPageBreak/>
        <w:t>4 список используемых источников</w:t>
      </w:r>
      <w:bookmarkEnd w:id="17"/>
    </w:p>
    <w:p w14:paraId="53C0EEE6" w14:textId="77777777" w:rsidR="002C4500" w:rsidRDefault="00000000">
      <w:r>
        <w:t>1. «Моделирование бизнес-процессов»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B99C85F" w14:textId="77777777" w:rsidR="002C4500" w:rsidRDefault="00000000">
      <w:pPr>
        <w:jc w:val="left"/>
      </w:pPr>
      <w:r>
        <w:t>2. Долганова О. И., Виноградова Е. В., Лобанова А. М. Моделирование</w:t>
      </w:r>
    </w:p>
    <w:p w14:paraId="45A89DAF" w14:textId="77777777" w:rsidR="002C4500" w:rsidRDefault="00000000">
      <w:pPr>
        <w:ind w:firstLine="0"/>
        <w:jc w:val="left"/>
      </w:pPr>
      <w:r>
        <w:t xml:space="preserve">бизнес-процессов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- 289 с – Режим доступа: https://urait.ru/bcode/450550</w:t>
      </w:r>
    </w:p>
    <w:p w14:paraId="70B60CC0" w14:textId="77777777" w:rsidR="002C4500" w:rsidRDefault="00000000"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>. В 2 ч. Часть 1 [Электронный ресурс]: Учебник и практикум</w:t>
      </w:r>
    </w:p>
    <w:p w14:paraId="13141B36" w14:textId="77777777" w:rsidR="002C4500" w:rsidRDefault="00000000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2021. - 282 с – Режим доступа: https://urait.ru/bcode/469152</w:t>
      </w:r>
    </w:p>
    <w:p w14:paraId="0564AB08" w14:textId="77777777" w:rsidR="002C4500" w:rsidRDefault="00000000">
      <w:r>
        <w:t>4. Грекул В. И., Коровкина Н. Л., Левочкина Г. А. Проектирование</w:t>
      </w:r>
    </w:p>
    <w:p w14:paraId="0201FF2B" w14:textId="77777777" w:rsidR="002C4500" w:rsidRDefault="00000000">
      <w:pPr>
        <w:ind w:firstLine="0"/>
      </w:pPr>
      <w:r>
        <w:t>информационных систем [Электронный ресурс]: Учебник и практикум</w:t>
      </w:r>
    </w:p>
    <w:p w14:paraId="21A6BD02" w14:textId="77777777" w:rsidR="002C4500" w:rsidRDefault="00000000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2020. - 385 с – Режим доступа: https://urait.ru/bcode/450997</w:t>
      </w:r>
    </w:p>
    <w:p w14:paraId="14ADCBE6" w14:textId="77777777" w:rsidR="002C4500" w:rsidRDefault="002C4500"/>
    <w:p w14:paraId="6A73FCAF" w14:textId="77777777" w:rsidR="002C4500" w:rsidRDefault="002C4500"/>
    <w:p w14:paraId="7EB1C65F" w14:textId="77777777" w:rsidR="002C4500" w:rsidRDefault="002C4500">
      <w:pPr>
        <w:rPr>
          <w:lang w:eastAsia="en-US" w:bidi="ar-SA"/>
        </w:rPr>
      </w:pPr>
    </w:p>
    <w:p w14:paraId="051433EF" w14:textId="77777777" w:rsidR="002C4500" w:rsidRDefault="002C4500">
      <w:pPr>
        <w:rPr>
          <w:lang w:eastAsia="en-US" w:bidi="ar-SA"/>
        </w:rPr>
      </w:pPr>
    </w:p>
    <w:p w14:paraId="73191064" w14:textId="77777777" w:rsidR="002C4500" w:rsidRDefault="002C4500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</w:p>
    <w:p w14:paraId="2396D1DA" w14:textId="77777777" w:rsidR="002C4500" w:rsidRDefault="002C4500"/>
    <w:sectPr w:rsidR="002C4500">
      <w:footerReference w:type="default" r:id="rId25"/>
      <w:pgSz w:w="11906" w:h="16838"/>
      <w:pgMar w:top="1134" w:right="850" w:bottom="1134" w:left="1701" w:header="708" w:footer="708" w:gutter="0"/>
      <w:pgNumType w:start="2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170A4" w14:textId="77777777" w:rsidR="007E780D" w:rsidRDefault="007E780D">
      <w:pPr>
        <w:spacing w:line="240" w:lineRule="auto"/>
      </w:pPr>
      <w:r>
        <w:separator/>
      </w:r>
    </w:p>
  </w:endnote>
  <w:endnote w:type="continuationSeparator" w:id="0">
    <w:p w14:paraId="7B6099A4" w14:textId="77777777" w:rsidR="007E780D" w:rsidRDefault="007E7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Заголовки (сло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4C4A6084" w14:textId="77777777" w:rsidR="002C4500" w:rsidRDefault="00000000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57F65" w14:textId="77777777" w:rsidR="002C4500" w:rsidRDefault="002C4500">
    <w:pPr>
      <w:pStyle w:val="aff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570217C2" w14:textId="77777777" w:rsidR="002C4500" w:rsidRDefault="00000000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565615" w14:textId="77777777" w:rsidR="002C4500" w:rsidRDefault="002C4500">
    <w:pPr>
      <w:pStyle w:val="af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327AC" w14:textId="77777777" w:rsidR="007E780D" w:rsidRDefault="007E780D">
      <w:pPr>
        <w:spacing w:line="240" w:lineRule="auto"/>
      </w:pPr>
      <w:r>
        <w:separator/>
      </w:r>
    </w:p>
  </w:footnote>
  <w:footnote w:type="continuationSeparator" w:id="0">
    <w:p w14:paraId="4C0F1269" w14:textId="77777777" w:rsidR="007E780D" w:rsidRDefault="007E78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5D5"/>
    <w:multiLevelType w:val="multilevel"/>
    <w:tmpl w:val="D69CD6E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9F7B1D"/>
    <w:multiLevelType w:val="multilevel"/>
    <w:tmpl w:val="B36E217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9004AC"/>
    <w:multiLevelType w:val="multilevel"/>
    <w:tmpl w:val="DE9EE5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010BF0"/>
    <w:multiLevelType w:val="multilevel"/>
    <w:tmpl w:val="325C690C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1C4532B4"/>
    <w:multiLevelType w:val="multilevel"/>
    <w:tmpl w:val="9E44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90DA5"/>
    <w:multiLevelType w:val="multilevel"/>
    <w:tmpl w:val="6258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330F2"/>
    <w:multiLevelType w:val="multilevel"/>
    <w:tmpl w:val="C43E0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47788"/>
    <w:multiLevelType w:val="multilevel"/>
    <w:tmpl w:val="F6BE8F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83AD5"/>
    <w:multiLevelType w:val="multilevel"/>
    <w:tmpl w:val="74E031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1549E3"/>
    <w:multiLevelType w:val="multilevel"/>
    <w:tmpl w:val="A30C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8573F"/>
    <w:multiLevelType w:val="multilevel"/>
    <w:tmpl w:val="AF225CF0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CA3E3C"/>
    <w:multiLevelType w:val="multilevel"/>
    <w:tmpl w:val="8174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854895"/>
    <w:multiLevelType w:val="multilevel"/>
    <w:tmpl w:val="6D82B62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4D5F98"/>
    <w:multiLevelType w:val="multilevel"/>
    <w:tmpl w:val="0DCA51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EE6020"/>
    <w:multiLevelType w:val="multilevel"/>
    <w:tmpl w:val="F836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7567">
    <w:abstractNumId w:val="6"/>
  </w:num>
  <w:num w:numId="2" w16cid:durableId="205262681">
    <w:abstractNumId w:val="10"/>
  </w:num>
  <w:num w:numId="3" w16cid:durableId="712120930">
    <w:abstractNumId w:val="3"/>
  </w:num>
  <w:num w:numId="4" w16cid:durableId="1681468488">
    <w:abstractNumId w:val="2"/>
  </w:num>
  <w:num w:numId="5" w16cid:durableId="1182889294">
    <w:abstractNumId w:val="0"/>
  </w:num>
  <w:num w:numId="6" w16cid:durableId="2142114627">
    <w:abstractNumId w:val="8"/>
  </w:num>
  <w:num w:numId="7" w16cid:durableId="823158231">
    <w:abstractNumId w:val="12"/>
  </w:num>
  <w:num w:numId="8" w16cid:durableId="462968802">
    <w:abstractNumId w:val="5"/>
  </w:num>
  <w:num w:numId="9" w16cid:durableId="16625444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3121885">
    <w:abstractNumId w:val="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9544106">
    <w:abstractNumId w:val="1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2629183">
    <w:abstractNumId w:val="1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5351190">
    <w:abstractNumId w:val="7"/>
  </w:num>
  <w:num w:numId="14" w16cid:durableId="20010640">
    <w:abstractNumId w:val="9"/>
  </w:num>
  <w:num w:numId="15" w16cid:durableId="9616882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00"/>
    <w:rsid w:val="001641F1"/>
    <w:rsid w:val="002C4500"/>
    <w:rsid w:val="005D1466"/>
    <w:rsid w:val="00616FC1"/>
    <w:rsid w:val="007E780D"/>
    <w:rsid w:val="00B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DA85"/>
  <w15:docId w15:val="{E9E83E36-4793-47ED-956E-2B245FB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2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1"/>
    <w:next w:val="a1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2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1"/>
    <w:next w:val="a1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2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2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2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2"/>
    <w:uiPriority w:val="20"/>
    <w:qFormat/>
    <w:rPr>
      <w:i/>
      <w:iCs/>
    </w:rPr>
  </w:style>
  <w:style w:type="character" w:styleId="af">
    <w:name w:val="Strong"/>
    <w:basedOn w:val="a2"/>
    <w:uiPriority w:val="22"/>
    <w:qFormat/>
    <w:rPr>
      <w:b/>
      <w:bCs/>
    </w:rPr>
  </w:style>
  <w:style w:type="character" w:styleId="af0">
    <w:name w:val="Subtle Reference"/>
    <w:basedOn w:val="a2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2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f2">
    <w:name w:val="caption"/>
    <w:basedOn w:val="a1"/>
    <w:next w:val="a1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2"/>
    <w:uiPriority w:val="99"/>
    <w:semiHidden/>
    <w:unhideWhenUsed/>
    <w:rPr>
      <w:vertAlign w:val="superscript"/>
    </w:rPr>
  </w:style>
  <w:style w:type="paragraph" w:styleId="af6">
    <w:name w:val="endnote text"/>
    <w:basedOn w:val="a1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2"/>
    <w:uiPriority w:val="99"/>
    <w:semiHidden/>
    <w:unhideWhenUsed/>
    <w:rPr>
      <w:vertAlign w:val="superscript"/>
    </w:rPr>
  </w:style>
  <w:style w:type="character" w:styleId="af9">
    <w:name w:val="FollowedHyperlink"/>
    <w:basedOn w:val="a2"/>
    <w:uiPriority w:val="99"/>
    <w:semiHidden/>
    <w:unhideWhenUsed/>
    <w:rPr>
      <w:color w:val="954F72" w:themeColor="followedHyperlink"/>
      <w:u w:val="single"/>
    </w:rPr>
  </w:style>
  <w:style w:type="paragraph" w:styleId="32">
    <w:name w:val="toc 3"/>
    <w:basedOn w:val="a1"/>
    <w:next w:val="a1"/>
    <w:uiPriority w:val="39"/>
    <w:unhideWhenUsed/>
    <w:pPr>
      <w:spacing w:after="100"/>
      <w:ind w:left="440"/>
    </w:pPr>
  </w:style>
  <w:style w:type="paragraph" w:styleId="42">
    <w:name w:val="toc 4"/>
    <w:basedOn w:val="a1"/>
    <w:next w:val="a1"/>
    <w:uiPriority w:val="39"/>
    <w:unhideWhenUsed/>
    <w:pPr>
      <w:spacing w:after="100"/>
      <w:ind w:left="660"/>
    </w:pPr>
  </w:style>
  <w:style w:type="paragraph" w:styleId="52">
    <w:name w:val="toc 5"/>
    <w:basedOn w:val="a1"/>
    <w:next w:val="a1"/>
    <w:uiPriority w:val="39"/>
    <w:unhideWhenUsed/>
    <w:pPr>
      <w:spacing w:after="100"/>
      <w:ind w:left="880"/>
    </w:pPr>
  </w:style>
  <w:style w:type="paragraph" w:styleId="61">
    <w:name w:val="toc 6"/>
    <w:basedOn w:val="a1"/>
    <w:next w:val="a1"/>
    <w:uiPriority w:val="39"/>
    <w:unhideWhenUsed/>
    <w:pPr>
      <w:spacing w:after="100"/>
      <w:ind w:left="1100"/>
    </w:pPr>
  </w:style>
  <w:style w:type="paragraph" w:styleId="71">
    <w:name w:val="toc 7"/>
    <w:basedOn w:val="a1"/>
    <w:next w:val="a1"/>
    <w:uiPriority w:val="39"/>
    <w:unhideWhenUsed/>
    <w:pPr>
      <w:spacing w:after="100"/>
      <w:ind w:left="1320"/>
    </w:pPr>
  </w:style>
  <w:style w:type="paragraph" w:styleId="81">
    <w:name w:val="toc 8"/>
    <w:basedOn w:val="a1"/>
    <w:next w:val="a1"/>
    <w:uiPriority w:val="39"/>
    <w:unhideWhenUsed/>
    <w:pPr>
      <w:spacing w:after="100"/>
      <w:ind w:left="1540"/>
    </w:pPr>
  </w:style>
  <w:style w:type="paragraph" w:styleId="91">
    <w:name w:val="toc 9"/>
    <w:basedOn w:val="a1"/>
    <w:next w:val="a1"/>
    <w:uiPriority w:val="39"/>
    <w:unhideWhenUsed/>
    <w:pPr>
      <w:spacing w:after="100"/>
      <w:ind w:left="1760"/>
    </w:pPr>
  </w:style>
  <w:style w:type="paragraph" w:styleId="afa">
    <w:name w:val="table of figures"/>
    <w:basedOn w:val="a1"/>
    <w:next w:val="a1"/>
    <w:uiPriority w:val="99"/>
    <w:unhideWhenUsed/>
  </w:style>
  <w:style w:type="paragraph" w:customStyle="1" w:styleId="afb">
    <w:name w:val="Заголовок Первого уровня (ГОСТ)"/>
    <w:basedOn w:val="a1"/>
    <w:next w:val="a1"/>
    <w:link w:val="afc"/>
    <w:qFormat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c">
    <w:name w:val="Заголовок Первого уровня (ГОСТ) Знак"/>
    <w:basedOn w:val="a2"/>
    <w:link w:val="afb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fd">
    <w:name w:val="Заголовок второго уровня (ГОСТ)"/>
    <w:basedOn w:val="afb"/>
    <w:next w:val="a1"/>
    <w:link w:val="afe"/>
    <w:qFormat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e">
    <w:name w:val="Заголовок второго уровня (ГОСТ) Знак"/>
    <w:basedOn w:val="afc"/>
    <w:link w:val="afd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ff">
    <w:name w:val="Заголовок третьего уровня (ГОСТ)"/>
    <w:basedOn w:val="a1"/>
    <w:qFormat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ff0"/>
    <w:qFormat/>
    <w:pPr>
      <w:numPr>
        <w:numId w:val="2"/>
      </w:numPr>
      <w:tabs>
        <w:tab w:val="left" w:pos="1276"/>
      </w:tabs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ff0">
    <w:name w:val="Маркированный список (ГОСТ) Знак"/>
    <w:basedOn w:val="a2"/>
    <w:link w:val="a0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ff1"/>
    <w:qFormat/>
    <w:pPr>
      <w:numPr>
        <w:numId w:val="3"/>
      </w:numPr>
      <w:tabs>
        <w:tab w:val="left" w:pos="1276"/>
      </w:tabs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ff1">
    <w:name w:val="Номерованный список (ГОСТ) Знак"/>
    <w:basedOn w:val="a2"/>
    <w:link w:val="a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ff2">
    <w:name w:val="Название &quot;Содержание&quot; (ГОСТ)"/>
    <w:basedOn w:val="a1"/>
    <w:qFormat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ff3">
    <w:name w:val="Подпись рисунка (ГОСТ)"/>
    <w:basedOn w:val="a1"/>
    <w:link w:val="aff4"/>
    <w:qFormat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f4">
    <w:name w:val="Подпись рисунка (ГОСТ) Знак"/>
    <w:basedOn w:val="a2"/>
    <w:link w:val="aff3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f5">
    <w:name w:val="Подпись таблицы (ГОСТ)"/>
    <w:basedOn w:val="a1"/>
    <w:link w:val="aff6"/>
    <w:qFormat/>
    <w:pPr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lang w:eastAsia="en-US" w:bidi="ar-SA"/>
    </w:rPr>
  </w:style>
  <w:style w:type="character" w:customStyle="1" w:styleId="aff6">
    <w:name w:val="Подпись таблицы (ГОСТ) Знак"/>
    <w:basedOn w:val="a2"/>
    <w:link w:val="aff5"/>
    <w:rPr>
      <w:rFonts w:ascii="Times New Roman" w:eastAsia="Times New Roman" w:hAnsi="Times New Roman" w:cs="Times New Roman"/>
      <w:bCs/>
      <w:i/>
      <w:iCs/>
      <w14:ligatures w14:val="none"/>
    </w:rPr>
  </w:style>
  <w:style w:type="paragraph" w:customStyle="1" w:styleId="aff7">
    <w:name w:val="Рисунок (ГОСТ)"/>
    <w:basedOn w:val="aff3"/>
    <w:link w:val="aff8"/>
    <w:qFormat/>
    <w:pPr>
      <w:spacing w:after="0"/>
    </w:pPr>
    <w:rPr>
      <w:b w:val="0"/>
      <w:sz w:val="28"/>
    </w:rPr>
  </w:style>
  <w:style w:type="character" w:customStyle="1" w:styleId="aff8">
    <w:name w:val="Рисунок (ГОСТ) Знак"/>
    <w:basedOn w:val="aff4"/>
    <w:link w:val="aff7"/>
    <w:rPr>
      <w:rFonts w:ascii="Times New Roman" w:eastAsia="Droid Sans Fallback" w:hAnsi="Times New Roman" w:cs="FreeSans"/>
      <w:b w:val="0"/>
      <w:sz w:val="28"/>
      <w:lang w:eastAsia="ru-RU" w:bidi="ru-RU"/>
      <w14:ligatures w14:val="none"/>
    </w:rPr>
  </w:style>
  <w:style w:type="paragraph" w:customStyle="1" w:styleId="aff9">
    <w:name w:val="Текст после таблицы (ГОСТ)"/>
    <w:basedOn w:val="a1"/>
    <w:qFormat/>
    <w:pPr>
      <w:spacing w:before="340"/>
    </w:pPr>
  </w:style>
  <w:style w:type="paragraph" w:customStyle="1" w:styleId="affa">
    <w:name w:val="Текст таблицы внутри (ГОСТ)"/>
    <w:basedOn w:val="a1"/>
    <w:link w:val="affb"/>
    <w:qFormat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b">
    <w:name w:val="Текст таблицы внутри (ГОСТ) Знак"/>
    <w:basedOn w:val="a2"/>
    <w:link w:val="affa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fc">
    <w:name w:val="Table Grid"/>
    <w:basedOn w:val="a3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d">
    <w:name w:val="Текст таблицы первой строки (ГОСТ)"/>
    <w:basedOn w:val="affa"/>
    <w:qFormat/>
    <w:pPr>
      <w:jc w:val="center"/>
    </w:pPr>
    <w:rPr>
      <w:b/>
      <w:bCs w:val="0"/>
    </w:rPr>
  </w:style>
  <w:style w:type="paragraph" w:styleId="12">
    <w:name w:val="toc 1"/>
    <w:basedOn w:val="a1"/>
    <w:next w:val="a1"/>
    <w:uiPriority w:val="39"/>
    <w:unhideWhenUsed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fe">
    <w:name w:val="Hyperlink"/>
    <w:basedOn w:val="a2"/>
    <w:uiPriority w:val="99"/>
    <w:unhideWhenUsed/>
    <w:rPr>
      <w:color w:val="0563C1" w:themeColor="hyperlink"/>
      <w:u w:val="single"/>
    </w:rPr>
  </w:style>
  <w:style w:type="paragraph" w:styleId="afff">
    <w:name w:val="No Spacing"/>
    <w:uiPriority w:val="1"/>
    <w:qFormat/>
    <w:pPr>
      <w:widowControl w:val="0"/>
      <w:ind w:firstLine="567"/>
      <w:jc w:val="both"/>
    </w:pPr>
    <w:rPr>
      <w:rFonts w:ascii="Times New Roman" w:eastAsia="Courier New" w:hAnsi="Times New Roman" w:cs="Courier New"/>
      <w:sz w:val="28"/>
      <w:szCs w:val="22"/>
      <w14:ligatures w14:val="none"/>
    </w:rPr>
  </w:style>
  <w:style w:type="paragraph" w:styleId="afff0">
    <w:name w:val="header"/>
    <w:basedOn w:val="a1"/>
    <w:link w:val="afff1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ff1">
    <w:name w:val="Верхний колонтитул Знак"/>
    <w:basedOn w:val="a2"/>
    <w:link w:val="afff0"/>
    <w:uiPriority w:val="99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ff2">
    <w:name w:val="footer"/>
    <w:basedOn w:val="a1"/>
    <w:link w:val="afff3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ff3">
    <w:name w:val="Нижний колонтитул Знак"/>
    <w:basedOn w:val="a2"/>
    <w:link w:val="afff2"/>
    <w:uiPriority w:val="99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ff4">
    <w:name w:val="TOC Heading"/>
    <w:basedOn w:val="1"/>
    <w:next w:val="a1"/>
    <w:uiPriority w:val="39"/>
    <w:unhideWhenUsed/>
    <w:qFormat/>
    <w:pPr>
      <w:pageBreakBefore w:val="0"/>
      <w:widowControl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lang w:eastAsia="ru-RU" w:bidi="ar-SA"/>
    </w:rPr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  <w:rPr>
      <w:rFonts w:cs="Mangal"/>
    </w:rPr>
  </w:style>
  <w:style w:type="paragraph" w:styleId="afff5">
    <w:name w:val="List Paragraph"/>
    <w:basedOn w:val="a1"/>
    <w:uiPriority w:val="34"/>
    <w:qFormat/>
    <w:pPr>
      <w:ind w:left="720"/>
      <w:contextualSpacing/>
    </w:pPr>
    <w:rPr>
      <w:rFonts w:cs="Mangal"/>
    </w:rPr>
  </w:style>
  <w:style w:type="character" w:styleId="afff6">
    <w:name w:val="Unresolved Mention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3.png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Леонид Егоров</cp:lastModifiedBy>
  <cp:revision>2</cp:revision>
  <dcterms:created xsi:type="dcterms:W3CDTF">2024-11-17T15:17:00Z</dcterms:created>
  <dcterms:modified xsi:type="dcterms:W3CDTF">2024-11-17T15:17:00Z</dcterms:modified>
</cp:coreProperties>
</file>