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B2F2A5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FCEF23D" w:rsidR="00282B48" w:rsidRPr="00642C76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642C76">
        <w:rPr>
          <w:rFonts w:cs="Times New Roman"/>
          <w:b/>
          <w:sz w:val="32"/>
          <w:szCs w:val="32"/>
        </w:rPr>
        <w:t>2</w:t>
      </w:r>
    </w:p>
    <w:p w14:paraId="31EEE567" w14:textId="188E7265" w:rsidR="00282B48" w:rsidRPr="00642C76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0E0A55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C15DC27" w:rsidR="00282B48" w:rsidRPr="000E0A55" w:rsidRDefault="000E0A5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ИКБО-04-22 Егоров Л</w:t>
            </w:r>
            <w:r w:rsidR="00D435BC">
              <w:rPr>
                <w:rFonts w:cs="Times New Roman"/>
                <w:i/>
                <w:iCs/>
              </w:rPr>
              <w:t>еонид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B1718BB" w:rsidR="00282B48" w:rsidRDefault="00D435B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К.т.н., доцент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4010C1F" w:rsidR="00282B48" w:rsidRPr="009E797E" w:rsidRDefault="000E0A5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</w:t>
            </w:r>
            <w:r w:rsidR="00D435BC">
              <w:rPr>
                <w:rFonts w:cs="Times New Roman"/>
                <w:i/>
                <w:iCs/>
              </w:rPr>
              <w:t>юдмила Андреевна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DE3046D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0E0A55">
              <w:rPr>
                <w:rFonts w:cs="Times New Roman"/>
              </w:rPr>
              <w:t>03</w:t>
            </w:r>
            <w:r w:rsidRPr="009E797E">
              <w:rPr>
                <w:rFonts w:cs="Times New Roman"/>
              </w:rPr>
              <w:t>»</w:t>
            </w:r>
            <w:r w:rsidR="000E0A55">
              <w:rPr>
                <w:rFonts w:cs="Times New Roman"/>
              </w:rPr>
              <w:t xml:space="preserve">   09   </w:t>
            </w:r>
            <w:r>
              <w:rPr>
                <w:rFonts w:cs="Times New Roman"/>
              </w:rPr>
              <w:t>202</w:t>
            </w:r>
            <w:r w:rsidR="000E0A55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D8B59E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E0A55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A730FB9" w:rsidR="00A272EE" w:rsidRPr="008008A5" w:rsidRDefault="00642C76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42C76">
        <w:rPr>
          <w:rFonts w:ascii="Times New Roman" w:hAnsi="Times New Roman" w:cs="Times New Roman"/>
          <w:sz w:val="28"/>
          <w:szCs w:val="28"/>
        </w:rPr>
        <w:t>остроение функциональной диаграммы процесса</w:t>
      </w: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50912894" w:rsidR="00773334" w:rsidRPr="00900155" w:rsidRDefault="00900155" w:rsidP="009001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00155">
        <w:rPr>
          <w:rFonts w:ascii="Times New Roman" w:hAnsi="Times New Roman" w:cs="Times New Roman"/>
          <w:sz w:val="28"/>
          <w:szCs w:val="28"/>
        </w:rPr>
        <w:t>остроить концептуальную модель и сделать декомпозицию концептуальной модели, провести декомпозицию подпроцессов.</w:t>
      </w:r>
    </w:p>
    <w:p w14:paraId="23AC0C9F" w14:textId="5CA6BFBE" w:rsidR="00D435BC" w:rsidRDefault="00D435BC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544084C" w14:textId="7251B137" w:rsidR="00900155" w:rsidRDefault="00900155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рецепта:</w:t>
      </w:r>
    </w:p>
    <w:p w14:paraId="7E5AE128" w14:textId="77777777" w:rsidR="00900155" w:rsidRPr="00900155" w:rsidRDefault="00900155" w:rsidP="0090015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155">
        <w:rPr>
          <w:rFonts w:ascii="Times New Roman" w:hAnsi="Times New Roman" w:cs="Times New Roman"/>
          <w:sz w:val="28"/>
          <w:szCs w:val="28"/>
        </w:rPr>
        <w:t>Для основы нужно взять большую миску и добавить муку, дрожжи и соль, размешать их и влить в смесь воду, после чего размешать для однородной массы</w:t>
      </w:r>
    </w:p>
    <w:p w14:paraId="7F7CB450" w14:textId="77777777" w:rsidR="00900155" w:rsidRPr="00900155" w:rsidRDefault="00900155" w:rsidP="0090015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155">
        <w:rPr>
          <w:rFonts w:ascii="Times New Roman" w:hAnsi="Times New Roman" w:cs="Times New Roman"/>
          <w:sz w:val="28"/>
          <w:szCs w:val="28"/>
        </w:rPr>
        <w:t>Перенести тесто на предварительно посыпанную мукой поверхность и месить в течение 5 минут.</w:t>
      </w:r>
    </w:p>
    <w:p w14:paraId="6E1E59C5" w14:textId="77777777" w:rsidR="00900155" w:rsidRPr="00900155" w:rsidRDefault="00900155" w:rsidP="0090015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155">
        <w:rPr>
          <w:rFonts w:ascii="Times New Roman" w:hAnsi="Times New Roman" w:cs="Times New Roman"/>
          <w:sz w:val="28"/>
          <w:szCs w:val="28"/>
        </w:rPr>
        <w:t>Аккуратно намазать на тесто кетчуп</w:t>
      </w:r>
    </w:p>
    <w:p w14:paraId="1D66CC63" w14:textId="77777777" w:rsidR="00900155" w:rsidRPr="00900155" w:rsidRDefault="00900155" w:rsidP="0090015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155">
        <w:rPr>
          <w:rFonts w:ascii="Times New Roman" w:hAnsi="Times New Roman" w:cs="Times New Roman"/>
          <w:sz w:val="28"/>
          <w:szCs w:val="28"/>
        </w:rPr>
        <w:t>Мелко натереть сыр, после чего посыпать его на заготовку пиццы</w:t>
      </w:r>
    </w:p>
    <w:p w14:paraId="0BBBA226" w14:textId="77777777" w:rsidR="00900155" w:rsidRPr="00900155" w:rsidRDefault="00900155" w:rsidP="00900155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155">
        <w:rPr>
          <w:rFonts w:ascii="Times New Roman" w:hAnsi="Times New Roman" w:cs="Times New Roman"/>
          <w:sz w:val="28"/>
          <w:szCs w:val="28"/>
        </w:rPr>
        <w:t>Поместить заготовку на противень в духовке, предварительно разогретой до 220-240 градусов и выпекать в течение 8-10 минут</w:t>
      </w:r>
    </w:p>
    <w:p w14:paraId="35F6681B" w14:textId="6379B204" w:rsidR="00900155" w:rsidRDefault="00900155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диаграмм:</w:t>
      </w:r>
    </w:p>
    <w:p w14:paraId="7645F136" w14:textId="703B118E" w:rsidR="00D435BC" w:rsidRDefault="00900155" w:rsidP="004704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D7AB6" wp14:editId="4E1A6EE5">
            <wp:extent cx="5232400" cy="3649536"/>
            <wp:effectExtent l="0" t="0" r="6350" b="8255"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6BE843F9-FD91-F575-9582-8780638777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6BE843F9-FD91-F575-9582-8780638777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753" cy="36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7F45" w14:textId="2A38089E" w:rsidR="00D435BC" w:rsidRPr="0047048E" w:rsidRDefault="00D435BC" w:rsidP="00D435B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7048E">
        <w:rPr>
          <w:rFonts w:ascii="Times New Roman" w:hAnsi="Times New Roman" w:cs="Times New Roman"/>
          <w:b/>
          <w:bCs/>
        </w:rPr>
        <w:t>Рисунок 1 – Контекстная модель процесса «</w:t>
      </w:r>
      <w:r w:rsidR="00900155">
        <w:rPr>
          <w:rFonts w:ascii="Times New Roman" w:hAnsi="Times New Roman" w:cs="Times New Roman"/>
          <w:b/>
          <w:bCs/>
        </w:rPr>
        <w:t xml:space="preserve">Приготовление пиццы </w:t>
      </w:r>
      <w:r w:rsidR="00900155" w:rsidRPr="00900155">
        <w:rPr>
          <w:rFonts w:ascii="Times New Roman" w:hAnsi="Times New Roman" w:cs="Times New Roman"/>
          <w:b/>
          <w:bCs/>
        </w:rPr>
        <w:t>“</w:t>
      </w:r>
      <w:r w:rsidR="00900155">
        <w:rPr>
          <w:rFonts w:ascii="Times New Roman" w:hAnsi="Times New Roman" w:cs="Times New Roman"/>
          <w:b/>
          <w:bCs/>
        </w:rPr>
        <w:t>Маргарита</w:t>
      </w:r>
      <w:r w:rsidR="00900155" w:rsidRPr="00900155">
        <w:rPr>
          <w:rFonts w:ascii="Times New Roman" w:hAnsi="Times New Roman" w:cs="Times New Roman"/>
          <w:b/>
          <w:bCs/>
        </w:rPr>
        <w:t>”</w:t>
      </w:r>
      <w:r w:rsidRPr="0047048E">
        <w:rPr>
          <w:rFonts w:ascii="Times New Roman" w:hAnsi="Times New Roman" w:cs="Times New Roman"/>
          <w:b/>
          <w:bCs/>
        </w:rPr>
        <w:t>»</w:t>
      </w:r>
    </w:p>
    <w:p w14:paraId="79816C36" w14:textId="0203FB87" w:rsidR="00D435BC" w:rsidRDefault="00900155" w:rsidP="0047048E">
      <w:pPr>
        <w:jc w:val="center"/>
        <w:rPr>
          <w:rFonts w:ascii="Times New Roman" w:hAnsi="Times New Roman" w:cs="Times New Roman"/>
        </w:rPr>
      </w:pPr>
      <w:r w:rsidRPr="00900155">
        <w:rPr>
          <w:rFonts w:ascii="Times New Roman" w:hAnsi="Times New Roman" w:cs="Times New Roman"/>
        </w:rPr>
        <w:lastRenderedPageBreak/>
        <w:drawing>
          <wp:inline distT="0" distB="0" distL="0" distR="0" wp14:anchorId="6DD52AA1" wp14:editId="2650C88D">
            <wp:extent cx="5940425" cy="4186555"/>
            <wp:effectExtent l="0" t="0" r="3175" b="444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F890CF2-EB4C-2006-B458-94E5DF3B20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F890CF2-EB4C-2006-B458-94E5DF3B20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C446" w14:textId="62ED8F25" w:rsidR="00D435BC" w:rsidRPr="0047048E" w:rsidRDefault="00D435BC" w:rsidP="00D435B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7048E">
        <w:rPr>
          <w:rFonts w:ascii="Times New Roman" w:hAnsi="Times New Roman" w:cs="Times New Roman"/>
          <w:b/>
          <w:bCs/>
        </w:rPr>
        <w:t>Рисунок 2 – Декомпозиция контекстной модели процесса «</w:t>
      </w:r>
      <w:r w:rsidR="00900155">
        <w:rPr>
          <w:rFonts w:ascii="Times New Roman" w:hAnsi="Times New Roman" w:cs="Times New Roman"/>
          <w:b/>
          <w:bCs/>
        </w:rPr>
        <w:t xml:space="preserve">Приготовление пиццы </w:t>
      </w:r>
      <w:r w:rsidR="00900155" w:rsidRPr="00900155">
        <w:rPr>
          <w:rFonts w:ascii="Times New Roman" w:hAnsi="Times New Roman" w:cs="Times New Roman"/>
          <w:b/>
          <w:bCs/>
        </w:rPr>
        <w:t>“</w:t>
      </w:r>
      <w:r w:rsidR="00900155">
        <w:rPr>
          <w:rFonts w:ascii="Times New Roman" w:hAnsi="Times New Roman" w:cs="Times New Roman"/>
          <w:b/>
          <w:bCs/>
        </w:rPr>
        <w:t>Маргарита</w:t>
      </w:r>
      <w:r w:rsidR="00900155" w:rsidRPr="00900155">
        <w:rPr>
          <w:rFonts w:ascii="Times New Roman" w:hAnsi="Times New Roman" w:cs="Times New Roman"/>
          <w:b/>
          <w:bCs/>
        </w:rPr>
        <w:t>”</w:t>
      </w:r>
      <w:r w:rsidRPr="0047048E">
        <w:rPr>
          <w:rFonts w:ascii="Times New Roman" w:hAnsi="Times New Roman" w:cs="Times New Roman"/>
          <w:b/>
          <w:bCs/>
        </w:rPr>
        <w:t>»</w:t>
      </w:r>
    </w:p>
    <w:p w14:paraId="03555A1A" w14:textId="1848A07C" w:rsidR="00D435BC" w:rsidRDefault="00900155" w:rsidP="004704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1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416993" wp14:editId="55992322">
            <wp:extent cx="5940425" cy="4136390"/>
            <wp:effectExtent l="0" t="0" r="3175" b="0"/>
            <wp:docPr id="1466963466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5B3BBFC4-797F-0F6D-669A-D395A6B152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5B3BBFC4-797F-0F6D-669A-D395A6B152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BFBA" w14:textId="56FE379D" w:rsidR="00D435BC" w:rsidRPr="0047048E" w:rsidRDefault="00D435BC" w:rsidP="00D435BC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7048E">
        <w:rPr>
          <w:rFonts w:ascii="Times New Roman" w:hAnsi="Times New Roman" w:cs="Times New Roman"/>
          <w:b/>
          <w:bCs/>
        </w:rPr>
        <w:t>Рисунок 3 –</w:t>
      </w:r>
      <w:r w:rsidR="00900155">
        <w:rPr>
          <w:rFonts w:ascii="Times New Roman" w:hAnsi="Times New Roman" w:cs="Times New Roman"/>
          <w:b/>
          <w:bCs/>
        </w:rPr>
        <w:t xml:space="preserve"> Декомпозиция </w:t>
      </w:r>
      <w:r w:rsidRPr="0047048E">
        <w:rPr>
          <w:rFonts w:ascii="Times New Roman" w:hAnsi="Times New Roman" w:cs="Times New Roman"/>
          <w:b/>
          <w:bCs/>
        </w:rPr>
        <w:t>процесса «</w:t>
      </w:r>
      <w:r w:rsidR="00900155">
        <w:rPr>
          <w:rFonts w:ascii="Times New Roman" w:hAnsi="Times New Roman" w:cs="Times New Roman"/>
          <w:b/>
          <w:bCs/>
        </w:rPr>
        <w:t>Формирование заготовки пиццы</w:t>
      </w:r>
      <w:r w:rsidRPr="0047048E">
        <w:rPr>
          <w:rFonts w:ascii="Times New Roman" w:hAnsi="Times New Roman" w:cs="Times New Roman"/>
          <w:b/>
          <w:bCs/>
        </w:rPr>
        <w:t>»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0FB1F2BE" w14:textId="0436A36E" w:rsidR="00773334" w:rsidRPr="0047048E" w:rsidRDefault="00900155" w:rsidP="0047048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00155">
        <w:rPr>
          <w:rFonts w:ascii="Times New Roman" w:hAnsi="Times New Roman" w:cs="Times New Roman"/>
          <w:bCs/>
          <w:sz w:val="28"/>
          <w:szCs w:val="28"/>
        </w:rPr>
        <w:t>остроенные и сохраненные в файле текстового формата текстовое описание процесса, структурно-функциональная диаграмма бизнес-процесса, презентация по результатам работы.</w:t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09EB55E" w14:textId="7D466598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48E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60894F9" w14:textId="58103976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, 2020. - 289 с – Режим доступа: https://urait.ru/bcode/450550</w:t>
      </w:r>
    </w:p>
    <w:p w14:paraId="57CA02AB" w14:textId="672C0A91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7048E">
        <w:rPr>
          <w:rFonts w:ascii="Times New Roman" w:hAnsi="Times New Roman" w:cs="Times New Roman"/>
          <w:sz w:val="28"/>
          <w:szCs w:val="28"/>
        </w:rPr>
        <w:t xml:space="preserve">процессов. В 2 ч. Часть 1 [Электронный ресурс]: Учебник и практикум для вузов. - Москва: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, 2021. - 282 с – Режим доступа: https://urait.ru/bcode/469152</w:t>
      </w:r>
    </w:p>
    <w:p w14:paraId="54B64859" w14:textId="70851EC1" w:rsidR="0084261A" w:rsidRPr="0084261A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7048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7048E">
        <w:rPr>
          <w:rFonts w:ascii="Times New Roman" w:hAnsi="Times New Roman" w:cs="Times New Roman"/>
          <w:sz w:val="28"/>
          <w:szCs w:val="28"/>
        </w:rPr>
        <w:t>, 2020. - 385 с – Режим доступа: https://urait.ru/bcode/450997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432D3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207DB" w14:textId="77777777" w:rsidR="00887103" w:rsidRDefault="00887103" w:rsidP="00432D31">
      <w:r>
        <w:separator/>
      </w:r>
    </w:p>
  </w:endnote>
  <w:endnote w:type="continuationSeparator" w:id="0">
    <w:p w14:paraId="20B60161" w14:textId="77777777" w:rsidR="00887103" w:rsidRDefault="00887103" w:rsidP="0043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838110"/>
      <w:docPartObj>
        <w:docPartGallery w:val="Page Numbers (Bottom of Page)"/>
        <w:docPartUnique/>
      </w:docPartObj>
    </w:sdtPr>
    <w:sdtContent>
      <w:p w14:paraId="32CDF5D6" w14:textId="3775A2A0" w:rsidR="00432D31" w:rsidRDefault="00432D3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DF8DE" w14:textId="77777777" w:rsidR="00432D31" w:rsidRDefault="00432D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4915D" w14:textId="77777777" w:rsidR="00887103" w:rsidRDefault="00887103" w:rsidP="00432D31">
      <w:r>
        <w:separator/>
      </w:r>
    </w:p>
  </w:footnote>
  <w:footnote w:type="continuationSeparator" w:id="0">
    <w:p w14:paraId="3523ACE7" w14:textId="77777777" w:rsidR="00887103" w:rsidRDefault="00887103" w:rsidP="0043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D2E31"/>
    <w:multiLevelType w:val="hybridMultilevel"/>
    <w:tmpl w:val="AA4EDB7A"/>
    <w:lvl w:ilvl="0" w:tplc="60064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64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CF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2D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6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05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EA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40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46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C3A69"/>
    <w:multiLevelType w:val="hybridMultilevel"/>
    <w:tmpl w:val="06B8122C"/>
    <w:lvl w:ilvl="0" w:tplc="77708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BABA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CC4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3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68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9E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F2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CA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88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4051384">
    <w:abstractNumId w:val="7"/>
  </w:num>
  <w:num w:numId="2" w16cid:durableId="1056853363">
    <w:abstractNumId w:val="13"/>
  </w:num>
  <w:num w:numId="3" w16cid:durableId="1637906240">
    <w:abstractNumId w:val="14"/>
  </w:num>
  <w:num w:numId="4" w16cid:durableId="112335155">
    <w:abstractNumId w:val="11"/>
  </w:num>
  <w:num w:numId="5" w16cid:durableId="14866257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319189">
    <w:abstractNumId w:val="1"/>
  </w:num>
  <w:num w:numId="7" w16cid:durableId="688138791">
    <w:abstractNumId w:val="8"/>
  </w:num>
  <w:num w:numId="8" w16cid:durableId="1482380509">
    <w:abstractNumId w:val="3"/>
  </w:num>
  <w:num w:numId="9" w16cid:durableId="299383063">
    <w:abstractNumId w:val="9"/>
  </w:num>
  <w:num w:numId="10" w16cid:durableId="303196414">
    <w:abstractNumId w:val="2"/>
  </w:num>
  <w:num w:numId="11" w16cid:durableId="773943457">
    <w:abstractNumId w:val="4"/>
  </w:num>
  <w:num w:numId="12" w16cid:durableId="1977373981">
    <w:abstractNumId w:val="0"/>
  </w:num>
  <w:num w:numId="13" w16cid:durableId="242490507">
    <w:abstractNumId w:val="12"/>
  </w:num>
  <w:num w:numId="14" w16cid:durableId="962419104">
    <w:abstractNumId w:val="6"/>
  </w:num>
  <w:num w:numId="15" w16cid:durableId="1939173497">
    <w:abstractNumId w:val="5"/>
  </w:num>
  <w:num w:numId="16" w16cid:durableId="563564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0E0A55"/>
    <w:rsid w:val="00162742"/>
    <w:rsid w:val="00182315"/>
    <w:rsid w:val="00266565"/>
    <w:rsid w:val="00282B48"/>
    <w:rsid w:val="00290A70"/>
    <w:rsid w:val="002C148D"/>
    <w:rsid w:val="002C29E7"/>
    <w:rsid w:val="00326046"/>
    <w:rsid w:val="003568D7"/>
    <w:rsid w:val="00367BF0"/>
    <w:rsid w:val="00432D31"/>
    <w:rsid w:val="0047048E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42C76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550E9"/>
    <w:rsid w:val="00887103"/>
    <w:rsid w:val="008920D1"/>
    <w:rsid w:val="00900155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3378A"/>
    <w:rsid w:val="00D435BC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00FA6EE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3</cp:revision>
  <dcterms:created xsi:type="dcterms:W3CDTF">2024-09-03T17:12:00Z</dcterms:created>
  <dcterms:modified xsi:type="dcterms:W3CDTF">2024-09-03T17:17:00Z</dcterms:modified>
</cp:coreProperties>
</file>