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D6DC3" w14:textId="28793F18" w:rsidR="00E01738" w:rsidRPr="00BD57B2" w:rsidRDefault="00E01738" w:rsidP="00E01738">
      <w:pPr>
        <w:rPr>
          <w:b/>
          <w:bCs/>
          <w:sz w:val="28"/>
          <w:szCs w:val="28"/>
          <w:u w:val="single"/>
        </w:rPr>
      </w:pPr>
      <w:r w:rsidRPr="00BD57B2">
        <w:rPr>
          <w:b/>
          <w:bCs/>
          <w:sz w:val="28"/>
          <w:szCs w:val="28"/>
          <w:u w:val="single"/>
        </w:rPr>
        <w:t>Description</w:t>
      </w:r>
    </w:p>
    <w:p w14:paraId="17134FFB" w14:textId="4993A009" w:rsidR="00C714FE" w:rsidRDefault="00E01738">
      <w:r>
        <w:t xml:space="preserve">This package is meant to simulate piezo1 channel kinetics in a membrane in the presence of tension </w:t>
      </w:r>
      <w:r>
        <w:rPr>
          <w:i/>
          <w:iCs/>
        </w:rPr>
        <w:t>in silico</w:t>
      </w:r>
      <w:r>
        <w:t>. Based on various parameters, such as membrane tension, tension diffusion, channel P50, etc., this package will allow you to determine</w:t>
      </w:r>
      <w:r w:rsidR="001B0104">
        <w:t xml:space="preserve"> the delay in maximum elicited current post stimulus onset.  Other readout from this package includes </w:t>
      </w:r>
      <w:r>
        <w:t>maximum current</w:t>
      </w:r>
      <w:r w:rsidR="001B0104">
        <w:t xml:space="preserve"> and percent occupancy of channels </w:t>
      </w:r>
      <w:r w:rsidR="00F706E1">
        <w:t>in each</w:t>
      </w:r>
      <w:r w:rsidR="001B0104">
        <w:t xml:space="preserve"> state.</w:t>
      </w:r>
    </w:p>
    <w:p w14:paraId="472D8085" w14:textId="6F937070" w:rsidR="00C714FE" w:rsidRDefault="002551EC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Examples:</w:t>
      </w:r>
    </w:p>
    <w:p w14:paraId="6EB76062" w14:textId="0C73FFC6" w:rsidR="002551EC" w:rsidRDefault="006E5D70">
      <w:pPr>
        <w:rPr>
          <w:noProof/>
        </w:rPr>
      </w:pPr>
      <w:r w:rsidRPr="006E5D70">
        <w:rPr>
          <w:noProof/>
        </w:rPr>
        <w:drawing>
          <wp:anchor distT="0" distB="0" distL="114300" distR="114300" simplePos="0" relativeHeight="251659264" behindDoc="0" locked="0" layoutInCell="1" allowOverlap="1" wp14:anchorId="68588D59" wp14:editId="6F2D7EBC">
            <wp:simplePos x="0" y="0"/>
            <wp:positionH relativeFrom="margin">
              <wp:posOffset>0</wp:posOffset>
            </wp:positionH>
            <wp:positionV relativeFrom="paragraph">
              <wp:posOffset>624205</wp:posOffset>
            </wp:positionV>
            <wp:extent cx="1795145" cy="1517650"/>
            <wp:effectExtent l="0" t="0" r="0" b="6350"/>
            <wp:wrapTopAndBottom/>
            <wp:docPr id="4" name="Picture 3" descr="A red circle with a black background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FE3D25D6-0E65-D57B-FED2-4083DBAB2F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red circle with a black background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FE3D25D6-0E65-D57B-FED2-4083DBAB2F0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5D70">
        <w:rPr>
          <w:noProof/>
        </w:rPr>
        <w:drawing>
          <wp:anchor distT="0" distB="0" distL="114300" distR="114300" simplePos="0" relativeHeight="251660288" behindDoc="0" locked="0" layoutInCell="1" allowOverlap="1" wp14:anchorId="5B16A376" wp14:editId="73890DC3">
            <wp:simplePos x="0" y="0"/>
            <wp:positionH relativeFrom="column">
              <wp:posOffset>3958590</wp:posOffset>
            </wp:positionH>
            <wp:positionV relativeFrom="paragraph">
              <wp:posOffset>622300</wp:posOffset>
            </wp:positionV>
            <wp:extent cx="1795145" cy="1517650"/>
            <wp:effectExtent l="0" t="0" r="0" b="6350"/>
            <wp:wrapTopAndBottom/>
            <wp:docPr id="5" name="Picture 4" descr="Background patter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AB93B74-C2F8-43BF-4771-69895D97C0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Background pattern&#10;&#10;Description automatically generated">
                      <a:extLst>
                        <a:ext uri="{FF2B5EF4-FFF2-40B4-BE49-F238E27FC236}">
                          <a16:creationId xmlns:a16="http://schemas.microsoft.com/office/drawing/2014/main" id="{9AB93B74-C2F8-43BF-4771-69895D97C0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5D70">
        <w:rPr>
          <w:noProof/>
        </w:rPr>
        <w:drawing>
          <wp:anchor distT="0" distB="0" distL="114300" distR="114300" simplePos="0" relativeHeight="251661312" behindDoc="0" locked="0" layoutInCell="1" allowOverlap="1" wp14:anchorId="562D4D2F" wp14:editId="44F58690">
            <wp:simplePos x="0" y="0"/>
            <wp:positionH relativeFrom="column">
              <wp:posOffset>1910715</wp:posOffset>
            </wp:positionH>
            <wp:positionV relativeFrom="paragraph">
              <wp:posOffset>611886</wp:posOffset>
            </wp:positionV>
            <wp:extent cx="1929130" cy="1630680"/>
            <wp:effectExtent l="0" t="0" r="0" b="7620"/>
            <wp:wrapTopAndBottom/>
            <wp:docPr id="6" name="Picture 5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56BF136-6783-E9C0-BCD1-D44BDF8142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956BF136-6783-E9C0-BCD1-D44BDF81420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13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79F1" w:rsidRPr="001479F1">
        <w:rPr>
          <w:noProof/>
        </w:rPr>
        <w:t xml:space="preserve"> </w:t>
      </w:r>
      <w:r w:rsidR="001479F1">
        <w:rPr>
          <w:noProof/>
        </w:rPr>
        <w:t>Generate tension</w:t>
      </w:r>
      <w:r w:rsidR="00DF7DAA">
        <w:rPr>
          <w:noProof/>
        </w:rPr>
        <w:t xml:space="preserve"> profiles based on rate of tension diffusion and tension-clamped stimuli size.</w:t>
      </w:r>
      <w:r>
        <w:rPr>
          <w:noProof/>
        </w:rPr>
        <w:t xml:space="preserve"> Tension profiles will be calculated only for pixels where a channel is located to reduce computation time.</w:t>
      </w:r>
    </w:p>
    <w:p w14:paraId="2F642F12" w14:textId="7D00367C" w:rsidR="001479F1" w:rsidRDefault="000F418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B3146B" wp14:editId="3BAA9C19">
                <wp:simplePos x="0" y="0"/>
                <wp:positionH relativeFrom="margin">
                  <wp:align>right</wp:align>
                </wp:positionH>
                <wp:positionV relativeFrom="paragraph">
                  <wp:posOffset>1893824</wp:posOffset>
                </wp:positionV>
                <wp:extent cx="5943473" cy="658368"/>
                <wp:effectExtent l="0" t="0" r="635" b="88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473" cy="6583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A1C095" w14:textId="217D9706" w:rsidR="007A4723" w:rsidRPr="007A4723" w:rsidRDefault="007A4723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Fig 1: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Left: tension profile for all pixels with a given tension-clamped stimuli and rate of diffusion. Middle: tension values after normalization through the center of the tension profile. Right: Tension profile when only the pixels where channels are located are calculated</w:t>
                            </w:r>
                            <w:r w:rsidR="000F4184"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3146B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416.8pt;margin-top:149.1pt;width:468pt;height:51.8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dWdKwIAAFQEAAAOAAAAZHJzL2Uyb0RvYy54bWysVEtv2zAMvg/YfxB0X5x3UyNOkaXIMCBo&#10;C6RDz4osxQZkUZOU2NmvHyU7j3Y7DbvIpEh9fH30/KGpFDkK60rQGR30+pQIzSEv9T6jP17XX2aU&#10;OM90zhRokdGTcPRh8fnTvDapGEIBKheWIIh2aW0yWnhv0iRxvBAVcz0wQqNRgq2YR9Xuk9yyGtEr&#10;lQz7/WlSg82NBS6cw9vH1kgXEV9Kwf2zlE54ojKKufl42njuwpks5izdW2aKkndpsH/IomKlxqAX&#10;qEfmGTnY8g+oquQWHEjf41AlIGXJRawBqxn0P1SzLZgRsRZsjjOXNrn/B8ufjlvzYolvvkKDAwwN&#10;qY1LHV6Gehppq/DFTAnasYWnS9tE4wnHy8n9eDS+G1HC0TadzEbTWYBJrq+Ndf6bgIoEIaMWxxK7&#10;xY4b51vXs0sI5kCV+bpUKiqBCmKlLDkyHKLyMUcEf+elNKkx+GjSj8AawvMWWWnM5VpTkHyza7pC&#10;d5CfsH4LLTWc4esSk9ww51+YRS5gychv/4yHVIBBoJMoKcD++tt98McRoZWSGrmVUffzwKygRH3X&#10;OLz7wXgcyBiV8eRuiIq9texuLfpQrQArH+AmGR7F4O/VWZQWqjdcg2WIiiamOcbOqD+LK98yHteI&#10;i+UyOiH9DPMbvTU8QIdOhxG8Nm/Mmm5OHif8BGcWsvTDuFrf8FLD8uBBlnGWocFtV7u+I3UjG7o1&#10;C7txq0ev689g8RsAAP//AwBQSwMEFAAGAAgAAAAhAL1DRk/gAAAACAEAAA8AAABkcnMvZG93bnJl&#10;di54bWxMj81OwzAQhO9IvIO1SFwQdZpA24RsKoT4kbjRFBA3NzZJRLyOYjcJb89yguPsrGa+ybez&#10;7cRoBt86QlguIhCGKqdbqhH25cPlBoQPirTqHBmEb+NhW5ye5CrTbqIXM+5CLTiEfKYQmhD6TEpf&#10;NcYqv3C9IfY+3WBVYDnUUg9q4nDbyTiKVtKqlrihUb25a0z1tTtahI+L+v3Zz4+vU3Kd9PdPY7l+&#10;0yXi+dl8ewMimDn8PcMvPqNDwUwHdyTtRYfAQwJCnG5iEGynyYovB4SraJmCLHL5f0DxAwAA//8D&#10;AFBLAQItABQABgAIAAAAIQC2gziS/gAAAOEBAAATAAAAAAAAAAAAAAAAAAAAAABbQ29udGVudF9U&#10;eXBlc10ueG1sUEsBAi0AFAAGAAgAAAAhADj9If/WAAAAlAEAAAsAAAAAAAAAAAAAAAAALwEAAF9y&#10;ZWxzLy5yZWxzUEsBAi0AFAAGAAgAAAAhABIF1Z0rAgAAVAQAAA4AAAAAAAAAAAAAAAAALgIAAGRy&#10;cy9lMm9Eb2MueG1sUEsBAi0AFAAGAAgAAAAhAL1DRk/gAAAACAEAAA8AAAAAAAAAAAAAAAAAhQQA&#10;AGRycy9kb3ducmV2LnhtbFBLBQYAAAAABAAEAPMAAACSBQAAAAA=&#10;" fillcolor="white [3201]" stroked="f" strokeweight=".5pt">
                <v:textbox>
                  <w:txbxContent>
                    <w:p w14:paraId="77A1C095" w14:textId="217D9706" w:rsidR="007A4723" w:rsidRPr="007A4723" w:rsidRDefault="007A4723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Fig 1:</w:t>
                      </w:r>
                      <w:r>
                        <w:rPr>
                          <w:i/>
                          <w:iCs/>
                        </w:rPr>
                        <w:t xml:space="preserve"> Left: tension profile for all pixels with a given tension-clamped stimuli and rate of diffusion. Middle: tension values after normalization through the center of the tension profile. Right: Tension profile when only the pixels where channels are located are calculated</w:t>
                      </w:r>
                      <w:r w:rsidR="000F4184">
                        <w:rPr>
                          <w:i/>
                          <w:iCs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951178" w14:textId="7E126D4A" w:rsidR="001479F1" w:rsidRPr="002551EC" w:rsidRDefault="001479F1"/>
    <w:p w14:paraId="4169C64F" w14:textId="50207916" w:rsidR="001479F1" w:rsidRDefault="00DF7DAA">
      <w:r w:rsidRPr="00DF7DAA">
        <w:t xml:space="preserve"> </w:t>
      </w:r>
      <w:r w:rsidR="006E5D70" w:rsidRPr="006E5D70">
        <w:t xml:space="preserve"> </w:t>
      </w:r>
    </w:p>
    <w:p w14:paraId="63EA30C5" w14:textId="021FE019" w:rsidR="000F4184" w:rsidRPr="000F4184" w:rsidRDefault="00E535A2">
      <w:r>
        <w:rPr>
          <w:noProof/>
        </w:rPr>
        <w:drawing>
          <wp:anchor distT="0" distB="0" distL="114300" distR="114300" simplePos="0" relativeHeight="251666432" behindDoc="0" locked="0" layoutInCell="1" allowOverlap="1" wp14:anchorId="2C0FCB23" wp14:editId="0FBDD1F6">
            <wp:simplePos x="0" y="0"/>
            <wp:positionH relativeFrom="margin">
              <wp:posOffset>3090545</wp:posOffset>
            </wp:positionH>
            <wp:positionV relativeFrom="paragraph">
              <wp:posOffset>476885</wp:posOffset>
            </wp:positionV>
            <wp:extent cx="3033395" cy="2233295"/>
            <wp:effectExtent l="0" t="0" r="0" b="0"/>
            <wp:wrapTopAndBottom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39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427D">
        <w:rPr>
          <w:noProof/>
        </w:rPr>
        <w:drawing>
          <wp:anchor distT="0" distB="0" distL="114300" distR="114300" simplePos="0" relativeHeight="251658239" behindDoc="0" locked="0" layoutInCell="1" allowOverlap="1" wp14:anchorId="7F7A1280" wp14:editId="4BBA5E42">
            <wp:simplePos x="0" y="0"/>
            <wp:positionH relativeFrom="margin">
              <wp:posOffset>0</wp:posOffset>
            </wp:positionH>
            <wp:positionV relativeFrom="paragraph">
              <wp:posOffset>385191</wp:posOffset>
            </wp:positionV>
            <wp:extent cx="3053715" cy="2336800"/>
            <wp:effectExtent l="0" t="0" r="0" b="6350"/>
            <wp:wrapTopAndBottom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71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7B80">
        <w:t xml:space="preserve">Generate </w:t>
      </w:r>
      <w:r w:rsidR="00DF6E0D">
        <w:t>state occupancy plots to show the percentage of channels that are in either the closed, open, inactive, or slow inactive state.</w:t>
      </w:r>
      <w:r w:rsidR="0029427D" w:rsidRPr="0029427D">
        <w:rPr>
          <w:noProof/>
        </w:rPr>
        <w:t xml:space="preserve"> </w:t>
      </w:r>
    </w:p>
    <w:p w14:paraId="4B8219A6" w14:textId="37293F21" w:rsidR="001479F1" w:rsidRDefault="0029427D">
      <w:pPr>
        <w:rPr>
          <w:b/>
          <w:bCs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2CC69F" wp14:editId="58846989">
                <wp:simplePos x="0" y="0"/>
                <wp:positionH relativeFrom="margin">
                  <wp:align>right</wp:align>
                </wp:positionH>
                <wp:positionV relativeFrom="paragraph">
                  <wp:posOffset>2465959</wp:posOffset>
                </wp:positionV>
                <wp:extent cx="5943473" cy="658368"/>
                <wp:effectExtent l="0" t="0" r="635" b="88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473" cy="6583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72B6FF" w14:textId="4E549500" w:rsidR="00C877C4" w:rsidRPr="007A4723" w:rsidRDefault="00C877C4" w:rsidP="00C877C4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Fig 2: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Left:</w:t>
                            </w:r>
                            <w:r w:rsidR="0029427D">
                              <w:rPr>
                                <w:i/>
                                <w:iCs/>
                              </w:rPr>
                              <w:t xml:space="preserve"> Percentage of channels in the open state upon a stimulus onset at time = 1000 * 10^-5.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29427D">
                              <w:rPr>
                                <w:i/>
                                <w:iCs/>
                              </w:rPr>
                              <w:t>Right: Percentage of channels occupying each state (blue = open, orange = closed, green = inactive, red = slow inactive)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C69F" id="Text Box 10" o:spid="_x0000_s1027" type="#_x0000_t202" style="position:absolute;margin-left:416.8pt;margin-top:194.15pt;width:468pt;height:51.8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QMYLgIAAFsEAAAOAAAAZHJzL2Uyb0RvYy54bWysVE1vGyEQvVfqf0Dc6/V3nJXXkevIVSUr&#10;ieRUOWMWbCSWoYC96/76Dqy/kvZU9cIOzPBm5s1jpw9NpclBOK/AFLTX6VIiDIdSmW1Bf7wuv0wo&#10;8YGZkmkwoqBH4enD7POnaW1z0Ycd6FI4giDG57Ut6C4Em2eZ5ztRMd8BKww6JbiKBdy6bVY6ViN6&#10;pbN+tzvOanCldcCF93j62DrpLOFLKXh4ltKLQHRBsbaQVpfWTVyz2ZTlW8fsTvFTGewfqqiYMpj0&#10;AvXIAiN7p/6AqhR34EGGDocqAykVF6kH7KbX/dDNesesSL0gOd5eaPL/D5Y/Hdb2xZHQfIUGBxgJ&#10;qa3PPR7GfhrpqvjFSgn6kcLjhTbRBMLxcHQ/HAzvBpRw9I1Hk8F4EmGy623rfPgmoCLRKKjDsSS2&#10;2GHlQxt6DonJPGhVLpXWaROlIBbakQPDIeqQakTwd1HakBqTD0bdBGwgXm+RtcFarj1FKzSbhqjy&#10;pt8NlEekwUGrEG/5UmGtK+bDC3MoCewcZR6ecZEaMBecLEp24H797TzG46TQS0mNEiuo/7lnTlCi&#10;vxuc4X1vOIyaTJvh6K6PG3fr2dx6zL5aABLQwwdleTJjfNBnUzqo3vA1zGNWdDHDMXdBw9lchFb4&#10;+Jq4mM9TEKrQsrAya8sjdCQ8TuK1eWPOnsYVcNBPcBYjyz9MrY2NNw3M9wGkSiONPLesnuhHBSdR&#10;nF5bfCK3+xR1/SfMfgMAAP//AwBQSwMEFAAGAAgAAAAhALOXueXgAAAACAEAAA8AAABkcnMvZG93&#10;bnJldi54bWxMj81OwzAQhO9IvIO1SFwQdaihpCFOhRBQiRsNP+LmxksSEa+j2E3C27Oc4Dg7q5lv&#10;8s3sOjHiEFpPGi4WCQikytuWag0v5cN5CiJEQ9Z0nlDDNwbYFMdHucmsn+gZx12sBYdQyIyGJsY+&#10;kzJUDToTFr5HYu/TD85ElkMt7WAmDnedXCbJSjrTEjc0pse7Bquv3cFp+Dir35/C/Pg6qSvV32/H&#10;8vrNllqfnsy3NyAizvHvGX7xGR0KZtr7A9kgOg08JGpQaapAsL1WK77sNVyulwnIIpf/BxQ/AAAA&#10;//8DAFBLAQItABQABgAIAAAAIQC2gziS/gAAAOEBAAATAAAAAAAAAAAAAAAAAAAAAABbQ29udGVu&#10;dF9UeXBlc10ueG1sUEsBAi0AFAAGAAgAAAAhADj9If/WAAAAlAEAAAsAAAAAAAAAAAAAAAAALwEA&#10;AF9yZWxzLy5yZWxzUEsBAi0AFAAGAAgAAAAhAPqJAxguAgAAWwQAAA4AAAAAAAAAAAAAAAAALgIA&#10;AGRycy9lMm9Eb2MueG1sUEsBAi0AFAAGAAgAAAAhALOXueXgAAAACAEAAA8AAAAAAAAAAAAAAAAA&#10;iAQAAGRycy9kb3ducmV2LnhtbFBLBQYAAAAABAAEAPMAAACVBQAAAAA=&#10;" fillcolor="white [3201]" stroked="f" strokeweight=".5pt">
                <v:textbox>
                  <w:txbxContent>
                    <w:p w14:paraId="3B72B6FF" w14:textId="4E549500" w:rsidR="00C877C4" w:rsidRPr="007A4723" w:rsidRDefault="00C877C4" w:rsidP="00C877C4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Fig 2:</w:t>
                      </w:r>
                      <w:r>
                        <w:rPr>
                          <w:i/>
                          <w:iCs/>
                        </w:rPr>
                        <w:t xml:space="preserve"> Left:</w:t>
                      </w:r>
                      <w:r w:rsidR="0029427D">
                        <w:rPr>
                          <w:i/>
                          <w:iCs/>
                        </w:rPr>
                        <w:t xml:space="preserve"> Percentage of channels in the open state upon a stimulus onset at time = 1000 * 10^-5.</w:t>
                      </w:r>
                      <w:r>
                        <w:rPr>
                          <w:i/>
                          <w:iCs/>
                        </w:rPr>
                        <w:t xml:space="preserve"> </w:t>
                      </w:r>
                      <w:r w:rsidR="0029427D">
                        <w:rPr>
                          <w:i/>
                          <w:iCs/>
                        </w:rPr>
                        <w:t>Right: Percentage of channels occupying each state (blue = open, orange = closed, green = inactive, red = slow inactive)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5C975C" w14:textId="1E8C0359" w:rsidR="001479F1" w:rsidRDefault="001479F1">
      <w:pPr>
        <w:rPr>
          <w:b/>
          <w:bCs/>
          <w:sz w:val="28"/>
          <w:szCs w:val="28"/>
          <w:u w:val="single"/>
        </w:rPr>
      </w:pPr>
    </w:p>
    <w:p w14:paraId="6525A7B8" w14:textId="21AB465C" w:rsidR="001B0104" w:rsidRPr="00BD57B2" w:rsidRDefault="001B0104">
      <w:pPr>
        <w:rPr>
          <w:b/>
          <w:bCs/>
          <w:sz w:val="28"/>
          <w:szCs w:val="28"/>
          <w:u w:val="single"/>
        </w:rPr>
      </w:pPr>
      <w:r w:rsidRPr="00BD57B2">
        <w:rPr>
          <w:b/>
          <w:bCs/>
          <w:sz w:val="28"/>
          <w:szCs w:val="28"/>
          <w:u w:val="single"/>
        </w:rPr>
        <w:lastRenderedPageBreak/>
        <w:t>Getting Started</w:t>
      </w:r>
    </w:p>
    <w:p w14:paraId="09B52F95" w14:textId="48676624" w:rsidR="00795DC5" w:rsidRPr="00E625CE" w:rsidRDefault="00BD57B2" w:rsidP="00E625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Dependencies:</w:t>
      </w:r>
    </w:p>
    <w:p w14:paraId="22F1A322" w14:textId="59192450" w:rsidR="00795DC5" w:rsidRPr="00E625CE" w:rsidRDefault="00BD57B2" w:rsidP="00BD57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Installing:</w:t>
      </w:r>
    </w:p>
    <w:p w14:paraId="3D3EFFC4" w14:textId="357AD4C7" w:rsidR="00795DC5" w:rsidRPr="00795DC5" w:rsidRDefault="00795DC5" w:rsidP="00BD57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Executing Program:</w:t>
      </w:r>
    </w:p>
    <w:p w14:paraId="27953800" w14:textId="31ED92A7" w:rsidR="00795DC5" w:rsidRDefault="00795DC5" w:rsidP="00BD57B2"/>
    <w:p w14:paraId="65D392BA" w14:textId="1A4E5FF0" w:rsidR="00795DC5" w:rsidRDefault="00795DC5" w:rsidP="00795DC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Authors</w:t>
      </w:r>
    </w:p>
    <w:p w14:paraId="4BC332E8" w14:textId="59193735" w:rsidR="00795DC5" w:rsidRDefault="00795DC5" w:rsidP="00795DC5">
      <w:r>
        <w:t xml:space="preserve">Michael Sindoni </w:t>
      </w:r>
      <w:hyperlink r:id="rId10" w:history="1">
        <w:r w:rsidRPr="00D30AC7">
          <w:rPr>
            <w:rStyle w:val="Hyperlink"/>
          </w:rPr>
          <w:t>msindoni22@gmail.com</w:t>
        </w:r>
      </w:hyperlink>
    </w:p>
    <w:p w14:paraId="4A086104" w14:textId="6EC10DB5" w:rsidR="00795DC5" w:rsidRDefault="00795DC5" w:rsidP="00BD57B2">
      <w:r>
        <w:t>Michael Young</w:t>
      </w:r>
      <w:r w:rsidR="00F706E1">
        <w:t xml:space="preserve"> </w:t>
      </w:r>
      <w:hyperlink r:id="rId11" w:history="1">
        <w:r w:rsidR="00F706E1" w:rsidRPr="00F706E1">
          <w:rPr>
            <w:rStyle w:val="Hyperlink"/>
          </w:rPr>
          <w:t>neuromyoung@gmail.com</w:t>
        </w:r>
      </w:hyperlink>
    </w:p>
    <w:p w14:paraId="59B74F37" w14:textId="6866E558" w:rsidR="00795DC5" w:rsidRPr="00795DC5" w:rsidRDefault="00795DC5" w:rsidP="00BD57B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License</w:t>
      </w:r>
    </w:p>
    <w:p w14:paraId="0C2340F3" w14:textId="77777777" w:rsidR="00795DC5" w:rsidRPr="00BD57B2" w:rsidRDefault="00795DC5" w:rsidP="00BD57B2"/>
    <w:p w14:paraId="6C41476C" w14:textId="77777777" w:rsidR="00BD57B2" w:rsidRPr="00BD57B2" w:rsidRDefault="00BD57B2"/>
    <w:p w14:paraId="4A85F279" w14:textId="77777777" w:rsidR="001B0104" w:rsidRDefault="001B0104"/>
    <w:p w14:paraId="071C2131" w14:textId="5D31F7B7" w:rsidR="00E01738" w:rsidRDefault="00E01738"/>
    <w:p w14:paraId="5C470B12" w14:textId="77777777" w:rsidR="00E01738" w:rsidRPr="00E01738" w:rsidRDefault="00E01738"/>
    <w:sectPr w:rsidR="00E01738" w:rsidRPr="00E01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F2C87"/>
    <w:multiLevelType w:val="hybridMultilevel"/>
    <w:tmpl w:val="DD2C9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006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2B7"/>
    <w:rsid w:val="000F4184"/>
    <w:rsid w:val="001479F1"/>
    <w:rsid w:val="001B0104"/>
    <w:rsid w:val="002551EC"/>
    <w:rsid w:val="0029427D"/>
    <w:rsid w:val="004A7B80"/>
    <w:rsid w:val="005B52B7"/>
    <w:rsid w:val="00691D02"/>
    <w:rsid w:val="006E5D70"/>
    <w:rsid w:val="00795DC5"/>
    <w:rsid w:val="007A4723"/>
    <w:rsid w:val="008A3982"/>
    <w:rsid w:val="00A36077"/>
    <w:rsid w:val="00BD57B2"/>
    <w:rsid w:val="00C5539B"/>
    <w:rsid w:val="00C714FE"/>
    <w:rsid w:val="00C877C4"/>
    <w:rsid w:val="00CD5D48"/>
    <w:rsid w:val="00DF6E0D"/>
    <w:rsid w:val="00DF7DAA"/>
    <w:rsid w:val="00E01738"/>
    <w:rsid w:val="00E535A2"/>
    <w:rsid w:val="00E625CE"/>
    <w:rsid w:val="00F7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483E5"/>
  <w15:chartTrackingRefBased/>
  <w15:docId w15:val="{A9A5244F-3549-4678-8332-FF3E192CC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7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5D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D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4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neuromyoung@gmail.com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msindoni22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12</cp:revision>
  <dcterms:created xsi:type="dcterms:W3CDTF">2022-06-30T23:30:00Z</dcterms:created>
  <dcterms:modified xsi:type="dcterms:W3CDTF">2022-07-01T17:06:00Z</dcterms:modified>
</cp:coreProperties>
</file>