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25CBD">
      <w:pPr>
        <w:pStyle w:val="16"/>
        <w:spacing w:before="0" w:after="0" w:line="400" w:lineRule="exact"/>
        <w:ind w:firstLine="560" w:firstLineChars="200"/>
        <w:jc w:val="both"/>
        <w:rPr>
          <w:rFonts w:hint="eastAsia" w:ascii="宋体" w:hAnsi="宋体"/>
          <w:b w:val="0"/>
          <w:sz w:val="28"/>
          <w:szCs w:val="28"/>
        </w:rPr>
      </w:pPr>
      <w:bookmarkStart w:id="0" w:name="_Toc169505218"/>
      <w:bookmarkStart w:id="42" w:name="_GoBack"/>
      <w:bookmarkEnd w:id="42"/>
    </w:p>
    <w:p w14:paraId="55599FAB">
      <w:pPr>
        <w:pStyle w:val="16"/>
        <w:spacing w:before="0" w:after="0" w:line="400" w:lineRule="exact"/>
        <w:ind w:firstLine="883" w:firstLineChars="200"/>
        <w:rPr>
          <w:sz w:val="44"/>
          <w:szCs w:val="44"/>
        </w:rPr>
      </w:pPr>
    </w:p>
    <w:p w14:paraId="0A2BC635">
      <w:pPr>
        <w:pStyle w:val="16"/>
        <w:spacing w:before="0" w:after="0" w:line="400" w:lineRule="exact"/>
        <w:ind w:firstLine="883" w:firstLineChars="200"/>
        <w:rPr>
          <w:rFonts w:hint="eastAsia"/>
          <w:sz w:val="44"/>
          <w:szCs w:val="44"/>
        </w:rPr>
      </w:pPr>
    </w:p>
    <w:p w14:paraId="48FAEB5F">
      <w:pPr>
        <w:jc w:val="center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中国政法大学</w:t>
      </w:r>
    </w:p>
    <w:p w14:paraId="6CF2A80D">
      <w:pPr>
        <w:pStyle w:val="16"/>
        <w:spacing w:before="0" w:after="0"/>
        <w:ind w:firstLine="883" w:firstLineChars="200"/>
        <w:rPr>
          <w:rFonts w:hint="eastAsia" w:ascii="黑体" w:hAnsi="黑体" w:eastAsia="黑体"/>
          <w:sz w:val="44"/>
          <w:szCs w:val="44"/>
        </w:rPr>
      </w:pPr>
    </w:p>
    <w:p w14:paraId="34BA0CE6">
      <w:pPr>
        <w:jc w:val="center"/>
        <w:rPr>
          <w:rFonts w:ascii="黑体" w:hAnsi="黑体" w:eastAsia="黑体"/>
          <w:b/>
          <w:bCs/>
          <w:sz w:val="52"/>
          <w:szCs w:val="52"/>
        </w:rPr>
      </w:pPr>
      <w:r>
        <w:rPr>
          <w:rFonts w:hint="eastAsia" w:ascii="黑体" w:hAnsi="黑体" w:eastAsia="黑体"/>
          <w:b/>
          <w:bCs/>
          <w:sz w:val="52"/>
          <w:szCs w:val="52"/>
        </w:rPr>
        <w:t>本科生毕业论文撰写格式规范</w:t>
      </w:r>
      <w:bookmarkEnd w:id="0"/>
    </w:p>
    <w:p w14:paraId="22867F60">
      <w:pPr>
        <w:pStyle w:val="16"/>
        <w:spacing w:before="0" w:after="0"/>
        <w:ind w:firstLine="1044" w:firstLineChars="200"/>
        <w:rPr>
          <w:rFonts w:hint="eastAsia" w:ascii="楷体" w:hAnsi="楷体" w:eastAsia="楷体"/>
          <w:sz w:val="52"/>
          <w:szCs w:val="52"/>
          <w:lang w:val="en-GB"/>
        </w:rPr>
      </w:pPr>
    </w:p>
    <w:p w14:paraId="44A1AA32">
      <w:pPr>
        <w:pStyle w:val="16"/>
        <w:spacing w:before="0" w:after="0"/>
        <w:ind w:firstLine="1044" w:firstLineChars="200"/>
        <w:rPr>
          <w:rFonts w:ascii="楷体" w:hAnsi="楷体" w:eastAsia="楷体"/>
          <w:sz w:val="52"/>
          <w:szCs w:val="52"/>
        </w:rPr>
      </w:pPr>
    </w:p>
    <w:p w14:paraId="455846CA">
      <w:pPr>
        <w:pStyle w:val="16"/>
        <w:spacing w:before="0" w:after="0"/>
        <w:ind w:firstLine="1044" w:firstLineChars="200"/>
        <w:rPr>
          <w:rFonts w:ascii="楷体" w:hAnsi="楷体" w:eastAsia="楷体"/>
          <w:sz w:val="52"/>
          <w:szCs w:val="52"/>
        </w:rPr>
      </w:pPr>
    </w:p>
    <w:p w14:paraId="4566A1C7">
      <w:pPr>
        <w:pStyle w:val="16"/>
        <w:spacing w:before="0" w:after="0"/>
        <w:ind w:firstLine="1044" w:firstLineChars="200"/>
        <w:rPr>
          <w:rFonts w:ascii="楷体" w:hAnsi="楷体" w:eastAsia="楷体"/>
          <w:sz w:val="52"/>
          <w:szCs w:val="52"/>
        </w:rPr>
      </w:pPr>
    </w:p>
    <w:p w14:paraId="0BEEA97C">
      <w:pPr>
        <w:pStyle w:val="16"/>
        <w:spacing w:before="0" w:after="0"/>
        <w:ind w:firstLine="1044" w:firstLineChars="200"/>
        <w:rPr>
          <w:rFonts w:ascii="楷体" w:hAnsi="楷体" w:eastAsia="楷体"/>
          <w:sz w:val="52"/>
          <w:szCs w:val="52"/>
        </w:rPr>
      </w:pPr>
    </w:p>
    <w:p w14:paraId="1AC756FC">
      <w:pPr>
        <w:pStyle w:val="16"/>
        <w:spacing w:before="0" w:after="0"/>
        <w:ind w:firstLine="1044" w:firstLineChars="200"/>
        <w:rPr>
          <w:rFonts w:ascii="楷体" w:hAnsi="楷体" w:eastAsia="楷体"/>
          <w:sz w:val="52"/>
          <w:szCs w:val="52"/>
        </w:rPr>
      </w:pPr>
    </w:p>
    <w:p w14:paraId="63CC08D8">
      <w:pPr>
        <w:pStyle w:val="16"/>
        <w:spacing w:before="0" w:after="0"/>
        <w:ind w:firstLine="1044" w:firstLineChars="200"/>
        <w:rPr>
          <w:rFonts w:ascii="楷体" w:hAnsi="楷体" w:eastAsia="楷体"/>
          <w:sz w:val="52"/>
          <w:szCs w:val="52"/>
        </w:rPr>
      </w:pPr>
    </w:p>
    <w:p w14:paraId="339DFB8D">
      <w:pPr>
        <w:pStyle w:val="16"/>
        <w:spacing w:before="0" w:after="0"/>
        <w:ind w:firstLine="1044" w:firstLineChars="200"/>
        <w:rPr>
          <w:rFonts w:hint="eastAsia" w:ascii="楷体" w:hAnsi="楷体" w:eastAsia="楷体"/>
          <w:sz w:val="52"/>
          <w:szCs w:val="52"/>
        </w:rPr>
      </w:pPr>
    </w:p>
    <w:p w14:paraId="56DC7ED3">
      <w:pPr>
        <w:pStyle w:val="16"/>
        <w:spacing w:before="0" w:after="0"/>
        <w:ind w:firstLine="1044" w:firstLineChars="200"/>
        <w:rPr>
          <w:rFonts w:hint="eastAsia" w:ascii="楷体" w:hAnsi="楷体" w:eastAsia="楷体"/>
          <w:sz w:val="52"/>
          <w:szCs w:val="52"/>
        </w:rPr>
      </w:pPr>
    </w:p>
    <w:p w14:paraId="3C55D14A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中国政法大学教务处</w:t>
      </w:r>
    </w:p>
    <w:p w14:paraId="27ED3568">
      <w:pPr>
        <w:spacing w:line="400" w:lineRule="exact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/>
          <w:b/>
          <w:bCs/>
          <w:sz w:val="32"/>
          <w:szCs w:val="32"/>
        </w:rPr>
        <w:t>二〇二一年</w:t>
      </w:r>
      <w:r>
        <w:rPr>
          <w:rFonts w:hint="eastAsia"/>
          <w:b/>
          <w:bCs/>
          <w:sz w:val="32"/>
          <w:szCs w:val="32"/>
          <w:lang w:eastAsia="zh-CN"/>
        </w:rPr>
        <w:t>十二</w:t>
      </w:r>
      <w:r>
        <w:rPr>
          <w:rFonts w:hint="eastAsia"/>
          <w:b/>
          <w:bCs/>
          <w:sz w:val="32"/>
          <w:szCs w:val="32"/>
        </w:rPr>
        <w:t>月</w:t>
      </w:r>
    </w:p>
    <w:p w14:paraId="0690687A">
      <w:pPr>
        <w:spacing w:line="400" w:lineRule="exact"/>
        <w:ind w:firstLine="420" w:firstLineChars="200"/>
        <w:jc w:val="center"/>
        <w:rPr>
          <w:rFonts w:hint="eastAsia" w:ascii="黑体" w:hAnsi="黑体" w:eastAsia="黑体" w:cs="Times New Roman"/>
          <w:sz w:val="32"/>
          <w:szCs w:val="32"/>
          <w:lang w:val="en-GB"/>
        </w:rPr>
      </w:pPr>
      <w:r>
        <w:rPr>
          <w:rFonts w:ascii="宋体" w:hAnsi="宋体"/>
          <w:szCs w:val="21"/>
        </w:rPr>
        <w:br w:type="page"/>
      </w:r>
      <w:r>
        <w:rPr>
          <w:rFonts w:hint="eastAsia" w:ascii="黑体" w:hAnsi="黑体" w:eastAsia="黑体" w:cs="Times New Roman"/>
          <w:sz w:val="32"/>
          <w:szCs w:val="32"/>
          <w:lang w:val="en-GB"/>
        </w:rPr>
        <w:t>目  录</w:t>
      </w:r>
    </w:p>
    <w:p w14:paraId="3A9456E4">
      <w:pPr>
        <w:pStyle w:val="13"/>
        <w:tabs>
          <w:tab w:val="right" w:leader="dot" w:pos="8306"/>
        </w:tabs>
      </w:pPr>
      <w:r>
        <w:rPr>
          <w:rFonts w:ascii="宋体" w:hAnsi="宋体"/>
          <w:color w:val="000000"/>
          <w:sz w:val="24"/>
        </w:rPr>
        <w:fldChar w:fldCharType="begin"/>
      </w:r>
      <w:r>
        <w:rPr>
          <w:rFonts w:ascii="宋体" w:hAnsi="宋体"/>
          <w:color w:val="000000"/>
          <w:sz w:val="24"/>
        </w:rPr>
        <w:instrText xml:space="preserve"> TOC \o "1-3" \h \z \u </w:instrText>
      </w:r>
      <w:r>
        <w:rPr>
          <w:rFonts w:ascii="宋体" w:hAnsi="宋体"/>
          <w:color w:val="000000"/>
          <w:sz w:val="24"/>
        </w:rPr>
        <w:fldChar w:fldCharType="separate"/>
      </w: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_Toc28378 </w:instrText>
      </w:r>
      <w:r>
        <w:rPr>
          <w:rFonts w:ascii="宋体" w:hAnsi="宋体"/>
        </w:rPr>
        <w:fldChar w:fldCharType="separate"/>
      </w:r>
      <w:r>
        <w:rPr>
          <w:rFonts w:hint="eastAsia"/>
          <w:szCs w:val="30"/>
        </w:rPr>
        <w:t xml:space="preserve">说 </w:t>
      </w:r>
      <w:r>
        <w:rPr>
          <w:szCs w:val="30"/>
        </w:rPr>
        <w:t xml:space="preserve"> </w:t>
      </w:r>
      <w:r>
        <w:rPr>
          <w:rFonts w:hint="eastAsia"/>
          <w:szCs w:val="30"/>
        </w:rPr>
        <w:t>明</w:t>
      </w:r>
      <w:r>
        <w:tab/>
      </w:r>
      <w:r>
        <w:fldChar w:fldCharType="begin"/>
      </w:r>
      <w:r>
        <w:instrText xml:space="preserve"> PAGEREF _Toc28378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7087279A">
      <w:pPr>
        <w:pStyle w:val="13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_Toc1896 </w:instrText>
      </w:r>
      <w:r>
        <w:rPr>
          <w:rFonts w:ascii="宋体" w:hAnsi="宋体"/>
        </w:rPr>
        <w:fldChar w:fldCharType="separate"/>
      </w:r>
      <w:r>
        <w:rPr>
          <w:rFonts w:hint="eastAsia"/>
          <w:szCs w:val="30"/>
        </w:rPr>
        <w:t>一、毕业论文内容要求</w:t>
      </w:r>
      <w:r>
        <w:tab/>
      </w:r>
      <w:r>
        <w:fldChar w:fldCharType="begin"/>
      </w:r>
      <w:r>
        <w:instrText xml:space="preserve"> PAGEREF _Toc1896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774DA0A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_Toc27730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</w:rPr>
        <w:t>（一） 论文的语言文字和构成</w:t>
      </w:r>
      <w:r>
        <w:tab/>
      </w:r>
      <w:r>
        <w:fldChar w:fldCharType="begin"/>
      </w:r>
      <w:r>
        <w:instrText xml:space="preserve"> PAGEREF _Toc27730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1D5F445C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_Toc7818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（二）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毕业论文各组成部分的内容要求</w:t>
      </w:r>
      <w:r>
        <w:tab/>
      </w:r>
      <w:r>
        <w:fldChar w:fldCharType="begin"/>
      </w:r>
      <w:r>
        <w:instrText xml:space="preserve"> PAGEREF _Toc7818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72129A3B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_Toc24304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1</w:t>
      </w:r>
      <w:r>
        <w:t xml:space="preserve">. </w:t>
      </w:r>
      <w:r>
        <w:rPr>
          <w:rFonts w:hint="eastAsia"/>
        </w:rPr>
        <w:t>封面</w:t>
      </w:r>
      <w:r>
        <w:tab/>
      </w:r>
      <w:r>
        <w:fldChar w:fldCharType="begin"/>
      </w:r>
      <w:r>
        <w:instrText xml:space="preserve"> PAGEREF _Toc24304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FE72FB3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_Toc27327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2</w:t>
      </w:r>
      <w:r>
        <w:t xml:space="preserve">. </w:t>
      </w:r>
      <w:r>
        <w:rPr>
          <w:rFonts w:hint="eastAsia"/>
        </w:rPr>
        <w:t>题目</w:t>
      </w:r>
      <w:r>
        <w:tab/>
      </w:r>
      <w:r>
        <w:fldChar w:fldCharType="begin"/>
      </w:r>
      <w:r>
        <w:instrText xml:space="preserve"> PAGEREF _Toc27327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6A5D09E2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_Toc10679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3</w:t>
      </w:r>
      <w:r>
        <w:t xml:space="preserve">. </w:t>
      </w:r>
      <w:r>
        <w:rPr>
          <w:rFonts w:hint="eastAsia"/>
        </w:rPr>
        <w:t>摘要</w:t>
      </w:r>
      <w:r>
        <w:tab/>
      </w:r>
      <w:r>
        <w:fldChar w:fldCharType="begin"/>
      </w:r>
      <w:r>
        <w:instrText xml:space="preserve"> PAGEREF _Toc10679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5954C219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_Toc10576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4</w:t>
      </w:r>
      <w:r>
        <w:t xml:space="preserve">. </w:t>
      </w:r>
      <w:r>
        <w:rPr>
          <w:rFonts w:hint="eastAsia"/>
        </w:rPr>
        <w:t>关键词</w:t>
      </w:r>
      <w:r>
        <w:tab/>
      </w:r>
      <w:r>
        <w:fldChar w:fldCharType="begin"/>
      </w:r>
      <w:r>
        <w:instrText xml:space="preserve"> PAGEREF _Toc10576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EA87A0D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_Toc2548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5</w:t>
      </w:r>
      <w:r>
        <w:t xml:space="preserve">. </w:t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_Toc2548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1278A19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_Toc19182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6</w:t>
      </w:r>
      <w:r>
        <w:t xml:space="preserve">. </w:t>
      </w:r>
      <w:r>
        <w:rPr>
          <w:rFonts w:hint="eastAsia"/>
        </w:rPr>
        <w:t>正文</w:t>
      </w:r>
      <w:r>
        <w:tab/>
      </w:r>
      <w:r>
        <w:fldChar w:fldCharType="begin"/>
      </w:r>
      <w:r>
        <w:instrText xml:space="preserve"> PAGEREF _Toc19182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46408DA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_Toc7106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7</w:t>
      </w:r>
      <w:r>
        <w:t xml:space="preserve">. </w:t>
      </w:r>
      <w:r>
        <w:rPr>
          <w:rFonts w:hint="eastAsia"/>
        </w:rPr>
        <w:t>正文内的标题用法</w:t>
      </w:r>
      <w:r>
        <w:tab/>
      </w:r>
      <w:r>
        <w:fldChar w:fldCharType="begin"/>
      </w:r>
      <w:r>
        <w:instrText xml:space="preserve"> PAGEREF _Toc7106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71AE37E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_Toc30894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8</w:t>
      </w:r>
      <w:r>
        <w:t>.</w:t>
      </w:r>
      <w:r>
        <w:rPr>
          <w:rFonts w:hint="eastAsia"/>
        </w:rPr>
        <w:t xml:space="preserve"> 图表和表达式的用法。</w:t>
      </w:r>
      <w:r>
        <w:tab/>
      </w:r>
      <w:r>
        <w:fldChar w:fldCharType="begin"/>
      </w:r>
      <w:r>
        <w:instrText xml:space="preserve"> PAGEREF _Toc30894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1A115EE4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_Toc5029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9</w:t>
      </w:r>
      <w:r>
        <w:t xml:space="preserve">. </w:t>
      </w:r>
      <w:r>
        <w:rPr>
          <w:rFonts w:hint="eastAsia"/>
        </w:rPr>
        <w:t>脚注的用法</w:t>
      </w:r>
      <w:r>
        <w:tab/>
      </w:r>
      <w:r>
        <w:fldChar w:fldCharType="begin"/>
      </w:r>
      <w:r>
        <w:instrText xml:space="preserve"> PAGEREF _Toc5029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15C7AAB6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_Toc3520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10</w:t>
      </w:r>
      <w:r>
        <w:t xml:space="preserve">. </w:t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_Toc3520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C7C5EBF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_Toc24027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11</w:t>
      </w:r>
      <w:r>
        <w:t xml:space="preserve">. </w:t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_Toc24027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67EEBBE2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_Toc5110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/>
        </w:rPr>
        <w:t>12</w:t>
      </w:r>
      <w:r>
        <w:t xml:space="preserve">. </w:t>
      </w:r>
      <w:r>
        <w:rPr>
          <w:rFonts w:hint="eastAsia"/>
        </w:rPr>
        <w:t>致谢或后记</w:t>
      </w:r>
      <w:r>
        <w:tab/>
      </w:r>
      <w:r>
        <w:fldChar w:fldCharType="begin"/>
      </w:r>
      <w:r>
        <w:instrText xml:space="preserve"> PAGEREF _Toc5110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2C4276AA">
      <w:pPr>
        <w:pStyle w:val="13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_Toc6486 </w:instrText>
      </w:r>
      <w:r>
        <w:rPr>
          <w:rFonts w:ascii="宋体" w:hAnsi="宋体"/>
        </w:rPr>
        <w:fldChar w:fldCharType="separate"/>
      </w:r>
      <w:r>
        <w:rPr>
          <w:rFonts w:hint="eastAsia"/>
          <w:szCs w:val="30"/>
        </w:rPr>
        <w:t>二、毕业论文的版面要求</w:t>
      </w:r>
      <w:r>
        <w:tab/>
      </w:r>
      <w:r>
        <w:fldChar w:fldCharType="begin"/>
      </w:r>
      <w:r>
        <w:instrText xml:space="preserve"> PAGEREF _Toc6486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C6FC90F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_Toc335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（一） 毕业论文打印用纸要求</w:t>
      </w:r>
      <w:r>
        <w:tab/>
      </w:r>
      <w:r>
        <w:fldChar w:fldCharType="begin"/>
      </w:r>
      <w:r>
        <w:instrText xml:space="preserve"> PAGEREF _Toc335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1F919990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_Toc21382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（二） 封面设置</w:t>
      </w:r>
      <w:r>
        <w:tab/>
      </w:r>
      <w:r>
        <w:fldChar w:fldCharType="begin"/>
      </w:r>
      <w:r>
        <w:instrText xml:space="preserve"> PAGEREF _Toc21382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5A52CCBD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_Toc10028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（三） 页面设置</w:t>
      </w:r>
      <w:r>
        <w:tab/>
      </w:r>
      <w:r>
        <w:fldChar w:fldCharType="begin"/>
      </w:r>
      <w:r>
        <w:instrText xml:space="preserve"> PAGEREF _Toc10028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BD5B200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_Toc21327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（四） 页眉、页脚设置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16048A2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_Toc2005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（五） 题目、摘要、关键词、目录</w:t>
      </w:r>
      <w:r>
        <w:tab/>
      </w:r>
      <w:r>
        <w:fldChar w:fldCharType="begin"/>
      </w:r>
      <w:r>
        <w:instrText xml:space="preserve"> PAGEREF _Toc2005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67EBD8BB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_Toc29927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中文摘要</w:t>
      </w:r>
      <w:r>
        <w:tab/>
      </w:r>
      <w:r>
        <w:fldChar w:fldCharType="begin"/>
      </w:r>
      <w:r>
        <w:instrText xml:space="preserve"> PAGEREF _Toc29927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5A1C3EB0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_Toc11637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英文摘要</w:t>
      </w:r>
      <w:r>
        <w:tab/>
      </w:r>
      <w:r>
        <w:fldChar w:fldCharType="begin"/>
      </w:r>
      <w:r>
        <w:instrText xml:space="preserve"> PAGEREF _Toc11637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20AE26D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_Toc25968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_Toc25968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73A41C57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_Toc13758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（六）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正文</w:t>
      </w:r>
      <w:r>
        <w:tab/>
      </w:r>
      <w:r>
        <w:fldChar w:fldCharType="begin"/>
      </w:r>
      <w:r>
        <w:instrText xml:space="preserve"> PAGEREF _Toc13758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F142146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_Toc17541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（七）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标题</w:t>
      </w:r>
      <w:r>
        <w:tab/>
      </w:r>
      <w:r>
        <w:fldChar w:fldCharType="begin"/>
      </w:r>
      <w:r>
        <w:instrText xml:space="preserve"> PAGEREF _Toc17541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66659236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_Toc8140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（八） 脚注</w:t>
      </w:r>
      <w:r>
        <w:tab/>
      </w:r>
      <w:r>
        <w:fldChar w:fldCharType="begin"/>
      </w:r>
      <w:r>
        <w:instrText xml:space="preserve"> PAGEREF _Toc8140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5AFB9061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_Toc8983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（九）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图表</w:t>
      </w:r>
      <w:r>
        <w:tab/>
      </w:r>
      <w:r>
        <w:fldChar w:fldCharType="begin"/>
      </w:r>
      <w:r>
        <w:instrText xml:space="preserve"> PAGEREF _Toc8983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DCE03AA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_Toc5634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（十） 作者签名</w:t>
      </w:r>
      <w:r>
        <w:tab/>
      </w:r>
      <w:r>
        <w:fldChar w:fldCharType="begin"/>
      </w:r>
      <w:r>
        <w:instrText xml:space="preserve"> PAGEREF _Toc5634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5906EF09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_Toc21070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  <w:szCs w:val="28"/>
        </w:rPr>
        <w:t>（十一） 参考文献、附录、致谢部分</w:t>
      </w:r>
      <w:r>
        <w:tab/>
      </w:r>
      <w:r>
        <w:fldChar w:fldCharType="begin"/>
      </w:r>
      <w:r>
        <w:instrText xml:space="preserve"> PAGEREF _Toc21070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0852A7FC">
      <w:pPr>
        <w:pStyle w:val="13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_Toc31735 </w:instrText>
      </w:r>
      <w:r>
        <w:rPr>
          <w:rFonts w:ascii="宋体" w:hAnsi="宋体"/>
        </w:rPr>
        <w:fldChar w:fldCharType="separate"/>
      </w:r>
      <w:r>
        <w:rPr>
          <w:rFonts w:hint="eastAsia"/>
          <w:szCs w:val="30"/>
        </w:rPr>
        <w:t>三、注释、引证及其示范体例</w:t>
      </w:r>
      <w:r>
        <w:tab/>
      </w:r>
      <w:r>
        <w:fldChar w:fldCharType="begin"/>
      </w:r>
      <w:r>
        <w:instrText xml:space="preserve"> PAGEREF _Toc31735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3CD57B43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_Toc19012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</w:rPr>
        <w:t>（一） 注释的一般规则</w:t>
      </w:r>
      <w:r>
        <w:tab/>
      </w:r>
      <w:r>
        <w:fldChar w:fldCharType="begin"/>
      </w:r>
      <w:r>
        <w:instrText xml:space="preserve"> PAGEREF _Toc19012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33214615">
      <w:pPr>
        <w:pStyle w:val="15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_Toc2225 </w:instrText>
      </w:r>
      <w:r>
        <w:rPr>
          <w:rFonts w:ascii="宋体" w:hAnsi="宋体"/>
        </w:rPr>
        <w:fldChar w:fldCharType="separate"/>
      </w:r>
      <w:r>
        <w:rPr>
          <w:rFonts w:hint="eastAsia" w:ascii="宋体" w:eastAsia="宋体" w:cs="微软雅黑"/>
        </w:rPr>
        <w:t>（二） 注释规则及示例</w:t>
      </w:r>
      <w:r>
        <w:tab/>
      </w:r>
      <w:r>
        <w:fldChar w:fldCharType="begin"/>
      </w:r>
      <w:r>
        <w:instrText xml:space="preserve"> PAGEREF _Toc2225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2C43C16F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_Toc28635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一般引注规则及示例</w:t>
      </w:r>
      <w:r>
        <w:tab/>
      </w:r>
      <w:r>
        <w:fldChar w:fldCharType="begin"/>
      </w:r>
      <w:r>
        <w:instrText xml:space="preserve"> PAGEREF _Toc28635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4F51B454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_Toc14265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其他注释规则及示例</w:t>
      </w:r>
      <w:r>
        <w:tab/>
      </w:r>
      <w:r>
        <w:fldChar w:fldCharType="begin"/>
      </w:r>
      <w:r>
        <w:instrText xml:space="preserve"> PAGEREF _Toc14265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6EE8B810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_Toc31227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3</w:t>
      </w:r>
      <w:r>
        <w:rPr>
          <w:lang w:val="en-GB"/>
        </w:rPr>
        <w:t xml:space="preserve">. </w:t>
      </w:r>
      <w:r>
        <w:rPr>
          <w:rFonts w:hint="eastAsia"/>
        </w:rPr>
        <w:t>英文注释规则</w:t>
      </w:r>
      <w:r>
        <w:tab/>
      </w:r>
      <w:r>
        <w:fldChar w:fldCharType="begin"/>
      </w:r>
      <w:r>
        <w:instrText xml:space="preserve"> PAGEREF _Toc31227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58C7DEC1">
      <w:pPr>
        <w:pStyle w:val="7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_Toc28624 </w:instrText>
      </w:r>
      <w:r>
        <w:rPr>
          <w:rFonts w:ascii="宋体" w:hAnsi="宋体"/>
        </w:rPr>
        <w:fldChar w:fldCharType="separate"/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图表的引用</w:t>
      </w:r>
      <w:r>
        <w:tab/>
      </w:r>
      <w:r>
        <w:fldChar w:fldCharType="begin"/>
      </w:r>
      <w:r>
        <w:instrText xml:space="preserve"> PAGEREF _Toc28624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3AED5A9D">
      <w:pPr>
        <w:pStyle w:val="13"/>
        <w:tabs>
          <w:tab w:val="right" w:leader="dot" w:pos="8306"/>
        </w:tabs>
      </w:pPr>
      <w:r>
        <w:rPr>
          <w:rFonts w:ascii="宋体" w:hAnsi="宋体"/>
          <w:color w:val="000000"/>
        </w:rPr>
        <w:fldChar w:fldCharType="begin"/>
      </w:r>
      <w:r>
        <w:rPr>
          <w:rFonts w:ascii="宋体" w:hAnsi="宋体"/>
        </w:rPr>
        <w:instrText xml:space="preserve"> HYPERLINK \l _Toc31222 </w:instrText>
      </w:r>
      <w:r>
        <w:rPr>
          <w:rFonts w:ascii="宋体" w:hAnsi="宋体"/>
        </w:rPr>
        <w:fldChar w:fldCharType="separate"/>
      </w:r>
      <w:r>
        <w:rPr>
          <w:rFonts w:hint="eastAsia"/>
          <w:szCs w:val="30"/>
        </w:rPr>
        <w:t>四、毕业论文的装订</w:t>
      </w:r>
      <w:r>
        <w:tab/>
      </w:r>
      <w:r>
        <w:fldChar w:fldCharType="begin"/>
      </w:r>
      <w:r>
        <w:instrText xml:space="preserve"> PAGEREF _Toc31222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/>
          <w:color w:val="000000"/>
        </w:rPr>
        <w:fldChar w:fldCharType="end"/>
      </w:r>
    </w:p>
    <w:p w14:paraId="31D0AA4E">
      <w:pPr>
        <w:spacing w:line="400" w:lineRule="exact"/>
        <w:ind w:firstLine="420" w:firstLineChars="20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</w:rPr>
        <w:fldChar w:fldCharType="end"/>
      </w:r>
    </w:p>
    <w:p w14:paraId="1083EE57">
      <w:pPr>
        <w:spacing w:line="400" w:lineRule="exact"/>
        <w:rPr>
          <w:rFonts w:hint="eastAsia" w:ascii="宋体" w:hAnsi="宋体"/>
          <w:color w:val="0000FF"/>
          <w:szCs w:val="21"/>
          <w:highlight w:val="none"/>
        </w:rPr>
      </w:pPr>
    </w:p>
    <w:p w14:paraId="13D53384">
      <w:pPr>
        <w:pStyle w:val="2"/>
        <w:spacing w:before="480" w:after="480" w:line="240" w:lineRule="auto"/>
        <w:jc w:val="center"/>
        <w:rPr>
          <w:rFonts w:hint="eastAsia"/>
          <w:sz w:val="30"/>
          <w:szCs w:val="30"/>
        </w:rPr>
        <w:sectPr>
          <w:headerReference r:id="rId5" w:type="first"/>
          <w:footerReference r:id="rId7" w:type="first"/>
          <w:headerReference r:id="rId4" w:type="default"/>
          <w:footerReference r:id="rId6" w:type="default"/>
          <w:footnotePr>
            <w:numFmt w:val="decimalEnclosedCircle"/>
            <w:numRestart w:val="eachPage"/>
          </w:footnotePr>
          <w:type w:val="continuous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 w14:paraId="28C951BA">
      <w:pPr>
        <w:pStyle w:val="2"/>
        <w:tabs>
          <w:tab w:val="left" w:pos="3360"/>
        </w:tabs>
        <w:spacing w:before="480" w:after="480" w:line="240" w:lineRule="auto"/>
        <w:jc w:val="center"/>
        <w:rPr>
          <w:rFonts w:hint="eastAsia"/>
          <w:sz w:val="30"/>
          <w:szCs w:val="30"/>
          <w:lang w:val="en-GB"/>
        </w:rPr>
      </w:pPr>
      <w:bookmarkStart w:id="1" w:name="_Toc28378"/>
      <w:r>
        <w:rPr>
          <w:rFonts w:hint="eastAsia"/>
          <w:sz w:val="30"/>
          <w:szCs w:val="30"/>
        </w:rPr>
        <w:t xml:space="preserve">说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明</w:t>
      </w:r>
      <w:bookmarkEnd w:id="1"/>
    </w:p>
    <w:p w14:paraId="7EF18538">
      <w:pPr>
        <w:spacing w:line="400" w:lineRule="exact"/>
        <w:ind w:firstLine="560" w:firstLineChars="200"/>
        <w:rPr>
          <w:rFonts w:hint="eastAsia" w:eastAsia="宋体"/>
          <w:lang w:eastAsia="zh-CN"/>
        </w:rPr>
      </w:pPr>
      <w:r>
        <w:rPr>
          <w:rFonts w:hint="eastAsia"/>
          <w:sz w:val="28"/>
          <w:szCs w:val="28"/>
        </w:rPr>
        <w:t>为提高本科生论文写作能力，教务处</w:t>
      </w:r>
      <w:r>
        <w:rPr>
          <w:rFonts w:hint="eastAsia"/>
          <w:sz w:val="28"/>
          <w:szCs w:val="28"/>
          <w:lang w:eastAsia="zh-CN"/>
        </w:rPr>
        <w:t>组织专家学者</w:t>
      </w:r>
      <w:r>
        <w:rPr>
          <w:rFonts w:hint="eastAsia"/>
          <w:sz w:val="28"/>
          <w:szCs w:val="28"/>
        </w:rPr>
        <w:t>在旧版《中国政法大学本科生毕业论文撰写格式规范》的基础上，制定了本科生毕业论文撰写格式规范的新版本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新版《中国政法大学本科生毕业论文撰写格式规范》主要包含三方面内容：毕业论文内容要求、版面要求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注释引证及其示范体例。</w:t>
      </w:r>
      <w:r>
        <w:rPr>
          <w:rFonts w:hint="eastAsia"/>
          <w:sz w:val="28"/>
          <w:szCs w:val="28"/>
          <w:lang w:eastAsia="zh-CN"/>
        </w:rPr>
        <w:t>本格式规范供我校本科生撰写毕业论文、课程考核论文、学年论文时参考使用。</w:t>
      </w:r>
    </w:p>
    <w:p w14:paraId="122EE129"/>
    <w:p w14:paraId="61FAAD43">
      <w:pPr>
        <w:rPr>
          <w:rFonts w:hint="eastAsia"/>
        </w:rPr>
        <w:sectPr>
          <w:footerReference r:id="rId9" w:type="first"/>
          <w:footerReference r:id="rId8" w:type="default"/>
          <w:footnotePr>
            <w:numFmt w:val="decimalEnclosedCircle"/>
            <w:numRestart w:val="eachPage"/>
          </w:footnotePr>
          <w:pgSz w:w="11906" w:h="16838"/>
          <w:pgMar w:top="1440" w:right="1800" w:bottom="1440" w:left="1800" w:header="851" w:footer="992" w:gutter="0"/>
          <w:pgNumType w:fmt="decimal" w:start="3"/>
          <w:cols w:space="720" w:num="1"/>
          <w:titlePg/>
          <w:docGrid w:type="lines" w:linePitch="312" w:charSpace="0"/>
        </w:sectPr>
      </w:pPr>
    </w:p>
    <w:p w14:paraId="2D740C51">
      <w:pPr>
        <w:pStyle w:val="2"/>
        <w:spacing w:before="480" w:after="480" w:line="240" w:lineRule="auto"/>
        <w:jc w:val="center"/>
        <w:rPr>
          <w:rFonts w:hint="eastAsia"/>
          <w:sz w:val="30"/>
          <w:szCs w:val="30"/>
        </w:rPr>
      </w:pPr>
      <w:bookmarkStart w:id="2" w:name="_Toc1896"/>
      <w:r>
        <w:rPr>
          <w:rFonts w:hint="eastAsia"/>
          <w:sz w:val="30"/>
          <w:szCs w:val="30"/>
        </w:rPr>
        <w:t>一、毕业论文内容要求</w:t>
      </w:r>
      <w:bookmarkEnd w:id="2"/>
    </w:p>
    <w:p w14:paraId="2E367978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</w:rPr>
      </w:pPr>
      <w:bookmarkStart w:id="3" w:name="_Toc27730"/>
      <w:r>
        <w:rPr>
          <w:rFonts w:hint="eastAsia" w:ascii="宋体" w:eastAsia="宋体" w:cs="微软雅黑"/>
        </w:rPr>
        <w:t>（一） 论文的语言文字和构成</w:t>
      </w:r>
      <w:bookmarkEnd w:id="3"/>
    </w:p>
    <w:p w14:paraId="4ED3B817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一篇合格的毕业论文应该内容系统完整，立论严谨细致，说理条理充分，表达流畅简洁，格式规范整洁。毕业论文应当展现作者具有原创性的研究成果，体现作者规范认真的学术写作能力，在撰写毕业论文的过程中，应当严格遵循学术道德规范和论文写作形式规范。本科生撰写毕业论文，须遵循《中国政法大学本科生毕业论文撰写格式规范》</w:t>
      </w:r>
      <w:r>
        <w:rPr>
          <w:rStyle w:val="23"/>
          <w:rFonts w:ascii="宋体" w:hAnsi="宋体"/>
          <w:color w:val="000000"/>
          <w:sz w:val="28"/>
          <w:szCs w:val="28"/>
        </w:rPr>
        <w:footnoteReference w:id="0"/>
      </w:r>
      <w:r>
        <w:rPr>
          <w:rFonts w:hint="eastAsia" w:ascii="宋体" w:hAnsi="宋体"/>
          <w:color w:val="000000"/>
          <w:sz w:val="28"/>
          <w:szCs w:val="28"/>
        </w:rPr>
        <w:t>及《学位论文编写规则》（</w:t>
      </w:r>
      <w:r>
        <w:rPr>
          <w:color w:val="000000"/>
          <w:sz w:val="28"/>
          <w:szCs w:val="28"/>
          <w:lang w:val="en-GB"/>
        </w:rPr>
        <w:t>GB/T7713.1-2006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Style w:val="23"/>
          <w:rFonts w:ascii="宋体" w:hAnsi="宋体"/>
          <w:color w:val="000000"/>
          <w:sz w:val="28"/>
          <w:szCs w:val="28"/>
        </w:rPr>
        <w:footnoteReference w:id="1"/>
      </w:r>
      <w:r>
        <w:rPr>
          <w:rFonts w:hint="eastAsia" w:ascii="宋体" w:hAnsi="宋体"/>
          <w:color w:val="000000"/>
          <w:sz w:val="28"/>
          <w:szCs w:val="28"/>
        </w:rPr>
        <w:t>的相关要求。</w:t>
      </w:r>
    </w:p>
    <w:p w14:paraId="44D31971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毕业论文写作应当规范。除古汉语研究中涉及的古文字和参考文献中引用的外文文献，以及外国语言文学的论文之外，一般应当使用国家正式公布实施的简化汉字，避免使用外文、繁体字、异体字等。</w:t>
      </w:r>
      <w:r>
        <w:rPr>
          <w:rStyle w:val="23"/>
          <w:rFonts w:ascii="宋体" w:hAnsi="宋体"/>
          <w:color w:val="000000"/>
          <w:sz w:val="28"/>
          <w:szCs w:val="28"/>
        </w:rPr>
        <w:footnoteReference w:id="2"/>
      </w:r>
      <w:r>
        <w:rPr>
          <w:rFonts w:hint="eastAsia" w:ascii="宋体" w:hAnsi="宋体"/>
          <w:color w:val="000000"/>
          <w:sz w:val="28"/>
          <w:szCs w:val="28"/>
        </w:rPr>
        <w:t>计量单位应使用法定计量单位。论文中出现的术语、符号、代号，全文应当统一。</w:t>
      </w:r>
      <w:r>
        <w:rPr>
          <w:rStyle w:val="23"/>
          <w:rFonts w:ascii="宋体" w:hAnsi="宋体"/>
          <w:color w:val="000000"/>
          <w:sz w:val="28"/>
          <w:szCs w:val="28"/>
        </w:rPr>
        <w:footnoteReference w:id="3"/>
      </w:r>
      <w:r>
        <w:rPr>
          <w:rFonts w:hint="eastAsia" w:ascii="宋体" w:hAnsi="宋体"/>
          <w:color w:val="000000"/>
          <w:sz w:val="28"/>
          <w:szCs w:val="28"/>
        </w:rPr>
        <w:t>文中出现的新术语、习惯用语、缩略语应当出注说明，国外的新术语、习惯用语及缩略语，在文中第一次出现时，还应在译文后用圆括号注明原文。</w:t>
      </w:r>
    </w:p>
    <w:p w14:paraId="5D20F0E1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第一次提及帝王年号，须随文用括号加标公元纪年；第一次提及外国人名，须附原名。中国年号、古籍卷、页数应用中文数字，如乾隆十四年，《旧五代史》卷一〇，《西域水道记》叶三正。其他公历、杂志卷、期、号、页等均用阿拉伯数字。</w:t>
      </w:r>
    </w:p>
    <w:p w14:paraId="3D081127">
      <w:pPr>
        <w:spacing w:line="400" w:lineRule="exact"/>
        <w:ind w:firstLine="560" w:firstLine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 w:val="28"/>
          <w:szCs w:val="28"/>
        </w:rPr>
        <w:t>本科生毕业论文由封面、题目、摘要及关键词、目录、正文（包括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引言</w:t>
      </w:r>
      <w:r>
        <w:rPr>
          <w:rFonts w:hint="eastAsia" w:ascii="宋体" w:hAnsi="宋体"/>
          <w:color w:val="000000"/>
          <w:sz w:val="28"/>
          <w:szCs w:val="28"/>
        </w:rPr>
        <w:t>、主体、结论）、参考文献、附录、致谢等几部分构成。以下分别说明。</w:t>
      </w:r>
    </w:p>
    <w:p w14:paraId="5E2D0D51">
      <w:pPr>
        <w:pStyle w:val="32"/>
        <w:spacing w:before="360" w:after="360" w:line="400" w:lineRule="exact"/>
        <w:ind w:firstLine="0" w:firstLineChars="0"/>
        <w:rPr>
          <w:rFonts w:ascii="宋体" w:eastAsia="宋体"/>
          <w:szCs w:val="28"/>
        </w:rPr>
      </w:pPr>
      <w:bookmarkStart w:id="4" w:name="_Toc7818"/>
      <w:r>
        <w:rPr>
          <w:rFonts w:hint="eastAsia" w:ascii="宋体" w:eastAsia="宋体" w:cs="微软雅黑"/>
          <w:szCs w:val="28"/>
        </w:rPr>
        <w:t>（二）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毕业论文各组成部分的内容要求</w:t>
      </w:r>
      <w:bookmarkEnd w:id="4"/>
    </w:p>
    <w:p w14:paraId="22B8264E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5" w:name="_Toc24304"/>
      <w:r>
        <w:rPr>
          <w:rFonts w:ascii="Times New Roman" w:hAnsi="Times New Roman"/>
        </w:rPr>
        <w:t>1</w:t>
      </w:r>
      <w:r>
        <w:t xml:space="preserve">. </w:t>
      </w:r>
      <w:r>
        <w:rPr>
          <w:rFonts w:hint="eastAsia"/>
        </w:rPr>
        <w:t>封面</w:t>
      </w:r>
      <w:bookmarkEnd w:id="5"/>
    </w:p>
    <w:p w14:paraId="14F65561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学校的名称位于封面上部顶端，其下为论文性质（即：本科生毕业论文），论文的题目位于封面中端，学号、姓名、学院、专业、年级、指导教师、成绩、完成时间等分列两栏，位于封面底端，项目名需对齐。</w:t>
      </w:r>
    </w:p>
    <w:p w14:paraId="10844B93">
      <w:pPr>
        <w:spacing w:line="400" w:lineRule="exact"/>
        <w:ind w:firstLine="562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学院、专业</w:t>
      </w:r>
      <w:r>
        <w:rPr>
          <w:rFonts w:hint="eastAsia" w:ascii="宋体" w:hAnsi="宋体"/>
          <w:color w:val="000000"/>
          <w:sz w:val="28"/>
          <w:szCs w:val="28"/>
        </w:rPr>
        <w:t>两栏填写全称，不得使用简称和增减字。学院前不写中国政法大学。</w:t>
      </w:r>
    </w:p>
    <w:p w14:paraId="2997E15F">
      <w:pPr>
        <w:spacing w:line="400" w:lineRule="exact"/>
        <w:ind w:firstLine="562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导师</w:t>
      </w:r>
      <w:r>
        <w:rPr>
          <w:rFonts w:hint="eastAsia" w:ascii="宋体" w:hAnsi="宋体"/>
          <w:color w:val="000000"/>
          <w:sz w:val="28"/>
          <w:szCs w:val="28"/>
        </w:rPr>
        <w:t>一栏填写论文指导老师的姓名，空一格后附导师职称。</w:t>
      </w:r>
    </w:p>
    <w:p w14:paraId="1ED13F4F">
      <w:pPr>
        <w:spacing w:line="400" w:lineRule="exact"/>
        <w:ind w:firstLine="562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年级</w:t>
      </w:r>
      <w:r>
        <w:rPr>
          <w:rFonts w:hint="eastAsia" w:ascii="宋体" w:hAnsi="宋体"/>
          <w:color w:val="000000"/>
          <w:sz w:val="28"/>
          <w:szCs w:val="28"/>
        </w:rPr>
        <w:t>一栏用阿拉伯数字填写入学年份</w:t>
      </w:r>
      <w:r>
        <w:rPr>
          <w:rFonts w:ascii="宋体" w:hAnsi="宋体"/>
          <w:color w:val="000000"/>
          <w:sz w:val="28"/>
          <w:szCs w:val="28"/>
        </w:rPr>
        <w:t>+</w:t>
      </w:r>
      <w:r>
        <w:rPr>
          <w:rFonts w:hint="eastAsia" w:ascii="宋体" w:hAnsi="宋体"/>
          <w:color w:val="000000"/>
          <w:sz w:val="28"/>
          <w:szCs w:val="28"/>
        </w:rPr>
        <w:t>级，如“</w:t>
      </w:r>
      <w:r>
        <w:rPr>
          <w:color w:val="000000"/>
          <w:sz w:val="28"/>
          <w:szCs w:val="28"/>
        </w:rPr>
        <w:t>2018</w:t>
      </w:r>
      <w:r>
        <w:rPr>
          <w:rFonts w:hint="eastAsia" w:ascii="宋体" w:hAnsi="宋体"/>
          <w:color w:val="000000"/>
          <w:sz w:val="28"/>
          <w:szCs w:val="28"/>
        </w:rPr>
        <w:t>级”。</w:t>
      </w:r>
    </w:p>
    <w:p w14:paraId="5C664743">
      <w:pPr>
        <w:spacing w:line="400" w:lineRule="exact"/>
        <w:ind w:firstLine="562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完成时间</w:t>
      </w:r>
      <w:r>
        <w:rPr>
          <w:rFonts w:hint="eastAsia" w:ascii="宋体" w:hAnsi="宋体"/>
          <w:color w:val="000000"/>
          <w:sz w:val="28"/>
          <w:szCs w:val="28"/>
        </w:rPr>
        <w:t>一栏使用汉字数字表示，精确到月，零写作〇，如“二〇二一年八月”。</w:t>
      </w:r>
    </w:p>
    <w:p w14:paraId="50BF7DEE">
      <w:pPr>
        <w:spacing w:line="400" w:lineRule="exact"/>
        <w:ind w:firstLine="562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成绩</w:t>
      </w:r>
      <w:r>
        <w:rPr>
          <w:rFonts w:hint="eastAsia" w:ascii="宋体" w:hAnsi="宋体"/>
          <w:color w:val="000000"/>
          <w:sz w:val="28"/>
          <w:szCs w:val="28"/>
        </w:rPr>
        <w:t>一栏与论文评分表保持一致，用阿拉伯数字填写。</w:t>
      </w:r>
    </w:p>
    <w:p w14:paraId="1E91D2CC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6" w:name="_Toc27327"/>
      <w:r>
        <w:rPr>
          <w:rFonts w:ascii="Times New Roman" w:hAnsi="Times New Roman"/>
        </w:rPr>
        <w:t>2</w:t>
      </w:r>
      <w:r>
        <w:t xml:space="preserve">. </w:t>
      </w:r>
      <w:r>
        <w:rPr>
          <w:rFonts w:hint="eastAsia"/>
        </w:rPr>
        <w:t>题目</w:t>
      </w:r>
      <w:bookmarkEnd w:id="6"/>
    </w:p>
    <w:p w14:paraId="3D901EF3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题目，也称标题，</w:t>
      </w:r>
      <w:r>
        <w:rPr>
          <w:rFonts w:hint="eastAsia"/>
          <w:kern w:val="0"/>
          <w:sz w:val="28"/>
          <w:szCs w:val="28"/>
        </w:rPr>
        <w:t>是以</w:t>
      </w:r>
      <w:r>
        <w:rPr>
          <w:kern w:val="0"/>
          <w:sz w:val="28"/>
          <w:szCs w:val="28"/>
        </w:rPr>
        <w:t>恰当、简明的词语反映论文中最重要的特定内容的逻辑组合</w:t>
      </w:r>
      <w:r>
        <w:rPr>
          <w:rFonts w:hint="eastAsia"/>
          <w:kern w:val="0"/>
          <w:sz w:val="28"/>
          <w:szCs w:val="28"/>
        </w:rPr>
        <w:t>，并且应当</w:t>
      </w:r>
      <w:r>
        <w:rPr>
          <w:rFonts w:hint="eastAsia" w:ascii="宋体" w:hAnsi="宋体"/>
          <w:sz w:val="28"/>
          <w:szCs w:val="28"/>
        </w:rPr>
        <w:t>直接反映毕业论文的中心内容和学科特点。题目应力求简短精炼、明确得体、新颖醒目、文题相扣，题目长一般不超过</w:t>
      </w:r>
      <w:r>
        <w:rPr>
          <w:sz w:val="28"/>
          <w:szCs w:val="28"/>
        </w:rPr>
        <w:t>20</w:t>
      </w:r>
      <w:r>
        <w:rPr>
          <w:rFonts w:hint="eastAsia" w:ascii="宋体" w:hAnsi="宋体"/>
          <w:sz w:val="28"/>
          <w:szCs w:val="28"/>
        </w:rPr>
        <w:t>个字。</w:t>
      </w:r>
    </w:p>
    <w:p w14:paraId="3E9EA413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cs="宋体"/>
          <w:kern w:val="0"/>
          <w:sz w:val="28"/>
          <w:szCs w:val="28"/>
        </w:rPr>
        <w:t>为了限制、缩小研究范围，更准确地表明研究对象、研究角度，或者，为了更为明确地突出研究重点，或者，为了补充研究的内容、扩展研究的范围。如有必要，毕业论文题目中可以使用副标题。</w:t>
      </w:r>
    </w:p>
    <w:p w14:paraId="7E67A7AF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7" w:name="_Toc10679"/>
      <w:r>
        <w:rPr>
          <w:rFonts w:ascii="Times New Roman" w:hAnsi="Times New Roman"/>
        </w:rPr>
        <w:t>3</w:t>
      </w:r>
      <w:r>
        <w:t xml:space="preserve">. </w:t>
      </w:r>
      <w:r>
        <w:rPr>
          <w:rFonts w:hint="eastAsia"/>
        </w:rPr>
        <w:t>摘要</w:t>
      </w:r>
      <w:bookmarkEnd w:id="7"/>
    </w:p>
    <w:p w14:paraId="21CF8D8A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摘要，也称提要，</w:t>
      </w:r>
      <w:r>
        <w:rPr>
          <w:rFonts w:hint="eastAsia" w:ascii="宋体" w:hAnsi="宋体"/>
          <w:b/>
          <w:bCs/>
          <w:sz w:val="28"/>
          <w:szCs w:val="28"/>
        </w:rPr>
        <w:t>是以第三人称撰写</w:t>
      </w:r>
      <w:r>
        <w:rPr>
          <w:rFonts w:hint="eastAsia" w:ascii="宋体" w:hAnsi="宋体"/>
          <w:sz w:val="28"/>
          <w:szCs w:val="28"/>
        </w:rPr>
        <w:t>、提供论文内容梗概为目的，不加评论和补充的解释，简明扼要记述论文重要内容的短文。摘要是论文的缩影，是对论文的内容、观点、方法、成果和结论进行高度概括和浓缩，便于读者了解全文的核心内容。</w:t>
      </w:r>
    </w:p>
    <w:p w14:paraId="701FA49B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摘要在语言上应当短小精悍，提纲</w:t>
      </w:r>
      <w:r>
        <w:rPr>
          <w:rFonts w:hint="eastAsia" w:ascii="宋体" w:hAnsi="宋体"/>
          <w:sz w:val="28"/>
          <w:szCs w:val="28"/>
          <w:lang w:eastAsia="zh-CN"/>
        </w:rPr>
        <w:t>挈领</w:t>
      </w:r>
      <w:r>
        <w:rPr>
          <w:rFonts w:hint="eastAsia" w:ascii="宋体" w:hAnsi="宋体"/>
          <w:sz w:val="28"/>
          <w:szCs w:val="28"/>
        </w:rPr>
        <w:t>，言简意赅，重点突出。篇幅应控制在</w:t>
      </w:r>
      <w:r>
        <w:rPr>
          <w:sz w:val="28"/>
          <w:szCs w:val="28"/>
        </w:rPr>
        <w:t>300</w:t>
      </w:r>
      <w:r>
        <w:rPr>
          <w:rFonts w:hint="eastAsia" w:ascii="宋体" w:hAnsi="宋体"/>
          <w:sz w:val="28"/>
          <w:szCs w:val="28"/>
        </w:rPr>
        <w:t>字以内。</w:t>
      </w:r>
    </w:p>
    <w:p w14:paraId="678A4538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摘要部分应翻译成英文（其他外文）。</w:t>
      </w:r>
    </w:p>
    <w:p w14:paraId="25975282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8" w:name="_Toc10576"/>
      <w:r>
        <w:rPr>
          <w:rFonts w:ascii="Times New Roman" w:hAnsi="Times New Roman"/>
        </w:rPr>
        <w:t>4</w:t>
      </w:r>
      <w:r>
        <w:t xml:space="preserve">. </w:t>
      </w:r>
      <w:r>
        <w:rPr>
          <w:rFonts w:hint="eastAsia"/>
        </w:rPr>
        <w:t>关键词</w:t>
      </w:r>
      <w:bookmarkEnd w:id="8"/>
    </w:p>
    <w:p w14:paraId="11C2AEBA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关键词是反映论文内容主题的词或词组，是从论文题名、正文或摘要中提取的能表征论文主题内容的具有实质意义的词语，关键词一般</w:t>
      </w:r>
      <w:r>
        <w:rPr>
          <w:sz w:val="28"/>
          <w:szCs w:val="28"/>
        </w:rPr>
        <w:t>3～5</w:t>
      </w:r>
      <w:r>
        <w:rPr>
          <w:rFonts w:hint="eastAsia" w:ascii="宋体" w:hAnsi="宋体"/>
          <w:sz w:val="28"/>
          <w:szCs w:val="28"/>
        </w:rPr>
        <w:t>个。</w:t>
      </w:r>
    </w:p>
    <w:p w14:paraId="1F4418BE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关键词的排列顺序，</w:t>
      </w:r>
      <w:r>
        <w:rPr>
          <w:rFonts w:hint="eastAsia" w:ascii="宋体" w:hAnsi="宋体" w:eastAsia="宋体" w:cs="Times New Roman"/>
          <w:sz w:val="28"/>
          <w:szCs w:val="28"/>
        </w:rPr>
        <w:t>一般按词条的外延或词频排列</w:t>
      </w:r>
      <w:r>
        <w:rPr>
          <w:rFonts w:hint="eastAsia" w:ascii="宋体" w:hAnsi="宋体"/>
          <w:sz w:val="28"/>
          <w:szCs w:val="28"/>
        </w:rPr>
        <w:t>（外延大或词频高的排在前面）</w:t>
      </w:r>
      <w:r>
        <w:rPr>
          <w:rFonts w:hint="eastAsia" w:ascii="宋体" w:hAnsi="宋体" w:eastAsia="宋体" w:cs="Times New Roman"/>
          <w:sz w:val="28"/>
          <w:szCs w:val="28"/>
        </w:rPr>
        <w:t>，</w:t>
      </w:r>
      <w:r>
        <w:rPr>
          <w:rFonts w:hint="eastAsia" w:ascii="宋体" w:hAnsi="宋体"/>
          <w:sz w:val="28"/>
          <w:szCs w:val="28"/>
        </w:rPr>
        <w:t>具体按照</w:t>
      </w:r>
      <w:r>
        <w:rPr>
          <w:rFonts w:hint="eastAsia" w:ascii="宋体" w:hAnsi="宋体"/>
          <w:sz w:val="28"/>
          <w:szCs w:val="28"/>
          <w:lang w:eastAsia="zh-CN"/>
        </w:rPr>
        <w:t>专业</w:t>
      </w:r>
      <w:r>
        <w:rPr>
          <w:rFonts w:hint="eastAsia" w:ascii="宋体" w:hAnsi="宋体"/>
          <w:sz w:val="28"/>
          <w:szCs w:val="28"/>
        </w:rPr>
        <w:t>惯例。</w:t>
      </w:r>
    </w:p>
    <w:p w14:paraId="0861105D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关键词应翻译成英文（其他外文）。</w:t>
      </w:r>
    </w:p>
    <w:p w14:paraId="5893599F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9" w:name="_Toc2548"/>
      <w:r>
        <w:rPr>
          <w:rFonts w:ascii="Times New Roman" w:hAnsi="Times New Roman"/>
        </w:rPr>
        <w:t>5</w:t>
      </w:r>
      <w:r>
        <w:t xml:space="preserve">. </w:t>
      </w:r>
      <w:r>
        <w:rPr>
          <w:rFonts w:hint="eastAsia"/>
        </w:rPr>
        <w:t>目录</w:t>
      </w:r>
      <w:bookmarkEnd w:id="9"/>
    </w:p>
    <w:p w14:paraId="6230C638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目录</w:t>
      </w:r>
      <w:r>
        <w:rPr>
          <w:rFonts w:hint="eastAsia"/>
          <w:sz w:val="28"/>
          <w:szCs w:val="28"/>
        </w:rPr>
        <w:t>是论文中内容标题的集合。</w:t>
      </w:r>
      <w:r>
        <w:rPr>
          <w:rFonts w:hint="eastAsia" w:ascii="宋体" w:hAnsi="宋体"/>
          <w:sz w:val="28"/>
          <w:szCs w:val="28"/>
        </w:rPr>
        <w:t>目录独立成页，与正文页码分开。目录内容一般从</w:t>
      </w:r>
      <w:r>
        <w:rPr>
          <w:rFonts w:hint="eastAsia" w:ascii="宋体" w:hAnsi="宋体"/>
          <w:sz w:val="28"/>
          <w:szCs w:val="28"/>
          <w:lang w:eastAsia="zh-CN"/>
        </w:rPr>
        <w:t>引言</w:t>
      </w:r>
      <w:r>
        <w:rPr>
          <w:rFonts w:hint="eastAsia" w:ascii="宋体" w:hAnsi="宋体"/>
          <w:sz w:val="28"/>
          <w:szCs w:val="28"/>
        </w:rPr>
        <w:t>开始，目录之前的内容及目录本身不列入目录内，包括论文中全部章节的标题及页码，含正文章节（包括</w:t>
      </w:r>
      <w:r>
        <w:rPr>
          <w:rFonts w:hint="eastAsia" w:ascii="宋体" w:hAnsi="宋体"/>
          <w:sz w:val="28"/>
          <w:szCs w:val="28"/>
          <w:lang w:eastAsia="zh-CN"/>
        </w:rPr>
        <w:t>引言</w:t>
      </w:r>
      <w:r>
        <w:rPr>
          <w:rFonts w:hint="eastAsia" w:ascii="宋体" w:hAnsi="宋体"/>
          <w:sz w:val="28"/>
          <w:szCs w:val="28"/>
        </w:rPr>
        <w:t>与结论）、参考文献、附录、致谢等内容的页码。</w:t>
      </w:r>
      <w:r>
        <w:rPr>
          <w:rFonts w:hint="eastAsia" w:ascii="宋体" w:hAnsi="宋体"/>
          <w:sz w:val="28"/>
          <w:szCs w:val="28"/>
          <w:lang w:eastAsia="zh-CN"/>
        </w:rPr>
        <w:t>引言</w:t>
      </w:r>
      <w:r>
        <w:rPr>
          <w:rFonts w:hint="eastAsia" w:ascii="宋体" w:hAnsi="宋体"/>
          <w:sz w:val="28"/>
          <w:szCs w:val="28"/>
        </w:rPr>
        <w:t>、正文章节各一级标题、结论、参考文献、附录、致谢在目录中为同一层级。目录一般精确到三级标题。</w:t>
      </w:r>
    </w:p>
    <w:p w14:paraId="4816E530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论文中插图和表格都较多时，可以分别列出“插图清单”和“附表清单”。插图清单在前，应列出图序、图题和页码。附表清单在后，应列出表序、表题和页码。</w:t>
      </w:r>
    </w:p>
    <w:p w14:paraId="7864870D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插图或表格一者较少或者二者均较少时，可将插图和表格合在一起列出“插图和附表清单”，清单插图在前、附表在后。</w:t>
      </w:r>
    </w:p>
    <w:p w14:paraId="76DCB9F3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插图和附表清单应另起一页，置于目录之后。</w:t>
      </w:r>
    </w:p>
    <w:p w14:paraId="5AA960B9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10" w:name="_Toc19182"/>
      <w:r>
        <w:rPr>
          <w:rFonts w:ascii="Times New Roman" w:hAnsi="Times New Roman"/>
        </w:rPr>
        <w:t>6</w:t>
      </w:r>
      <w:r>
        <w:t xml:space="preserve">. </w:t>
      </w:r>
      <w:r>
        <w:rPr>
          <w:rFonts w:hint="eastAsia"/>
        </w:rPr>
        <w:t>正文</w:t>
      </w:r>
      <w:bookmarkEnd w:id="10"/>
    </w:p>
    <w:p w14:paraId="358CF70A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正文是毕业论文的主体和核心部分。包括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引言</w:t>
      </w:r>
      <w:r>
        <w:rPr>
          <w:rFonts w:hint="eastAsia" w:ascii="宋体" w:hAnsi="宋体"/>
          <w:color w:val="000000"/>
          <w:sz w:val="28"/>
          <w:szCs w:val="28"/>
        </w:rPr>
        <w:t>、主体和结论三部分，正文一般还包括附加的文献、引证和脚注。正文一般要求</w:t>
      </w:r>
      <w:r>
        <w:rPr>
          <w:rFonts w:hint="eastAsia"/>
          <w:color w:val="000000"/>
          <w:sz w:val="28"/>
          <w:szCs w:val="28"/>
          <w:lang w:eastAsia="zh-CN"/>
        </w:rPr>
        <w:t>不少于</w:t>
      </w:r>
      <w:r>
        <w:rPr>
          <w:color w:val="000000"/>
          <w:sz w:val="28"/>
          <w:szCs w:val="28"/>
        </w:rPr>
        <w:t>8000</w:t>
      </w:r>
      <w:r>
        <w:rPr>
          <w:rFonts w:hint="eastAsia" w:ascii="宋体" w:hAnsi="宋体"/>
          <w:color w:val="000000"/>
          <w:sz w:val="28"/>
          <w:szCs w:val="28"/>
        </w:rPr>
        <w:t>字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（有特殊要求专业除外）</w:t>
      </w:r>
      <w:r>
        <w:rPr>
          <w:rFonts w:hint="eastAsia" w:ascii="宋体" w:hAnsi="宋体"/>
          <w:color w:val="000000"/>
          <w:sz w:val="28"/>
          <w:szCs w:val="28"/>
        </w:rPr>
        <w:t>。</w:t>
      </w:r>
    </w:p>
    <w:p w14:paraId="52D16880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（1）</w:t>
      </w:r>
      <w:r>
        <w:rPr>
          <w:rFonts w:hint="eastAsia" w:ascii="楷体" w:hAnsi="楷体" w:eastAsia="楷体"/>
          <w:lang w:eastAsia="zh-CN"/>
        </w:rPr>
        <w:t>引言</w:t>
      </w:r>
    </w:p>
    <w:p w14:paraId="21166A2A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也可以称为序言、</w:t>
      </w:r>
      <w:r>
        <w:rPr>
          <w:rFonts w:hint="eastAsia" w:ascii="宋体" w:hAnsi="宋体" w:cs="宋体"/>
          <w:kern w:val="0"/>
          <w:sz w:val="28"/>
          <w:szCs w:val="28"/>
          <w:lang w:eastAsia="zh-CN"/>
        </w:rPr>
        <w:t>绪论</w:t>
      </w:r>
      <w:r>
        <w:rPr>
          <w:rFonts w:hint="eastAsia" w:ascii="宋体" w:hAnsi="宋体" w:cs="宋体"/>
          <w:kern w:val="0"/>
          <w:sz w:val="28"/>
          <w:szCs w:val="28"/>
        </w:rPr>
        <w:t>或者导论，</w:t>
      </w:r>
      <w:r>
        <w:rPr>
          <w:rFonts w:hint="eastAsia" w:ascii="宋体" w:hAnsi="宋体"/>
          <w:sz w:val="28"/>
          <w:szCs w:val="28"/>
        </w:rPr>
        <w:t>是毕业论文的主体开端，一般用来阐述论文的背景及目的、研究课题的缘起、理论和现实意义、完成任务的条件，将采取的对策、手段、步骤和应达到的目标，也可以用以说明论文的整体结构。</w:t>
      </w:r>
      <w:r>
        <w:rPr>
          <w:rFonts w:hint="eastAsia" w:ascii="宋体" w:hAnsi="宋体"/>
          <w:sz w:val="28"/>
          <w:szCs w:val="28"/>
          <w:lang w:eastAsia="zh-CN"/>
        </w:rPr>
        <w:t>引言</w:t>
      </w:r>
      <w:r>
        <w:rPr>
          <w:rFonts w:hint="eastAsia" w:ascii="宋体" w:hAnsi="宋体"/>
          <w:sz w:val="28"/>
          <w:szCs w:val="28"/>
        </w:rPr>
        <w:t>不宜过长，字数一般不超过1</w:t>
      </w:r>
      <w:r>
        <w:rPr>
          <w:rFonts w:ascii="宋体" w:hAnsi="宋体"/>
          <w:sz w:val="28"/>
          <w:szCs w:val="28"/>
        </w:rPr>
        <w:t>000</w:t>
      </w:r>
      <w:r>
        <w:rPr>
          <w:rFonts w:hint="eastAsia" w:ascii="宋体" w:hAnsi="宋体"/>
          <w:sz w:val="28"/>
          <w:szCs w:val="28"/>
        </w:rPr>
        <w:t>字。</w:t>
      </w:r>
    </w:p>
    <w:p w14:paraId="4415A40E">
      <w:pPr>
        <w:spacing w:line="400" w:lineRule="exact"/>
        <w:ind w:firstLine="420"/>
        <w:rPr>
          <w:rFonts w:ascii="宋体" w:hAnsi="宋体" w:cs="宋体"/>
          <w:b/>
          <w:bCs/>
          <w:color w:val="auto"/>
          <w:kern w:val="0"/>
          <w:sz w:val="28"/>
          <w:szCs w:val="28"/>
          <w:highlight w:val="none"/>
        </w:rPr>
      </w:pP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highlight w:val="none"/>
        </w:rPr>
        <w:t>具体内容可以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highlight w:val="none"/>
          <w:lang w:eastAsia="zh-CN"/>
        </w:rPr>
        <w:t>但不必全部包括</w:t>
      </w: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highlight w:val="none"/>
        </w:rPr>
        <w:t>：</w:t>
      </w:r>
    </w:p>
    <w:p w14:paraId="08F18F40">
      <w:pPr>
        <w:spacing w:line="400" w:lineRule="exact"/>
        <w:ind w:firstLine="42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/>
          <w:kern w:val="0"/>
          <w:sz w:val="28"/>
          <w:szCs w:val="28"/>
          <w:lang w:val="en-GB"/>
        </w:rPr>
        <w:t xml:space="preserve">a. </w:t>
      </w:r>
      <w:r>
        <w:rPr>
          <w:rFonts w:hint="eastAsia" w:ascii="宋体" w:hAnsi="宋体" w:cs="宋体"/>
          <w:kern w:val="0"/>
          <w:sz w:val="28"/>
          <w:szCs w:val="28"/>
        </w:rPr>
        <w:t>选题背景及意义；</w:t>
      </w:r>
    </w:p>
    <w:p w14:paraId="58110D20">
      <w:pPr>
        <w:spacing w:line="400" w:lineRule="exact"/>
        <w:ind w:firstLine="420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b</w:t>
      </w:r>
      <w:r>
        <w:rPr>
          <w:rFonts w:ascii="宋体" w:hAnsi="宋体" w:cs="宋体"/>
          <w:kern w:val="0"/>
          <w:sz w:val="28"/>
          <w:szCs w:val="28"/>
        </w:rPr>
        <w:t xml:space="preserve">. </w:t>
      </w:r>
      <w:r>
        <w:rPr>
          <w:rFonts w:hint="eastAsia" w:ascii="宋体" w:hAnsi="宋体" w:cs="宋体"/>
          <w:kern w:val="0"/>
          <w:sz w:val="28"/>
          <w:szCs w:val="28"/>
        </w:rPr>
        <w:t>研究的目的和价值、意义（理论与实践意义）；</w:t>
      </w:r>
    </w:p>
    <w:p w14:paraId="74A0CCC2">
      <w:pPr>
        <w:spacing w:line="400" w:lineRule="exact"/>
        <w:ind w:firstLine="420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c</w:t>
      </w:r>
      <w:r>
        <w:rPr>
          <w:rFonts w:ascii="宋体" w:hAnsi="宋体" w:cs="宋体"/>
          <w:kern w:val="0"/>
          <w:sz w:val="28"/>
          <w:szCs w:val="28"/>
        </w:rPr>
        <w:t xml:space="preserve">. </w:t>
      </w:r>
      <w:r>
        <w:rPr>
          <w:rFonts w:hint="eastAsia" w:ascii="宋体" w:hAnsi="宋体" w:cs="宋体"/>
          <w:kern w:val="0"/>
          <w:sz w:val="28"/>
          <w:szCs w:val="28"/>
        </w:rPr>
        <w:t>目前国内外的研究状况（及其缺憾），或者进行文献综述；</w:t>
      </w:r>
    </w:p>
    <w:p w14:paraId="65CD5832">
      <w:pPr>
        <w:spacing w:line="400" w:lineRule="exact"/>
        <w:ind w:firstLine="420"/>
        <w:rPr>
          <w:rFonts w:hint="eastAsia" w:ascii="宋体" w:hAnsi="宋体" w:eastAsia="宋体" w:cs="宋体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d．研究的创新点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；</w:t>
      </w:r>
    </w:p>
    <w:p w14:paraId="3392615C">
      <w:pPr>
        <w:spacing w:line="400" w:lineRule="exact"/>
        <w:ind w:firstLine="420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 xml:space="preserve">e. </w:t>
      </w:r>
      <w:r>
        <w:rPr>
          <w:rFonts w:hint="eastAsia" w:ascii="宋体" w:hAnsi="宋体" w:cs="宋体"/>
          <w:kern w:val="0"/>
          <w:sz w:val="28"/>
          <w:szCs w:val="28"/>
        </w:rPr>
        <w:t>研究的范围与角度；</w:t>
      </w:r>
    </w:p>
    <w:p w14:paraId="035446F5">
      <w:pPr>
        <w:spacing w:line="400" w:lineRule="exact"/>
        <w:ind w:firstLine="42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 xml:space="preserve">f. </w:t>
      </w:r>
      <w:r>
        <w:rPr>
          <w:rFonts w:hint="eastAsia" w:ascii="宋体" w:hAnsi="宋体" w:cs="宋体"/>
          <w:kern w:val="0"/>
          <w:sz w:val="28"/>
          <w:szCs w:val="28"/>
        </w:rPr>
        <w:t>研究方法和切入点；</w:t>
      </w:r>
    </w:p>
    <w:p w14:paraId="5FD8A179">
      <w:pPr>
        <w:spacing w:line="400" w:lineRule="exact"/>
        <w:ind w:firstLine="42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 xml:space="preserve">g. </w:t>
      </w:r>
      <w:r>
        <w:rPr>
          <w:rFonts w:hint="eastAsia" w:ascii="宋体" w:hAnsi="宋体" w:cs="宋体"/>
          <w:kern w:val="0"/>
          <w:sz w:val="28"/>
          <w:szCs w:val="28"/>
        </w:rPr>
        <w:t>全文体例安排；</w:t>
      </w:r>
    </w:p>
    <w:p w14:paraId="66CF8552">
      <w:pPr>
        <w:spacing w:line="400" w:lineRule="exact"/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 w:val="28"/>
          <w:szCs w:val="28"/>
        </w:rPr>
        <w:t xml:space="preserve">h. </w:t>
      </w:r>
      <w:r>
        <w:rPr>
          <w:rFonts w:hint="eastAsia" w:ascii="宋体" w:hAnsi="宋体" w:cs="宋体"/>
          <w:kern w:val="0"/>
          <w:sz w:val="28"/>
          <w:szCs w:val="28"/>
        </w:rPr>
        <w:t>其他与研究论证有关的特殊问题。</w:t>
      </w:r>
    </w:p>
    <w:p w14:paraId="0F8C9633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ascii="Times New Roman" w:hAnsi="Times New Roman" w:eastAsia="楷体"/>
        </w:rPr>
        <w:t>（</w:t>
      </w:r>
      <w:r>
        <w:rPr>
          <w:rFonts w:ascii="楷体" w:hAnsi="楷体" w:eastAsia="楷体"/>
        </w:rPr>
        <w:t>2</w:t>
      </w:r>
      <w:r>
        <w:rPr>
          <w:rFonts w:ascii="Times New Roman" w:hAnsi="Times New Roman" w:eastAsia="楷体"/>
        </w:rPr>
        <w:t>）</w:t>
      </w:r>
      <w:r>
        <w:rPr>
          <w:rFonts w:hint="eastAsia" w:ascii="楷体" w:hAnsi="楷体" w:eastAsia="楷体"/>
        </w:rPr>
        <w:t>主体</w:t>
      </w:r>
    </w:p>
    <w:p w14:paraId="5451C1BC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论文主体，也称</w:t>
      </w:r>
      <w:r>
        <w:rPr>
          <w:rFonts w:hint="eastAsia" w:ascii="宋体" w:hAnsi="宋体" w:cs="宋体"/>
          <w:kern w:val="0"/>
          <w:sz w:val="28"/>
          <w:szCs w:val="28"/>
        </w:rPr>
        <w:t>本论，是论文的核心内容，包括研究、分析、论证以及学术见解形成的所有过程，</w:t>
      </w:r>
      <w:r>
        <w:rPr>
          <w:rFonts w:hint="eastAsia" w:ascii="宋体" w:hAnsi="宋体"/>
          <w:sz w:val="28"/>
          <w:szCs w:val="28"/>
        </w:rPr>
        <w:t>是对研究工作的详细表述。它包括文献资料的综述，一般由标题、文字、表格或公式等部分组成。该部分要运用各方面的理论研究方法分析问题、论证观点，尽量反映出作者的研究能力和学术水平。</w:t>
      </w:r>
    </w:p>
    <w:p w14:paraId="3229D79E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主体的撰写，要求论据和论点准确、清晰、实事求是、简短精炼、合乎逻辑。可以</w:t>
      </w:r>
      <w:r>
        <w:rPr>
          <w:rFonts w:hint="eastAsia" w:ascii="宋体" w:hAnsi="宋体" w:cs="宋体"/>
          <w:kern w:val="0"/>
          <w:sz w:val="28"/>
          <w:szCs w:val="28"/>
        </w:rPr>
        <w:t>在论证和研究具体问题之后进行小结，但应注意篇幅体例不宜冗长。</w:t>
      </w:r>
    </w:p>
    <w:p w14:paraId="7B43B7A9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  <w:lang w:eastAsia="zh-CN"/>
        </w:rPr>
      </w:pPr>
      <w:r>
        <w:rPr>
          <w:rFonts w:hint="eastAsia" w:ascii="楷体" w:hAnsi="楷体" w:eastAsia="楷体"/>
        </w:rPr>
        <w:t>（3）</w:t>
      </w:r>
      <w:r>
        <w:rPr>
          <w:rFonts w:hint="eastAsia" w:ascii="楷体" w:hAnsi="楷体" w:eastAsia="楷体"/>
          <w:lang w:eastAsia="zh-CN"/>
        </w:rPr>
        <w:t>结论</w:t>
      </w:r>
    </w:p>
    <w:p w14:paraId="2D177336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rFonts w:hint="eastAsia" w:ascii="宋体" w:hAnsi="宋体"/>
          <w:sz w:val="28"/>
          <w:szCs w:val="28"/>
        </w:rPr>
        <w:t>，用于</w:t>
      </w:r>
      <w:r>
        <w:rPr>
          <w:rFonts w:hint="eastAsia" w:ascii="宋体" w:hAnsi="宋体" w:cs="宋体"/>
          <w:kern w:val="0"/>
          <w:sz w:val="28"/>
          <w:szCs w:val="28"/>
        </w:rPr>
        <w:t>总结性地说明毕业论文的最终研究成果及其价值，</w:t>
      </w:r>
      <w:r>
        <w:rPr>
          <w:rFonts w:hint="eastAsia" w:ascii="宋体" w:hAnsi="宋体"/>
          <w:sz w:val="28"/>
          <w:szCs w:val="28"/>
        </w:rPr>
        <w:t>是全文的思想精髓和文章价值的体现。</w:t>
      </w: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kern w:val="0"/>
          <w:sz w:val="28"/>
          <w:szCs w:val="28"/>
        </w:rPr>
        <w:t>应当体现作者更深层的认识，且是从全篇论文的全部材料出发，经过推理、判断、归纳等逻辑分析过程而得到的新的学术总观念、总见解。</w:t>
      </w:r>
    </w:p>
    <w:p w14:paraId="68CA8EC7">
      <w:pPr>
        <w:spacing w:line="400" w:lineRule="exact"/>
        <w:ind w:firstLine="560" w:firstLineChars="200"/>
        <w:rPr>
          <w:rFonts w:hint="eastAsia" w:ascii="宋体" w:hAnsi="宋体"/>
          <w:kern w:val="0"/>
          <w:sz w:val="28"/>
          <w:szCs w:val="28"/>
        </w:rPr>
      </w:pP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rFonts w:hint="eastAsia" w:ascii="宋体" w:hAnsi="宋体"/>
          <w:kern w:val="0"/>
          <w:sz w:val="28"/>
          <w:szCs w:val="28"/>
        </w:rPr>
        <w:t>应是该论文的最终的、总体的结论。换句话说，</w:t>
      </w: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rFonts w:hint="eastAsia" w:ascii="宋体" w:hAnsi="宋体"/>
          <w:kern w:val="0"/>
          <w:sz w:val="28"/>
          <w:szCs w:val="28"/>
        </w:rPr>
        <w:t>应是整篇论文的结局，而不是某一局部问题或某一分支问题的结论，也不是正文中各段的小结的简单重复。</w:t>
      </w: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rFonts w:hint="eastAsia" w:ascii="宋体" w:hAnsi="宋体"/>
          <w:kern w:val="0"/>
          <w:sz w:val="28"/>
          <w:szCs w:val="28"/>
        </w:rPr>
        <w:t>部分的写作要求是：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措辞</w:t>
      </w:r>
      <w:r>
        <w:rPr>
          <w:rFonts w:hint="eastAsia" w:ascii="宋体" w:hAnsi="宋体"/>
          <w:kern w:val="0"/>
          <w:sz w:val="28"/>
          <w:szCs w:val="28"/>
        </w:rPr>
        <w:t>严谨，逻辑严密，文字具体。</w:t>
      </w: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rFonts w:hint="eastAsia" w:ascii="宋体" w:hAnsi="宋体"/>
          <w:kern w:val="0"/>
          <w:sz w:val="28"/>
          <w:szCs w:val="28"/>
        </w:rPr>
        <w:t>在文字用语上不应夸大，对尚不能完全肯定的内容注意留有余地。</w:t>
      </w:r>
    </w:p>
    <w:p w14:paraId="1D5361F0">
      <w:pPr>
        <w:spacing w:line="400" w:lineRule="exact"/>
        <w:ind w:firstLine="560" w:firstLineChars="200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/>
          <w:sz w:val="28"/>
          <w:szCs w:val="28"/>
          <w:lang w:eastAsia="zh-CN"/>
        </w:rPr>
        <w:t>结论</w:t>
      </w:r>
      <w:r>
        <w:rPr>
          <w:rFonts w:hint="eastAsia" w:ascii="宋体" w:hAnsi="宋体"/>
          <w:kern w:val="0"/>
          <w:sz w:val="28"/>
          <w:szCs w:val="28"/>
        </w:rPr>
        <w:t>内容一般应包括：</w:t>
      </w:r>
    </w:p>
    <w:p w14:paraId="0E5C66AD">
      <w:pPr>
        <w:spacing w:line="400" w:lineRule="exact"/>
        <w:ind w:firstLine="560" w:firstLineChars="20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t xml:space="preserve">a. </w:t>
      </w:r>
      <w:r>
        <w:rPr>
          <w:rFonts w:hint="eastAsia" w:ascii="宋体" w:hAnsi="宋体" w:cs="宋体"/>
          <w:kern w:val="0"/>
          <w:sz w:val="28"/>
          <w:szCs w:val="28"/>
        </w:rPr>
        <w:t>论文的基本观点；</w:t>
      </w:r>
    </w:p>
    <w:p w14:paraId="12638A32">
      <w:pPr>
        <w:spacing w:line="400" w:lineRule="exact"/>
        <w:ind w:firstLine="560" w:firstLineChars="200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b</w:t>
      </w:r>
      <w:r>
        <w:rPr>
          <w:rFonts w:ascii="宋体" w:hAnsi="宋体" w:cs="宋体"/>
          <w:kern w:val="0"/>
          <w:sz w:val="28"/>
          <w:szCs w:val="28"/>
        </w:rPr>
        <w:t xml:space="preserve">. </w:t>
      </w:r>
      <w:r>
        <w:rPr>
          <w:rFonts w:hint="eastAsia" w:ascii="宋体" w:hAnsi="宋体"/>
          <w:kern w:val="0"/>
          <w:sz w:val="28"/>
          <w:szCs w:val="28"/>
        </w:rPr>
        <w:t>对前人有关的看法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做了</w:t>
      </w:r>
      <w:r>
        <w:rPr>
          <w:rFonts w:hint="eastAsia" w:ascii="宋体" w:hAnsi="宋体"/>
          <w:kern w:val="0"/>
          <w:sz w:val="28"/>
          <w:szCs w:val="28"/>
        </w:rPr>
        <w:t>哪些修正、补充、发展、证实或否定；</w:t>
      </w:r>
    </w:p>
    <w:p w14:paraId="311352BC">
      <w:pPr>
        <w:spacing w:line="400" w:lineRule="exact"/>
        <w:ind w:firstLine="560" w:firstLineChars="200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c</w:t>
      </w:r>
      <w:r>
        <w:rPr>
          <w:rFonts w:ascii="宋体" w:hAnsi="宋体" w:cs="宋体"/>
          <w:kern w:val="0"/>
          <w:sz w:val="28"/>
          <w:szCs w:val="28"/>
        </w:rPr>
        <w:t xml:space="preserve">. </w:t>
      </w:r>
      <w:r>
        <w:rPr>
          <w:rFonts w:hint="eastAsia" w:ascii="宋体" w:hAnsi="宋体" w:cs="宋体"/>
          <w:kern w:val="0"/>
          <w:sz w:val="28"/>
          <w:szCs w:val="28"/>
        </w:rPr>
        <w:t>论文的主要创新点（及其主要理由）；</w:t>
      </w:r>
    </w:p>
    <w:p w14:paraId="66E8DFFE">
      <w:pPr>
        <w:spacing w:line="400" w:lineRule="exact"/>
        <w:ind w:firstLine="560" w:firstLineChars="200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d</w:t>
      </w:r>
      <w:r>
        <w:rPr>
          <w:rFonts w:ascii="宋体" w:hAnsi="宋体" w:cs="宋体"/>
          <w:kern w:val="0"/>
          <w:sz w:val="28"/>
          <w:szCs w:val="28"/>
        </w:rPr>
        <w:t xml:space="preserve">. </w:t>
      </w:r>
      <w:r>
        <w:rPr>
          <w:rFonts w:hint="eastAsia" w:ascii="宋体" w:hAnsi="宋体" w:cs="宋体"/>
          <w:kern w:val="0"/>
          <w:sz w:val="28"/>
          <w:szCs w:val="28"/>
        </w:rPr>
        <w:t>论文的局限、不足和遗留未予解决的问题；</w:t>
      </w:r>
    </w:p>
    <w:p w14:paraId="38DE53DB">
      <w:pPr>
        <w:spacing w:line="400" w:lineRule="exact"/>
        <w:ind w:firstLine="560" w:firstLineChars="200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e</w:t>
      </w:r>
      <w:r>
        <w:rPr>
          <w:rFonts w:ascii="宋体" w:hAnsi="宋体" w:cs="宋体"/>
          <w:kern w:val="0"/>
          <w:sz w:val="28"/>
          <w:szCs w:val="28"/>
        </w:rPr>
        <w:t xml:space="preserve">. </w:t>
      </w:r>
      <w:r>
        <w:rPr>
          <w:rFonts w:hint="eastAsia" w:ascii="宋体" w:hAnsi="宋体" w:cs="宋体"/>
          <w:kern w:val="0"/>
          <w:sz w:val="28"/>
          <w:szCs w:val="28"/>
        </w:rPr>
        <w:t>立法或者司法制度上进行完善的建议。</w:t>
      </w:r>
    </w:p>
    <w:p w14:paraId="01B5CD48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11" w:name="_Toc7106"/>
      <w:r>
        <w:rPr>
          <w:rFonts w:ascii="Times New Roman" w:hAnsi="Times New Roman"/>
        </w:rPr>
        <w:t>7</w:t>
      </w:r>
      <w:r>
        <w:t xml:space="preserve">. </w:t>
      </w:r>
      <w:r>
        <w:rPr>
          <w:rFonts w:hint="eastAsia"/>
        </w:rPr>
        <w:t>正文内的标题用法</w:t>
      </w:r>
      <w:bookmarkEnd w:id="11"/>
    </w:p>
    <w:p w14:paraId="167A9FFA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论文正文中的每一部分都应有清晰的标题。每一级标题，都应当能够准确地概括所辖内容，要求</w:t>
      </w:r>
      <w:r>
        <w:rPr>
          <w:rFonts w:hint="eastAsia" w:ascii="宋体" w:hAnsi="宋体"/>
          <w:sz w:val="28"/>
          <w:szCs w:val="28"/>
          <w:lang w:eastAsia="zh-CN"/>
        </w:rPr>
        <w:t>提纲挈领</w:t>
      </w:r>
      <w:r>
        <w:rPr>
          <w:rFonts w:hint="eastAsia" w:ascii="宋体" w:hAnsi="宋体"/>
          <w:sz w:val="28"/>
          <w:szCs w:val="28"/>
        </w:rPr>
        <w:t>，点明主题，做到文题相符。标题使用中文标号按顺序标明。</w:t>
      </w:r>
      <w:r>
        <w:rPr>
          <w:rFonts w:ascii="宋体" w:hAnsi="宋体"/>
          <w:sz w:val="28"/>
          <w:szCs w:val="28"/>
        </w:rPr>
        <w:t>各级层次标题都要简短明确，同一层次的标题应尽可能</w:t>
      </w:r>
      <w:r>
        <w:rPr>
          <w:rFonts w:hint="eastAsia" w:ascii="宋体" w:hAnsi="宋体"/>
          <w:sz w:val="28"/>
          <w:szCs w:val="28"/>
        </w:rPr>
        <w:t>“</w:t>
      </w:r>
      <w:r>
        <w:rPr>
          <w:rFonts w:ascii="宋体" w:hAnsi="宋体"/>
          <w:sz w:val="28"/>
          <w:szCs w:val="28"/>
        </w:rPr>
        <w:t>排比</w:t>
      </w:r>
      <w:r>
        <w:rPr>
          <w:rFonts w:hint="eastAsia" w:ascii="宋体" w:hAnsi="宋体"/>
          <w:sz w:val="28"/>
          <w:szCs w:val="28"/>
        </w:rPr>
        <w:t>”</w:t>
      </w:r>
      <w:r>
        <w:rPr>
          <w:rFonts w:ascii="宋体" w:hAnsi="宋体"/>
          <w:sz w:val="28"/>
          <w:szCs w:val="28"/>
        </w:rPr>
        <w:t>，即词（或词组）类型相同（或相近），意义相关，语气一致。</w:t>
      </w:r>
    </w:p>
    <w:p w14:paraId="7DE8617F">
      <w:pPr>
        <w:spacing w:line="400" w:lineRule="exact"/>
        <w:ind w:firstLine="560" w:firstLineChars="200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本科毕业论文应采用汉字层级标题制，不采用阿拉伯数字层级标题制。本科毕业论文不提倡使用章和节两级标题。第一级标题应当是“一、”，之后依次为“（一）”、“1．”、“（1）”，再之后，可以是“其一”或者“第一”等。</w:t>
      </w:r>
    </w:p>
    <w:p w14:paraId="2869ED4F">
      <w:pPr>
        <w:pStyle w:val="31"/>
        <w:spacing w:before="240" w:after="120" w:line="400" w:lineRule="exact"/>
        <w:ind w:left="482" w:firstLine="0" w:firstLineChars="0"/>
      </w:pPr>
      <w:bookmarkStart w:id="12" w:name="_Toc30894"/>
      <w:r>
        <w:rPr>
          <w:rFonts w:ascii="Times New Roman" w:hAnsi="Times New Roman"/>
        </w:rPr>
        <w:t>8</w:t>
      </w:r>
      <w:r>
        <w:t>.</w:t>
      </w:r>
      <w:r>
        <w:rPr>
          <w:rFonts w:hint="eastAsia"/>
        </w:rPr>
        <w:t xml:space="preserve"> 图表和表达式的用法。</w:t>
      </w:r>
      <w:bookmarkEnd w:id="12"/>
    </w:p>
    <w:p w14:paraId="22F78508">
      <w:pPr>
        <w:pStyle w:val="29"/>
        <w:spacing w:before="120" w:after="120" w:line="400" w:lineRule="exact"/>
        <w:ind w:left="482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（1）</w:t>
      </w:r>
      <w:r>
        <w:rPr>
          <w:rFonts w:ascii="楷体" w:hAnsi="楷体" w:eastAsia="楷体"/>
        </w:rPr>
        <w:t>图</w:t>
      </w:r>
      <w:r>
        <w:rPr>
          <w:rFonts w:hint="eastAsia" w:ascii="楷体" w:hAnsi="楷体" w:eastAsia="楷体"/>
        </w:rPr>
        <w:t>的用法</w:t>
      </w:r>
    </w:p>
    <w:p w14:paraId="5A4AB87C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毕业论文内需要使用图时，</w:t>
      </w:r>
      <w:r>
        <w:rPr>
          <w:sz w:val="28"/>
          <w:szCs w:val="28"/>
        </w:rPr>
        <w:t>图要精选，应具有自明性，切忌与表及文字表述重复。</w:t>
      </w:r>
    </w:p>
    <w:p w14:paraId="7FC589F8">
      <w:pPr>
        <w:spacing w:line="400" w:lineRule="exact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图要精心设计和绘制，要大小适中，线条均匀，主辅线分明。图中的术语、符号、单位等应与表格及文字表述所用的一致。</w:t>
      </w:r>
      <w:r>
        <w:rPr>
          <w:rFonts w:hint="eastAsia"/>
          <w:sz w:val="28"/>
          <w:szCs w:val="28"/>
        </w:rPr>
        <w:t>专用名字代号、单位可采用外文表示，坐标轴题名、词组、描述性的词语均须采用中文。考虑到图的复制效果和成本等因素，图中不同序列的点、线、条块等宜使用不同形状、线型、填充图案等加以区分，尽量避免使用颜色区分，以免影响读图效果。</w:t>
      </w:r>
    </w:p>
    <w:p w14:paraId="3B4B8F8B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图宜跟随编排于首次引用该图的文字之后。图应尽可能展示在同一页</w:t>
      </w:r>
      <w:r>
        <w:rPr>
          <w:rFonts w:hint="eastAsia" w:ascii="宋体" w:hAnsi="宋体" w:eastAsia="宋体" w:cs="Times New Roman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屏</w:t>
      </w:r>
      <w:r>
        <w:rPr>
          <w:rFonts w:hint="eastAsia" w:ascii="宋体" w:hAnsi="宋体" w:eastAsia="宋体" w:cs="Times New Roman"/>
          <w:sz w:val="28"/>
          <w:szCs w:val="28"/>
        </w:rPr>
        <w:t>)</w:t>
      </w:r>
      <w:r>
        <w:rPr>
          <w:rFonts w:hint="eastAsia"/>
          <w:sz w:val="28"/>
          <w:szCs w:val="28"/>
        </w:rPr>
        <w:t>。如果图片太宽，可逆时针方向旋转</w:t>
      </w:r>
      <w:r>
        <w:rPr>
          <w:sz w:val="28"/>
          <w:szCs w:val="28"/>
        </w:rPr>
        <w:t>90°</w:t>
      </w:r>
      <w:r>
        <w:rPr>
          <w:rFonts w:hint="eastAsia"/>
          <w:sz w:val="28"/>
          <w:szCs w:val="28"/>
        </w:rPr>
        <w:t>放置。如果图页面积太大，可分别配置在两页上，并在次页上注明“续”字，注明图题。</w:t>
      </w:r>
    </w:p>
    <w:p w14:paraId="45DFCA01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应于图下方标注图序和图名。图序由“图”和从</w:t>
      </w:r>
      <w:r>
        <w:rPr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 xml:space="preserve">开始的阿拉伯数字组成。图序与图名文字之间空一格，例如“图 </w:t>
      </w:r>
      <w:r>
        <w:rPr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 xml:space="preserve">”、“图 </w:t>
      </w:r>
      <w:r>
        <w:rPr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”等。图的编号应一直连续到附录之前，并与章、条和表的编号无关。只有一幅图时，仍应标为“图 1”。如果一个图由两个或两个以上分图组成时，各分图分别以</w:t>
      </w:r>
      <w:r>
        <w:rPr>
          <w:sz w:val="28"/>
          <w:szCs w:val="28"/>
        </w:rPr>
        <w:t>(a)、(b)、(c)</w:t>
      </w:r>
      <w:r>
        <w:rPr>
          <w:rFonts w:hint="eastAsia" w:ascii="宋体" w:hAnsi="宋体"/>
          <w:sz w:val="28"/>
          <w:szCs w:val="28"/>
        </w:rPr>
        <w:t>......作为图序，并须有分图名。</w:t>
      </w:r>
    </w:p>
    <w:p w14:paraId="4B0CC3E8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如需英文图名，应中英文对照，英文图序与图名另起一行放中文下方。英文序号和内容应和中文一致，英文图序由“</w:t>
      </w:r>
      <w:r>
        <w:rPr>
          <w:sz w:val="28"/>
          <w:szCs w:val="28"/>
          <w:lang w:val="en-GB"/>
        </w:rPr>
        <w:t>Fig</w:t>
      </w:r>
      <w:r>
        <w:rPr>
          <w:rFonts w:hint="eastAsia" w:ascii="宋体" w:hAnsi="宋体"/>
          <w:sz w:val="28"/>
          <w:szCs w:val="28"/>
        </w:rPr>
        <w:t>”和从</w:t>
      </w:r>
      <w:r>
        <w:rPr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开始的阿拉伯数字组成，“</w:t>
      </w:r>
      <w:r>
        <w:rPr>
          <w:sz w:val="28"/>
          <w:szCs w:val="28"/>
          <w:lang w:val="en-GB"/>
        </w:rPr>
        <w:t>Fig</w:t>
      </w:r>
      <w:r>
        <w:rPr>
          <w:rFonts w:hint="eastAsia" w:ascii="宋体" w:hAnsi="宋体"/>
          <w:sz w:val="28"/>
          <w:szCs w:val="28"/>
        </w:rPr>
        <w:t>”与阿拉伯数字之间空一格。例如“</w:t>
      </w:r>
      <w:r>
        <w:rPr>
          <w:sz w:val="28"/>
          <w:szCs w:val="28"/>
          <w:lang w:val="en-GB"/>
        </w:rPr>
        <w:t>Fig</w:t>
      </w:r>
      <w:r>
        <w:rPr>
          <w:sz w:val="28"/>
          <w:szCs w:val="28"/>
        </w:rPr>
        <w:t xml:space="preserve"> 1</w:t>
      </w:r>
      <w:r>
        <w:rPr>
          <w:rFonts w:hint="eastAsia" w:ascii="宋体" w:hAnsi="宋体"/>
          <w:sz w:val="28"/>
          <w:szCs w:val="28"/>
        </w:rPr>
        <w:t>”、“</w:t>
      </w:r>
      <w:r>
        <w:rPr>
          <w:sz w:val="28"/>
          <w:szCs w:val="28"/>
          <w:lang w:val="en-GB"/>
        </w:rPr>
        <w:t>Fig</w:t>
      </w:r>
      <w:r>
        <w:rPr>
          <w:sz w:val="28"/>
          <w:szCs w:val="28"/>
        </w:rPr>
        <w:t xml:space="preserve"> 2</w:t>
      </w:r>
      <w:r>
        <w:rPr>
          <w:rFonts w:hint="eastAsia" w:ascii="宋体" w:hAnsi="宋体"/>
          <w:sz w:val="28"/>
          <w:szCs w:val="28"/>
        </w:rPr>
        <w:t>”等。</w:t>
      </w:r>
    </w:p>
    <w:p w14:paraId="46074BFD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（2）</w:t>
      </w:r>
      <w:r>
        <w:rPr>
          <w:rFonts w:ascii="楷体" w:hAnsi="楷体" w:eastAsia="楷体"/>
        </w:rPr>
        <w:t>表</w:t>
      </w:r>
      <w:r>
        <w:rPr>
          <w:rFonts w:hint="eastAsia" w:ascii="楷体" w:hAnsi="楷体" w:eastAsia="楷体"/>
        </w:rPr>
        <w:t>的用法</w:t>
      </w:r>
    </w:p>
    <w:p w14:paraId="190FE7BC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毕业论文内需要使用表时，</w:t>
      </w:r>
      <w:r>
        <w:rPr>
          <w:rFonts w:ascii="宋体" w:hAnsi="宋体"/>
          <w:sz w:val="28"/>
          <w:szCs w:val="28"/>
        </w:rPr>
        <w:t>表要精选，应具有自明性。表的内容切忌与插图及文字表述重复。</w:t>
      </w:r>
    </w:p>
    <w:p w14:paraId="7BFF9EEC">
      <w:pPr>
        <w:pStyle w:val="8"/>
        <w:spacing w:line="400" w:lineRule="exact"/>
        <w:ind w:firstLine="560" w:firstLineChars="200"/>
        <w:rPr>
          <w:rFonts w:hint="eastAsia" w:hAnsi="宋体"/>
          <w:color w:val="FF0000"/>
          <w:sz w:val="28"/>
          <w:szCs w:val="28"/>
        </w:rPr>
      </w:pPr>
      <w:r>
        <w:rPr>
          <w:sz w:val="28"/>
          <w:szCs w:val="28"/>
        </w:rPr>
        <w:t>表应精心设计，</w:t>
      </w:r>
      <w:r>
        <w:rPr>
          <w:rFonts w:hint="eastAsia"/>
          <w:sz w:val="28"/>
          <w:szCs w:val="28"/>
        </w:rPr>
        <w:t>应当</w:t>
      </w:r>
      <w:r>
        <w:rPr>
          <w:sz w:val="28"/>
          <w:szCs w:val="28"/>
        </w:rPr>
        <w:t>结构简洁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表中的术语、符号、单位等应与插图及文字表述所用的一致。</w:t>
      </w:r>
    </w:p>
    <w:p w14:paraId="2EB23652">
      <w:pPr>
        <w:pStyle w:val="30"/>
        <w:spacing w:line="400" w:lineRule="exact"/>
        <w:ind w:firstLine="56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表的编排，一般是内容和条目由左至右横读，数据依序竖读。</w:t>
      </w:r>
    </w:p>
    <w:p w14:paraId="08A9A2F3">
      <w:pPr>
        <w:pStyle w:val="30"/>
        <w:spacing w:line="400" w:lineRule="exact"/>
        <w:ind w:firstLine="56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应于表上方居中标注</w:t>
      </w:r>
      <w:r>
        <w:rPr>
          <w:rFonts w:hint="eastAsia"/>
          <w:sz w:val="28"/>
          <w:szCs w:val="28"/>
        </w:rPr>
        <w:t>表序和表名。</w:t>
      </w:r>
      <w:r>
        <w:rPr>
          <w:rFonts w:hint="eastAsia" w:hAnsi="宋体"/>
          <w:sz w:val="28"/>
          <w:szCs w:val="28"/>
        </w:rPr>
        <w:t xml:space="preserve">表序由“表”和从1开始的阿拉伯数字组成。表序与表名文字之间空一个汉字符宽度，例如“表 </w:t>
      </w:r>
      <w:r>
        <w:rPr>
          <w:rFonts w:ascii="Times New Roman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 xml:space="preserve">”、“表 </w:t>
      </w:r>
      <w:r>
        <w:rPr>
          <w:rFonts w:ascii="Times New Roman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 xml:space="preserve">”等。表的编号应一直连续到附录之前，并与章、条和图的编号无关。只有一个表时，仍应标为“表 </w:t>
      </w:r>
      <w:r>
        <w:rPr>
          <w:rFonts w:ascii="Times New Roman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”。</w:t>
      </w:r>
    </w:p>
    <w:p w14:paraId="4A4F61B0">
      <w:pPr>
        <w:pStyle w:val="30"/>
        <w:spacing w:line="400" w:lineRule="exact"/>
        <w:ind w:firstLine="560"/>
        <w:rPr>
          <w:rFonts w:hint="eastAsia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如需英文表名，应中英文对照，英文表序与表名另起一行放中文下方。英文序号和内容应和中文一致，英文图序由“</w:t>
      </w:r>
      <w:r>
        <w:rPr>
          <w:rFonts w:ascii="Times New Roman"/>
          <w:sz w:val="28"/>
          <w:szCs w:val="28"/>
          <w:lang w:val="en-GB"/>
        </w:rPr>
        <w:t>Table</w:t>
      </w:r>
      <w:r>
        <w:rPr>
          <w:rFonts w:hint="eastAsia" w:hAnsi="宋体"/>
          <w:sz w:val="28"/>
          <w:szCs w:val="28"/>
        </w:rPr>
        <w:t>”和从</w:t>
      </w:r>
      <w:r>
        <w:rPr>
          <w:rFonts w:ascii="Times New Roman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开始的阿拉伯数字组成，“</w:t>
      </w:r>
      <w:r>
        <w:rPr>
          <w:rFonts w:ascii="Times New Roman"/>
          <w:sz w:val="28"/>
          <w:szCs w:val="28"/>
          <w:lang w:val="en-GB"/>
        </w:rPr>
        <w:t>Table</w:t>
      </w:r>
      <w:r>
        <w:rPr>
          <w:rFonts w:hint="eastAsia" w:hAnsi="宋体"/>
          <w:sz w:val="28"/>
          <w:szCs w:val="28"/>
        </w:rPr>
        <w:t>”与阿拉伯数字之间空一格。例如“</w:t>
      </w:r>
      <w:r>
        <w:rPr>
          <w:rFonts w:ascii="Times New Roman"/>
          <w:sz w:val="28"/>
          <w:szCs w:val="28"/>
          <w:lang w:val="en-GB"/>
        </w:rPr>
        <w:t xml:space="preserve">Table </w:t>
      </w:r>
      <w:r>
        <w:rPr>
          <w:rFonts w:ascii="Times New Roman"/>
          <w:sz w:val="28"/>
          <w:szCs w:val="28"/>
        </w:rPr>
        <w:t>1</w:t>
      </w:r>
      <w:r>
        <w:rPr>
          <w:rFonts w:hint="eastAsia" w:hAnsi="宋体"/>
          <w:sz w:val="28"/>
          <w:szCs w:val="28"/>
        </w:rPr>
        <w:t>”、“</w:t>
      </w:r>
      <w:r>
        <w:rPr>
          <w:rFonts w:ascii="Times New Roman"/>
          <w:sz w:val="28"/>
          <w:szCs w:val="28"/>
          <w:lang w:val="en-GB"/>
        </w:rPr>
        <w:t xml:space="preserve">Table </w:t>
      </w:r>
      <w:r>
        <w:rPr>
          <w:rFonts w:ascii="Times New Roman"/>
          <w:sz w:val="28"/>
          <w:szCs w:val="28"/>
        </w:rPr>
        <w:t>2</w:t>
      </w:r>
      <w:r>
        <w:rPr>
          <w:rFonts w:hint="eastAsia" w:hAnsi="宋体"/>
          <w:sz w:val="28"/>
          <w:szCs w:val="28"/>
        </w:rPr>
        <w:t>”等。</w:t>
      </w:r>
    </w:p>
    <w:p w14:paraId="2E5C461B">
      <w:pPr>
        <w:pStyle w:val="30"/>
        <w:spacing w:line="400" w:lineRule="exact"/>
        <w:ind w:firstLine="560"/>
        <w:rPr>
          <w:rFonts w:hint="eastAsia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如某个表需要转页接排，在随后的各页上应重复表的编号。编号后跟表题（可省略）和“（续）”，可以采用以下方法：“表1（续）”、“接上表”等。但是，续表均应重复表头和关于单位的陈述。</w:t>
      </w:r>
    </w:p>
    <w:p w14:paraId="310C1874">
      <w:pPr>
        <w:pStyle w:val="29"/>
        <w:spacing w:before="120" w:after="120" w:line="400" w:lineRule="exact"/>
        <w:ind w:left="482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（</w:t>
      </w:r>
      <w:r>
        <w:rPr>
          <w:rFonts w:ascii="楷体" w:hAnsi="楷体" w:eastAsia="楷体"/>
        </w:rPr>
        <w:t>3</w:t>
      </w:r>
      <w:r>
        <w:rPr>
          <w:rFonts w:hint="eastAsia" w:ascii="楷体" w:hAnsi="楷体" w:eastAsia="楷体"/>
        </w:rPr>
        <w:t>）表达式</w:t>
      </w:r>
    </w:p>
    <w:p w14:paraId="2F5123BC">
      <w:pPr>
        <w:spacing w:line="400" w:lineRule="exact"/>
        <w:ind w:firstLine="560" w:firstLineChars="200"/>
        <w:rPr>
          <w:rFonts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表达式主要是指数字表达式，例如数学表达式，也包括文字表达式。</w:t>
      </w:r>
    </w:p>
    <w:p w14:paraId="6E7CD38B">
      <w:pPr>
        <w:spacing w:line="400" w:lineRule="exact"/>
        <w:ind w:firstLine="560" w:firstLineChars="200"/>
        <w:rPr>
          <w:rFonts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表达式应有序号，序号用括号括起置于表达式右边行末，序号与表达式之间不加任何连线。</w:t>
      </w:r>
    </w:p>
    <w:p w14:paraId="1AA36CEA">
      <w:pPr>
        <w:spacing w:line="400" w:lineRule="exact"/>
        <w:ind w:firstLine="560" w:firstLineChars="200"/>
        <w:rPr>
          <w:rFonts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表达式因较长而必须转行时，应在“=”或者“+”、“-”、“×”、“/”等运算符或者“]”、“}”等括号之后回行。上下行尽可能在“=”处对齐。</w:t>
      </w:r>
    </w:p>
    <w:p w14:paraId="707350E2">
      <w:pPr>
        <w:spacing w:line="400" w:lineRule="exact"/>
        <w:ind w:firstLine="560" w:firstLineChars="200"/>
        <w:rPr>
          <w:rFonts w:hint="eastAsia"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当表达式不是独立成行书写时，应尽量将其高度降低为一行，例如，将分数线书写成“/”，将根号改为负指数，例如</w:t>
      </w:r>
      <w:r>
        <w:rPr>
          <w:bCs/>
          <w:color w:val="000000"/>
          <w:sz w:val="28"/>
          <w:szCs w:val="28"/>
        </w:rPr>
        <w:t>2</w:t>
      </w:r>
      <w:r>
        <w:rPr>
          <w:bCs/>
          <w:color w:val="000000"/>
          <w:sz w:val="28"/>
          <w:szCs w:val="28"/>
          <w:vertAlign w:val="superscript"/>
        </w:rPr>
        <w:t>-1/2</w:t>
      </w:r>
      <w:r>
        <w:rPr>
          <w:rFonts w:hint="eastAsia" w:ascii="宋体" w:hAnsi="宋体"/>
          <w:bCs/>
          <w:color w:val="000000"/>
          <w:sz w:val="28"/>
          <w:szCs w:val="28"/>
        </w:rPr>
        <w:t>。</w:t>
      </w:r>
    </w:p>
    <w:p w14:paraId="5058F011">
      <w:pPr>
        <w:pStyle w:val="31"/>
        <w:spacing w:before="240" w:after="120" w:line="400" w:lineRule="exact"/>
        <w:ind w:left="482" w:firstLine="0" w:firstLineChars="0"/>
      </w:pPr>
      <w:bookmarkStart w:id="13" w:name="_Toc5029"/>
      <w:r>
        <w:rPr>
          <w:rFonts w:ascii="Times New Roman" w:hAnsi="Times New Roman"/>
        </w:rPr>
        <w:t>9</w:t>
      </w:r>
      <w:r>
        <w:t xml:space="preserve">. </w:t>
      </w:r>
      <w:r>
        <w:rPr>
          <w:rFonts w:hint="eastAsia"/>
        </w:rPr>
        <w:t>脚注的用法</w:t>
      </w:r>
      <w:bookmarkEnd w:id="13"/>
    </w:p>
    <w:p w14:paraId="758C197D">
      <w:pPr>
        <w:spacing w:line="400" w:lineRule="exact"/>
        <w:ind w:firstLine="560" w:firstLineChars="200"/>
        <w:rPr>
          <w:rFonts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在正文中标明出处，或正文中某句话需要具体注释、且注释内容与正文内容关系不大时可以添加脚注。在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正文</w:t>
      </w:r>
      <w:r>
        <w:rPr>
          <w:rFonts w:hint="eastAsia" w:ascii="宋体" w:hAnsi="宋体"/>
          <w:bCs/>
          <w:color w:val="000000"/>
          <w:sz w:val="28"/>
          <w:szCs w:val="28"/>
        </w:rPr>
        <w:t>中需要注释的句子结尾处用</w:t>
      </w:r>
      <w:r>
        <w:rPr>
          <w:rFonts w:hint="eastAsia" w:ascii="宋体" w:hAnsi="宋体"/>
          <w:bCs/>
          <w:color w:val="000000"/>
          <w:sz w:val="28"/>
          <w:szCs w:val="28"/>
          <w:vertAlign w:val="superscript"/>
        </w:rPr>
        <w:t>①②③</w:t>
      </w:r>
      <w:r>
        <w:rPr>
          <w:rFonts w:hint="eastAsia" w:ascii="宋体" w:hAnsi="宋体"/>
          <w:bCs/>
          <w:color w:val="000000"/>
          <w:sz w:val="28"/>
          <w:szCs w:val="28"/>
          <w:vertAlign w:val="baseline"/>
          <w:lang w:eastAsia="zh-CN"/>
        </w:rPr>
        <w:t>……</w:t>
      </w:r>
      <w:r>
        <w:rPr>
          <w:rFonts w:hint="eastAsia" w:ascii="宋体" w:hAnsi="宋体"/>
          <w:bCs/>
          <w:color w:val="000000"/>
          <w:sz w:val="28"/>
          <w:szCs w:val="28"/>
        </w:rPr>
        <w:t>样式的数字编排序号，以“上标”字体标示在需要注释的句子末尾。在当页下部书写脚注内容。</w:t>
      </w:r>
    </w:p>
    <w:p w14:paraId="2CEA413E">
      <w:pPr>
        <w:spacing w:line="400" w:lineRule="exact"/>
        <w:ind w:firstLine="560" w:firstLineChars="200"/>
        <w:rPr>
          <w:rFonts w:hint="eastAsia"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脚注的序号按页编排，不同页的脚注序号不需要连续。</w:t>
      </w:r>
    </w:p>
    <w:p w14:paraId="17A60248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14" w:name="_Toc3520"/>
      <w:r>
        <w:rPr>
          <w:rFonts w:ascii="Times New Roman" w:hAnsi="Times New Roman"/>
        </w:rPr>
        <w:t>10</w:t>
      </w:r>
      <w:r>
        <w:t xml:space="preserve">. </w:t>
      </w:r>
      <w:r>
        <w:rPr>
          <w:rFonts w:hint="eastAsia"/>
        </w:rPr>
        <w:t>参考文献</w:t>
      </w:r>
      <w:bookmarkEnd w:id="14"/>
    </w:p>
    <w:p w14:paraId="40DDB7BF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</w:t>
      </w:r>
      <w:r>
        <w:rPr>
          <w:sz w:val="28"/>
          <w:szCs w:val="28"/>
        </w:rPr>
        <w:t>了反映论文的科学依据</w:t>
      </w:r>
      <w:r>
        <w:rPr>
          <w:rFonts w:hint="eastAsia"/>
          <w:sz w:val="28"/>
          <w:szCs w:val="28"/>
        </w:rPr>
        <w:t>，以及表明</w:t>
      </w:r>
      <w:r>
        <w:rPr>
          <w:sz w:val="28"/>
          <w:szCs w:val="28"/>
        </w:rPr>
        <w:t>作者尊重他人研究成果的严肃态度</w:t>
      </w:r>
      <w:r>
        <w:rPr>
          <w:rFonts w:hint="eastAsia"/>
          <w:sz w:val="28"/>
          <w:szCs w:val="28"/>
        </w:rPr>
        <w:t>，并</w:t>
      </w:r>
      <w:r>
        <w:rPr>
          <w:sz w:val="28"/>
          <w:szCs w:val="28"/>
        </w:rPr>
        <w:t>向读者提供有关信息的出处，应在论文之后列出参考文献。</w:t>
      </w:r>
    </w:p>
    <w:p w14:paraId="63FA2CDB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按照提供目的划分，参考文献可分为引文文献、阅读型文献和推荐型文献。引文文献是著者在撰写或编辑论著的过程中，为正文中的直接引语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数据、公式、理论、观点等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或间接引语而提供的有关文献信息资源。阅读型文献是著者在撰写或编辑论著的过程中，曾经阅读过的文献信息资源。推荐型文献通常是专家或教师为特定读者、特定目的而提供的、可供读者阅读的文献信息资源。</w:t>
      </w:r>
    </w:p>
    <w:p w14:paraId="0620160E">
      <w:pPr>
        <w:spacing w:line="400" w:lineRule="exact"/>
        <w:ind w:firstLine="560" w:firstLineChars="200"/>
        <w:rPr>
          <w:color w:val="auto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科生毕业论文中的参考文献，仅指作者在毕业论文工作中所参考的文献，即上述分类中的引文文献。毕业论文的引用文献必须在文中引用处体现出来，依次列出作者、文献名、卷册序号、出版单位、出版时间、章节或起止页码。</w:t>
      </w:r>
      <w:r>
        <w:rPr>
          <w:rFonts w:hint="eastAsia"/>
          <w:color w:val="auto"/>
          <w:sz w:val="28"/>
          <w:szCs w:val="28"/>
        </w:rPr>
        <w:t>著录参考文献必须实事求是，论文中引用过的文献必须著录，未引用的文献不得出现。</w:t>
      </w:r>
    </w:p>
    <w:p w14:paraId="7976D657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参考文献中列出的一般应限于作者直接阅读过的、最主要的、发表在正式出版物上的文献。所参考的私人通信和未公开发表的资料，一般不宜列入参考文献表，可紧跟在引用的内容之后在文内注释或标注在页下。</w:t>
      </w:r>
      <w:r>
        <w:rPr>
          <w:rFonts w:hint="eastAsia" w:ascii="宋体" w:hAnsi="宋体"/>
          <w:kern w:val="0"/>
          <w:sz w:val="28"/>
          <w:szCs w:val="28"/>
        </w:rPr>
        <w:t>参考文献一律集中著录于论文正文后，不得放在各章之后。每条文献的项目必须完整，诸项缺一不可。</w:t>
      </w:r>
    </w:p>
    <w:p w14:paraId="58A2C561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一般来说，如列出多位作者的参考文献，应按作者姓名的汉语拼音依次排列，外国作者按其姓汉语翻译的拼音排序，外国作者的作品一般列于中国作者的作品之后；同一作者的不同著作应按照出版时间先后顺序排列，其中，著作应排在论文前面。引用在网络上首次发表研究成果的，必须注明来源网址；对于非首次发表的网络资料，必须注明其首次发表的媒体名称。</w:t>
      </w:r>
    </w:p>
    <w:p w14:paraId="2AA05F8F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参考文献较多的，可按照著作类、期刊论文类、文集论文类、学位论文类、网址及其他类五种类别分类著录。每一类前用汉字编号，如一、二、……每一类中的每一条文献使用方括号和阿拉伯数字编号，如</w:t>
      </w:r>
      <w:r>
        <w:rPr>
          <w:rFonts w:ascii="宋体" w:hAnsi="宋体"/>
          <w:color w:val="000000"/>
          <w:sz w:val="28"/>
          <w:szCs w:val="28"/>
          <w:lang w:val="en-GB"/>
        </w:rPr>
        <w:t>[</w:t>
      </w:r>
      <w:r>
        <w:rPr>
          <w:rFonts w:hint="eastAsia" w:ascii="宋体" w:hAnsi="宋体"/>
          <w:color w:val="000000"/>
          <w:sz w:val="28"/>
          <w:szCs w:val="28"/>
          <w:lang w:val="en-GB"/>
        </w:rPr>
        <w:t>1</w:t>
      </w:r>
      <w:r>
        <w:rPr>
          <w:rFonts w:ascii="宋体" w:hAnsi="宋体"/>
          <w:color w:val="000000"/>
          <w:sz w:val="28"/>
          <w:szCs w:val="28"/>
          <w:lang w:val="en-GB"/>
        </w:rPr>
        <w:t>]</w:t>
      </w:r>
      <w:r>
        <w:rPr>
          <w:rFonts w:hint="eastAsia" w:ascii="宋体" w:hAnsi="宋体"/>
          <w:color w:val="000000"/>
          <w:sz w:val="28"/>
          <w:szCs w:val="28"/>
          <w:lang w:val="en-GB"/>
        </w:rPr>
        <w:t>、[</w:t>
      </w:r>
      <w:r>
        <w:rPr>
          <w:rFonts w:ascii="宋体" w:hAnsi="宋体"/>
          <w:color w:val="000000"/>
          <w:sz w:val="28"/>
          <w:szCs w:val="28"/>
          <w:lang w:val="en-GB"/>
        </w:rPr>
        <w:t>2]……</w:t>
      </w:r>
      <w:r>
        <w:rPr>
          <w:rFonts w:hint="eastAsia" w:ascii="宋体" w:hAnsi="宋体"/>
          <w:color w:val="000000"/>
          <w:sz w:val="28"/>
          <w:szCs w:val="28"/>
          <w:lang w:val="en-GB"/>
        </w:rPr>
        <w:t>。</w:t>
      </w:r>
      <w:r>
        <w:rPr>
          <w:rFonts w:hint="eastAsia" w:ascii="宋体" w:hAnsi="宋体"/>
          <w:kern w:val="0"/>
          <w:sz w:val="28"/>
          <w:szCs w:val="28"/>
        </w:rPr>
        <w:t>（著录参考文献的其他具体要求，参见本文件第</w:t>
      </w:r>
      <w:r>
        <w:rPr>
          <w:rFonts w:hint="eastAsia" w:ascii="宋体" w:hAnsi="宋体"/>
          <w:color w:val="000000"/>
          <w:sz w:val="28"/>
          <w:szCs w:val="28"/>
        </w:rPr>
        <w:t>三部分注释、引证及其示范体例</w:t>
      </w:r>
      <w:r>
        <w:rPr>
          <w:rFonts w:hint="eastAsia" w:ascii="宋体" w:hAnsi="宋体"/>
          <w:kern w:val="0"/>
          <w:sz w:val="28"/>
          <w:szCs w:val="28"/>
        </w:rPr>
        <w:t>）</w:t>
      </w:r>
    </w:p>
    <w:p w14:paraId="2CB6D6BF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15" w:name="_Toc24027"/>
      <w:r>
        <w:rPr>
          <w:rFonts w:ascii="Times New Roman" w:hAnsi="Times New Roman"/>
        </w:rPr>
        <w:t>11</w:t>
      </w:r>
      <w:r>
        <w:t xml:space="preserve">. </w:t>
      </w:r>
      <w:r>
        <w:rPr>
          <w:rFonts w:hint="eastAsia"/>
        </w:rPr>
        <w:t>附录</w:t>
      </w:r>
      <w:bookmarkEnd w:id="15"/>
    </w:p>
    <w:p w14:paraId="1C92D682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有些编入文章主体会有损于编排的条理性和逻辑性，或有碍于文章结构的紧凑和突出主题思想等，但又具有特定价值的材料，可以编入毕业论文的附录中，位于全文的末尾。附录是作为论文主体的补充项目，但不是必需的组成部分。</w:t>
      </w:r>
    </w:p>
    <w:p w14:paraId="36FD216C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下列内容可以考虑作为附录编于论文之后：</w:t>
      </w:r>
    </w:p>
    <w:p w14:paraId="637EB29F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a. 放在正文内过分冗长的公式推导；</w:t>
      </w:r>
    </w:p>
    <w:p w14:paraId="2DE9858B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b. 方便他人阅读所需要的辅助性教学工具或表格；</w:t>
      </w:r>
    </w:p>
    <w:p w14:paraId="4E96C26B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c. 重复性数据和图表；</w:t>
      </w:r>
    </w:p>
    <w:p w14:paraId="4F46916E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d. 非常必要的程序说明和程序全文；</w:t>
      </w:r>
    </w:p>
    <w:p w14:paraId="7D7D0E95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e. 关键调查问卷或方案等。</w:t>
      </w:r>
    </w:p>
    <w:p w14:paraId="26CC7D1D">
      <w:pPr>
        <w:spacing w:line="400" w:lineRule="exact"/>
        <w:ind w:firstLine="560" w:firstLineChars="200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附录的序号用</w:t>
      </w:r>
      <w:r>
        <w:rPr>
          <w:sz w:val="28"/>
          <w:szCs w:val="28"/>
        </w:rPr>
        <w:t>A，B，C</w:t>
      </w:r>
      <w:r>
        <w:rPr>
          <w:rFonts w:hint="eastAsia" w:ascii="宋体" w:hAnsi="宋体"/>
          <w:sz w:val="28"/>
          <w:szCs w:val="28"/>
        </w:rPr>
        <w:t>……系列，如附录</w:t>
      </w:r>
      <w:r>
        <w:rPr>
          <w:sz w:val="28"/>
          <w:szCs w:val="28"/>
        </w:rPr>
        <w:t>A</w:t>
      </w:r>
      <w:r>
        <w:rPr>
          <w:rFonts w:hint="eastAsia" w:ascii="宋体" w:hAnsi="宋体"/>
          <w:sz w:val="28"/>
          <w:szCs w:val="28"/>
        </w:rPr>
        <w:t>，附录</w:t>
      </w:r>
      <w:r>
        <w:rPr>
          <w:sz w:val="28"/>
          <w:szCs w:val="28"/>
        </w:rPr>
        <w:t>B</w:t>
      </w:r>
      <w:r>
        <w:rPr>
          <w:rFonts w:hint="eastAsia" w:ascii="宋体" w:hAnsi="宋体"/>
          <w:sz w:val="28"/>
          <w:szCs w:val="28"/>
        </w:rPr>
        <w:t>……。附录中的公式、图和表的编号分别用</w:t>
      </w:r>
      <w:r>
        <w:rPr>
          <w:sz w:val="28"/>
          <w:szCs w:val="28"/>
        </w:rPr>
        <w:t>（A1），（A2）</w:t>
      </w:r>
      <w:r>
        <w:rPr>
          <w:rFonts w:hint="eastAsia" w:ascii="宋体" w:hAnsi="宋体"/>
          <w:sz w:val="28"/>
          <w:szCs w:val="28"/>
        </w:rPr>
        <w:t>……系列；图</w:t>
      </w:r>
      <w:r>
        <w:rPr>
          <w:sz w:val="28"/>
          <w:szCs w:val="28"/>
        </w:rPr>
        <w:t>A1</w:t>
      </w:r>
      <w:r>
        <w:rPr>
          <w:rFonts w:hint="eastAsia" w:ascii="宋体" w:hAnsi="宋体"/>
          <w:sz w:val="28"/>
          <w:szCs w:val="28"/>
        </w:rPr>
        <w:t>，图</w:t>
      </w:r>
      <w:r>
        <w:rPr>
          <w:sz w:val="28"/>
          <w:szCs w:val="28"/>
        </w:rPr>
        <w:t>A2</w:t>
      </w:r>
      <w:r>
        <w:rPr>
          <w:rFonts w:hint="eastAsia" w:ascii="宋体" w:hAnsi="宋体"/>
          <w:sz w:val="28"/>
          <w:szCs w:val="28"/>
        </w:rPr>
        <w:t>……系列；表</w:t>
      </w:r>
      <w:r>
        <w:rPr>
          <w:sz w:val="28"/>
          <w:szCs w:val="28"/>
        </w:rPr>
        <w:t>A1</w:t>
      </w:r>
      <w:r>
        <w:rPr>
          <w:rFonts w:hint="eastAsia" w:ascii="宋体" w:hAnsi="宋体"/>
          <w:sz w:val="28"/>
          <w:szCs w:val="28"/>
        </w:rPr>
        <w:t>，表</w:t>
      </w:r>
      <w:r>
        <w:rPr>
          <w:sz w:val="28"/>
          <w:szCs w:val="28"/>
        </w:rPr>
        <w:t>A2</w:t>
      </w:r>
      <w:r>
        <w:rPr>
          <w:rFonts w:hint="eastAsia" w:ascii="宋体" w:hAnsi="宋体"/>
          <w:sz w:val="28"/>
          <w:szCs w:val="28"/>
        </w:rPr>
        <w:t>……系列。</w:t>
      </w:r>
      <w:r>
        <w:rPr>
          <w:rFonts w:hint="eastAsia" w:ascii="宋体" w:hAnsi="宋体" w:cs="宋体"/>
          <w:kern w:val="0"/>
          <w:sz w:val="28"/>
          <w:szCs w:val="28"/>
        </w:rPr>
        <w:t>也可以使用附录一，附录二，附录三……系列。只有一个附录时也要编序号。</w:t>
      </w:r>
    </w:p>
    <w:p w14:paraId="7D6E429C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16" w:name="_Toc5110"/>
      <w:r>
        <w:rPr>
          <w:rFonts w:ascii="Times New Roman" w:hAnsi="Times New Roman"/>
        </w:rPr>
        <w:t>12</w:t>
      </w:r>
      <w:r>
        <w:t xml:space="preserve">. </w:t>
      </w:r>
      <w:r>
        <w:rPr>
          <w:rFonts w:hint="eastAsia"/>
        </w:rPr>
        <w:t>致谢或后记</w:t>
      </w:r>
      <w:bookmarkEnd w:id="16"/>
    </w:p>
    <w:p w14:paraId="54A8A4B5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致谢或后记通常是在文章结尾处，以简短的文字，对论文过程中曾给予自己指导、帮助过的老师，或者其他对于毕业论文的形成</w:t>
      </w:r>
      <w:r>
        <w:rPr>
          <w:rFonts w:hint="eastAsia" w:ascii="宋体" w:hAnsi="宋体"/>
          <w:sz w:val="28"/>
          <w:szCs w:val="28"/>
          <w:lang w:val="en-US" w:eastAsia="zh-CN"/>
        </w:rPr>
        <w:t>做</w:t>
      </w:r>
      <w:r>
        <w:rPr>
          <w:rFonts w:hint="eastAsia" w:ascii="宋体" w:hAnsi="宋体"/>
          <w:sz w:val="28"/>
          <w:szCs w:val="28"/>
        </w:rPr>
        <w:t>过贡献的组织或个人予以感谢的文字记载。致谢内容要实在，</w:t>
      </w:r>
      <w:r>
        <w:rPr>
          <w:rFonts w:hint="eastAsia" w:ascii="宋体" w:hAnsi="宋体"/>
          <w:b/>
          <w:bCs/>
          <w:sz w:val="28"/>
          <w:szCs w:val="28"/>
        </w:rPr>
        <w:t>语言要诚恳、恰当、简短</w:t>
      </w:r>
      <w:r>
        <w:rPr>
          <w:rFonts w:hint="eastAsia" w:ascii="宋体" w:hAnsi="宋体"/>
          <w:sz w:val="28"/>
          <w:szCs w:val="28"/>
        </w:rPr>
        <w:t>。</w:t>
      </w:r>
    </w:p>
    <w:p w14:paraId="17DEFFDA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致谢或者后记部分，并非必需。致谢和后记，可以分别设置，也可以统一为一部分，统一为“致谢”或者其他名称，一般在正文之后。</w:t>
      </w:r>
    </w:p>
    <w:p w14:paraId="7415C55A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致谢的对象一般包括：</w:t>
      </w:r>
    </w:p>
    <w:p w14:paraId="3FC36150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  <w:lang w:val="en-GB"/>
        </w:rPr>
        <w:t xml:space="preserve">a. </w:t>
      </w:r>
      <w:r>
        <w:rPr>
          <w:rFonts w:hint="eastAsia" w:ascii="宋体" w:hAnsi="宋体"/>
          <w:sz w:val="28"/>
          <w:szCs w:val="28"/>
        </w:rPr>
        <w:t>协助完成研究工作和提供便利条件的组织或个人；</w:t>
      </w:r>
    </w:p>
    <w:p w14:paraId="077C6B63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b</w:t>
      </w:r>
      <w:r>
        <w:rPr>
          <w:rFonts w:ascii="宋体" w:hAnsi="宋体"/>
          <w:sz w:val="28"/>
          <w:szCs w:val="28"/>
        </w:rPr>
        <w:t xml:space="preserve">. </w:t>
      </w:r>
      <w:r>
        <w:rPr>
          <w:rFonts w:hint="eastAsia" w:ascii="宋体" w:hAnsi="宋体"/>
          <w:sz w:val="28"/>
          <w:szCs w:val="28"/>
        </w:rPr>
        <w:t>在研究工作中提出建议和提供帮助的人；</w:t>
      </w:r>
    </w:p>
    <w:p w14:paraId="1CA7245D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c</w:t>
      </w:r>
      <w:r>
        <w:rPr>
          <w:rFonts w:ascii="宋体" w:hAnsi="宋体"/>
          <w:sz w:val="28"/>
          <w:szCs w:val="28"/>
        </w:rPr>
        <w:t xml:space="preserve">. </w:t>
      </w:r>
      <w:r>
        <w:rPr>
          <w:rFonts w:hint="eastAsia" w:ascii="宋体" w:hAnsi="宋体"/>
          <w:sz w:val="28"/>
          <w:szCs w:val="28"/>
        </w:rPr>
        <w:t>给予转载和引用权的资料、图片、文献、研究思想和设想的所有者；</w:t>
      </w:r>
    </w:p>
    <w:p w14:paraId="759114FC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d</w:t>
      </w:r>
      <w:r>
        <w:rPr>
          <w:rFonts w:ascii="宋体" w:hAnsi="宋体"/>
          <w:sz w:val="28"/>
          <w:szCs w:val="28"/>
        </w:rPr>
        <w:t xml:space="preserve">. </w:t>
      </w:r>
      <w:r>
        <w:rPr>
          <w:rFonts w:hint="eastAsia" w:ascii="宋体" w:hAnsi="宋体"/>
          <w:sz w:val="28"/>
          <w:szCs w:val="28"/>
        </w:rPr>
        <w:t>其他应感谢的组织和个人。</w:t>
      </w:r>
    </w:p>
    <w:p w14:paraId="6FB515B1">
      <w:pPr>
        <w:pStyle w:val="2"/>
        <w:spacing w:before="480" w:after="480" w:line="240" w:lineRule="auto"/>
        <w:jc w:val="center"/>
        <w:rPr>
          <w:rFonts w:hint="eastAsia"/>
          <w:sz w:val="30"/>
          <w:szCs w:val="30"/>
        </w:rPr>
      </w:pPr>
      <w:bookmarkStart w:id="17" w:name="_Toc6486"/>
      <w:r>
        <w:rPr>
          <w:rFonts w:hint="eastAsia"/>
          <w:sz w:val="30"/>
          <w:szCs w:val="30"/>
        </w:rPr>
        <w:t>二、毕业论文的版面要求</w:t>
      </w:r>
      <w:bookmarkEnd w:id="17"/>
    </w:p>
    <w:p w14:paraId="37F67331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18" w:name="_Toc335"/>
      <w:r>
        <w:rPr>
          <w:rFonts w:hint="eastAsia" w:ascii="宋体" w:eastAsia="宋体" w:cs="微软雅黑"/>
          <w:szCs w:val="28"/>
        </w:rPr>
        <w:t>（一） 毕业论文打印用纸要求</w:t>
      </w:r>
      <w:bookmarkEnd w:id="18"/>
    </w:p>
    <w:p w14:paraId="3EB44EA1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本科生毕业论文必须上交打印稿和电子文档，并统一采用国际标准A4型（</w:t>
      </w:r>
      <w:r>
        <w:rPr>
          <w:color w:val="000000"/>
          <w:sz w:val="28"/>
          <w:szCs w:val="28"/>
        </w:rPr>
        <w:t>210mm×297mm</w:t>
      </w:r>
      <w:r>
        <w:rPr>
          <w:rFonts w:hint="eastAsia" w:ascii="宋体" w:hAnsi="宋体"/>
          <w:color w:val="000000"/>
          <w:sz w:val="28"/>
          <w:szCs w:val="28"/>
        </w:rPr>
        <w:t>）复印纸。</w:t>
      </w:r>
    </w:p>
    <w:p w14:paraId="2B9060EE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本科生毕业论文应单面打印。</w:t>
      </w:r>
    </w:p>
    <w:p w14:paraId="5A839FE6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19" w:name="_Toc21382"/>
      <w:r>
        <w:rPr>
          <w:rFonts w:hint="eastAsia" w:ascii="宋体" w:eastAsia="宋体" w:cs="微软雅黑"/>
          <w:szCs w:val="28"/>
        </w:rPr>
        <w:t>（二） 封面设置</w:t>
      </w:r>
      <w:bookmarkEnd w:id="19"/>
    </w:p>
    <w:p w14:paraId="71150C4F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本科生毕业论文封面字体和字号要求如下：</w:t>
      </w:r>
    </w:p>
    <w:p w14:paraId="0BAA7D24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学校名称采用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二号楷体-</w:t>
      </w:r>
      <w:r>
        <w:rPr>
          <w:b/>
          <w:bCs/>
          <w:color w:val="000000"/>
          <w:sz w:val="28"/>
          <w:szCs w:val="28"/>
        </w:rPr>
        <w:t>GB2312</w:t>
      </w:r>
      <w:r>
        <w:rPr>
          <w:rFonts w:hint="eastAsia" w:ascii="宋体" w:hAnsi="宋体"/>
          <w:color w:val="000000"/>
          <w:sz w:val="28"/>
          <w:szCs w:val="28"/>
        </w:rPr>
        <w:t>字。</w:t>
      </w:r>
    </w:p>
    <w:p w14:paraId="0C2DF6F5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论文性质采用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一号楷体</w:t>
      </w:r>
      <w:r>
        <w:rPr>
          <w:rFonts w:hint="eastAsia" w:ascii="宋体" w:hAnsi="宋体"/>
          <w:color w:val="000000"/>
          <w:sz w:val="28"/>
          <w:szCs w:val="28"/>
        </w:rPr>
        <w:t>字。</w:t>
      </w:r>
    </w:p>
    <w:p w14:paraId="6E8FE8EF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论文题目采用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二号楷体-</w:t>
      </w:r>
      <w:r>
        <w:rPr>
          <w:b/>
          <w:bCs/>
          <w:color w:val="000000"/>
          <w:sz w:val="28"/>
          <w:szCs w:val="28"/>
        </w:rPr>
        <w:t>GB2312</w:t>
      </w:r>
      <w:r>
        <w:rPr>
          <w:rFonts w:hint="eastAsia" w:ascii="宋体" w:hAnsi="宋体"/>
          <w:color w:val="000000"/>
          <w:sz w:val="28"/>
          <w:szCs w:val="28"/>
        </w:rPr>
        <w:t>字。</w:t>
      </w:r>
    </w:p>
    <w:p w14:paraId="7A4C1674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副标题采用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四号楷体</w:t>
      </w:r>
      <w:r>
        <w:rPr>
          <w:rFonts w:hint="eastAsia" w:ascii="宋体" w:hAnsi="宋体"/>
          <w:color w:val="000000"/>
          <w:sz w:val="28"/>
          <w:szCs w:val="28"/>
        </w:rPr>
        <w:t>字。</w:t>
      </w:r>
    </w:p>
    <w:p w14:paraId="4AB3FFC7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学号、姓名等均采用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四号楷体</w:t>
      </w:r>
      <w:r>
        <w:rPr>
          <w:rFonts w:hint="eastAsia" w:ascii="宋体" w:hAnsi="宋体"/>
          <w:color w:val="000000"/>
          <w:sz w:val="28"/>
          <w:szCs w:val="28"/>
        </w:rPr>
        <w:t>字</w:t>
      </w:r>
    </w:p>
    <w:p w14:paraId="03338C7E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论文编号采用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四号楷体</w:t>
      </w:r>
      <w:r>
        <w:rPr>
          <w:rFonts w:hint="eastAsia" w:ascii="宋体" w:hAnsi="宋体"/>
          <w:color w:val="000000"/>
          <w:sz w:val="28"/>
          <w:szCs w:val="28"/>
        </w:rPr>
        <w:t>字。以上均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不</w:t>
      </w:r>
      <w:r>
        <w:rPr>
          <w:rFonts w:hint="eastAsia" w:ascii="宋体" w:hAnsi="宋体"/>
          <w:color w:val="000000"/>
          <w:sz w:val="28"/>
          <w:szCs w:val="28"/>
        </w:rPr>
        <w:t>加粗。</w:t>
      </w:r>
    </w:p>
    <w:p w14:paraId="2D709C13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所有项目集中，封面页不标页码。</w:t>
      </w:r>
    </w:p>
    <w:p w14:paraId="43E0F8F6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具体封面样式可参考《中国政法大学本科毕业论文格式模版》。</w:t>
      </w:r>
    </w:p>
    <w:p w14:paraId="282219D1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20" w:name="_Toc10028"/>
      <w:r>
        <w:rPr>
          <w:rFonts w:hint="eastAsia" w:ascii="宋体" w:eastAsia="宋体" w:cs="微软雅黑"/>
          <w:szCs w:val="28"/>
        </w:rPr>
        <w:t>（三） 页面设置</w:t>
      </w:r>
      <w:bookmarkEnd w:id="20"/>
    </w:p>
    <w:p w14:paraId="0A8D44B2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学生毕业论文统一用</w:t>
      </w:r>
      <w:r>
        <w:rPr>
          <w:color w:val="000000"/>
          <w:sz w:val="28"/>
          <w:szCs w:val="28"/>
        </w:rPr>
        <w:t>A4</w:t>
      </w:r>
      <w:r>
        <w:rPr>
          <w:rFonts w:hint="eastAsia" w:ascii="宋体" w:hAnsi="宋体"/>
          <w:color w:val="000000"/>
          <w:sz w:val="28"/>
          <w:szCs w:val="28"/>
        </w:rPr>
        <w:t>纸纵向打印，页边距要求上下边距为</w:t>
      </w:r>
      <w:r>
        <w:rPr>
          <w:color w:val="000000"/>
          <w:sz w:val="28"/>
          <w:szCs w:val="28"/>
        </w:rPr>
        <w:t>2.5cm</w:t>
      </w:r>
      <w:r>
        <w:rPr>
          <w:rFonts w:hint="eastAsia" w:ascii="宋体" w:hAnsi="宋体"/>
          <w:color w:val="000000"/>
          <w:sz w:val="28"/>
          <w:szCs w:val="28"/>
        </w:rPr>
        <w:t>，左右边距为</w:t>
      </w:r>
      <w:r>
        <w:rPr>
          <w:color w:val="000000"/>
          <w:sz w:val="28"/>
          <w:szCs w:val="28"/>
        </w:rPr>
        <w:t>2.0cm</w:t>
      </w:r>
      <w:r>
        <w:rPr>
          <w:rFonts w:hint="eastAsia" w:ascii="宋体" w:hAnsi="宋体"/>
          <w:color w:val="000000"/>
          <w:sz w:val="28"/>
          <w:szCs w:val="28"/>
        </w:rPr>
        <w:t>。</w:t>
      </w:r>
    </w:p>
    <w:p w14:paraId="748185B2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21" w:name="_Toc21327"/>
      <w:r>
        <w:rPr>
          <w:rFonts w:hint="eastAsia" w:ascii="宋体" w:eastAsia="宋体" w:cs="微软雅黑"/>
          <w:szCs w:val="28"/>
        </w:rPr>
        <w:t>（四） 页眉、页脚设置</w:t>
      </w:r>
      <w:bookmarkEnd w:id="21"/>
    </w:p>
    <w:p w14:paraId="70E44137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毕业论文需编排页码并设置页眉。</w:t>
      </w:r>
    </w:p>
    <w:p w14:paraId="067C1EA2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除封面页外的所有页面均需设置页眉。页眉采用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小四号宋体</w:t>
      </w:r>
      <w:r>
        <w:rPr>
          <w:rFonts w:hint="eastAsia" w:ascii="宋体" w:hAnsi="宋体"/>
          <w:color w:val="000000"/>
          <w:sz w:val="28"/>
          <w:szCs w:val="28"/>
        </w:rPr>
        <w:t>字，居中排列，每字间空一格。页眉内容为“中国政法大学本科生毕业论文”。</w:t>
      </w:r>
    </w:p>
    <w:p w14:paraId="5AF54428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页脚采用</w:t>
      </w:r>
      <w:r>
        <w:rPr>
          <w:color w:val="000000"/>
          <w:sz w:val="28"/>
          <w:szCs w:val="28"/>
          <w:lang w:val="en-GB"/>
        </w:rPr>
        <w:t>Times New Rom</w:t>
      </w:r>
      <w:r>
        <w:rPr>
          <w:rFonts w:hint="eastAsia"/>
          <w:color w:val="000000"/>
          <w:sz w:val="28"/>
          <w:szCs w:val="28"/>
          <w:lang w:val="en-GB"/>
        </w:rPr>
        <w:t>a</w:t>
      </w:r>
      <w:r>
        <w:rPr>
          <w:rFonts w:hint="eastAsia"/>
          <w:color w:val="000000"/>
          <w:sz w:val="28"/>
          <w:szCs w:val="28"/>
          <w:lang w:val="en-US" w:eastAsia="zh-CN"/>
        </w:rPr>
        <w:t>n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五号</w:t>
      </w:r>
      <w:r>
        <w:rPr>
          <w:rFonts w:hint="eastAsia" w:ascii="宋体" w:hAnsi="宋体"/>
          <w:color w:val="000000"/>
          <w:sz w:val="28"/>
          <w:szCs w:val="28"/>
        </w:rPr>
        <w:t>字体，居中排列，页脚内容为页码。从“摘要”开始至“目录”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/>
          <w:color w:val="000000"/>
          <w:sz w:val="28"/>
          <w:szCs w:val="28"/>
        </w:rPr>
        <w:t>或图表目录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/>
          <w:color w:val="000000"/>
          <w:sz w:val="28"/>
          <w:szCs w:val="28"/>
        </w:rPr>
        <w:t>结束，页码用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大写罗马数字</w:t>
      </w:r>
      <w:r>
        <w:rPr>
          <w:rFonts w:hint="eastAsia" w:ascii="宋体" w:hAnsi="宋体"/>
          <w:color w:val="000000"/>
          <w:sz w:val="28"/>
          <w:szCs w:val="28"/>
        </w:rPr>
        <w:t>“</w:t>
      </w:r>
      <w:r>
        <w:rPr>
          <w:color w:val="000000"/>
          <w:sz w:val="28"/>
          <w:szCs w:val="28"/>
        </w:rPr>
        <w:t>I</w:t>
      </w:r>
      <w:r>
        <w:rPr>
          <w:rFonts w:hint="eastAsia" w:ascii="宋体" w:hAnsi="宋体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II</w:t>
      </w:r>
      <w:r>
        <w:rPr>
          <w:rFonts w:hint="eastAsia" w:ascii="宋体" w:hAnsi="宋体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III</w:t>
      </w:r>
      <w:r>
        <w:rPr>
          <w:rFonts w:hint="eastAsia" w:ascii="宋体" w:hAnsi="宋体"/>
          <w:color w:val="000000"/>
          <w:sz w:val="28"/>
          <w:szCs w:val="28"/>
        </w:rPr>
        <w:t>......”连续编码；从“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引言</w:t>
      </w:r>
      <w:r>
        <w:rPr>
          <w:rFonts w:hint="eastAsia" w:ascii="宋体" w:hAnsi="宋体"/>
          <w:color w:val="000000"/>
          <w:sz w:val="28"/>
          <w:szCs w:val="28"/>
        </w:rPr>
        <w:t>”开始至论文结束，页码用阿拉伯数字“</w:t>
      </w:r>
      <w:r>
        <w:rPr>
          <w:color w:val="000000"/>
          <w:sz w:val="28"/>
          <w:szCs w:val="28"/>
        </w:rPr>
        <w:t>1</w:t>
      </w:r>
      <w:r>
        <w:rPr>
          <w:rFonts w:hint="eastAsia" w:ascii="宋体" w:hAnsi="宋体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2</w:t>
      </w:r>
      <w:r>
        <w:rPr>
          <w:rFonts w:hint="eastAsia" w:ascii="宋体" w:hAnsi="宋体"/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3</w:t>
      </w:r>
      <w:r>
        <w:rPr>
          <w:rFonts w:hint="eastAsia" w:ascii="宋体" w:hAnsi="宋体"/>
          <w:color w:val="000000"/>
          <w:sz w:val="28"/>
          <w:szCs w:val="28"/>
        </w:rPr>
        <w:t>......”连续编码。页码数字两侧不加“-”等修饰线。</w:t>
      </w:r>
    </w:p>
    <w:p w14:paraId="6F9D8D24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22" w:name="_Toc2005"/>
      <w:r>
        <w:rPr>
          <w:rFonts w:hint="eastAsia" w:ascii="宋体" w:eastAsia="宋体" w:cs="微软雅黑"/>
          <w:szCs w:val="28"/>
        </w:rPr>
        <w:t>（五） 题目、摘要、关键词、目录</w:t>
      </w:r>
      <w:bookmarkEnd w:id="22"/>
    </w:p>
    <w:p w14:paraId="7BEF5CB2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23" w:name="_Toc29927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中文摘要</w:t>
      </w:r>
      <w:bookmarkEnd w:id="23"/>
    </w:p>
    <w:p w14:paraId="575858ED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中文题目、摘要和关键词自上到下依次编排在同一页。论文题目为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三号黑体字</w:t>
      </w:r>
      <w:r>
        <w:rPr>
          <w:rFonts w:hint="eastAsia" w:ascii="宋体" w:hAnsi="宋体"/>
          <w:color w:val="000000"/>
          <w:sz w:val="28"/>
          <w:szCs w:val="28"/>
        </w:rPr>
        <w:t>，可分一或两行居中编排，单倍行距，段前段后各空</w:t>
      </w:r>
      <w:r>
        <w:rPr>
          <w:color w:val="000000"/>
          <w:sz w:val="28"/>
          <w:szCs w:val="28"/>
        </w:rPr>
        <w:t>24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19FFBB2B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论文题目下另起一行用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四号加粗黑体</w:t>
      </w:r>
      <w:r>
        <w:rPr>
          <w:rFonts w:hint="eastAsia" w:ascii="宋体" w:hAnsi="宋体"/>
          <w:color w:val="000000"/>
          <w:sz w:val="28"/>
          <w:szCs w:val="28"/>
        </w:rPr>
        <w:t>字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顶格</w:t>
      </w:r>
      <w:r>
        <w:rPr>
          <w:rFonts w:hint="eastAsia" w:ascii="宋体" w:hAnsi="宋体"/>
          <w:color w:val="000000"/>
          <w:sz w:val="28"/>
          <w:szCs w:val="28"/>
        </w:rPr>
        <w:t>编排“【摘要】”。单倍行距，段前段后各空</w:t>
      </w:r>
      <w:r>
        <w:rPr>
          <w:color w:val="000000"/>
          <w:sz w:val="28"/>
          <w:szCs w:val="28"/>
        </w:rPr>
        <w:t>18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43CFBEA5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 xml:space="preserve"> “【摘要】”后另起一行用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小四号宋体</w:t>
      </w:r>
      <w:r>
        <w:rPr>
          <w:rFonts w:hint="eastAsia" w:ascii="宋体" w:hAnsi="宋体"/>
          <w:color w:val="000000"/>
          <w:sz w:val="28"/>
          <w:szCs w:val="28"/>
        </w:rPr>
        <w:t>字编排摘要内容。段落按照“首行缩进”格式，每段开头空两个汉字符。行距为固定值</w:t>
      </w:r>
      <w:r>
        <w:rPr>
          <w:color w:val="000000"/>
          <w:sz w:val="28"/>
          <w:szCs w:val="28"/>
        </w:rPr>
        <w:t>20</w:t>
      </w:r>
      <w:r>
        <w:rPr>
          <w:rFonts w:hint="eastAsia" w:ascii="宋体" w:hAnsi="宋体"/>
          <w:color w:val="000000"/>
          <w:sz w:val="28"/>
          <w:szCs w:val="28"/>
        </w:rPr>
        <w:t>磅，段前段后空</w:t>
      </w:r>
      <w:r>
        <w:rPr>
          <w:color w:val="000000"/>
          <w:sz w:val="28"/>
          <w:szCs w:val="28"/>
        </w:rPr>
        <w:t>0</w:t>
      </w:r>
      <w:r>
        <w:rPr>
          <w:rFonts w:hint="eastAsia" w:ascii="宋体" w:hAnsi="宋体"/>
          <w:color w:val="000000"/>
          <w:sz w:val="28"/>
          <w:szCs w:val="28"/>
        </w:rPr>
        <w:t>磅</w:t>
      </w:r>
    </w:p>
    <w:p w14:paraId="2B8BCB9D">
      <w:pPr>
        <w:spacing w:line="400" w:lineRule="exact"/>
        <w:ind w:firstLine="560" w:firstLine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 w:val="28"/>
          <w:szCs w:val="28"/>
        </w:rPr>
        <w:t>摘要内容后另起一行用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四号黑体</w:t>
      </w:r>
      <w:r>
        <w:rPr>
          <w:rFonts w:hint="eastAsia" w:ascii="宋体" w:hAnsi="宋体"/>
          <w:color w:val="000000"/>
          <w:sz w:val="28"/>
          <w:szCs w:val="28"/>
        </w:rPr>
        <w:t>字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顶格</w:t>
      </w:r>
      <w:r>
        <w:rPr>
          <w:rFonts w:hint="eastAsia" w:ascii="宋体" w:hAnsi="宋体"/>
          <w:color w:val="000000"/>
          <w:sz w:val="28"/>
          <w:szCs w:val="28"/>
        </w:rPr>
        <w:t>编排“【关键词】”，其后是关键词，用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小四号宋体</w:t>
      </w:r>
      <w:r>
        <w:rPr>
          <w:rFonts w:hint="eastAsia" w:ascii="宋体" w:hAnsi="宋体"/>
          <w:color w:val="000000"/>
          <w:sz w:val="28"/>
          <w:szCs w:val="28"/>
        </w:rPr>
        <w:t>，每个关键词之间空两格。</w:t>
      </w:r>
      <w:bookmarkStart w:id="24" w:name="OLE_LINK2"/>
      <w:bookmarkStart w:id="25" w:name="OLE_LINK1"/>
      <w:r>
        <w:rPr>
          <w:rFonts w:hint="eastAsia" w:ascii="宋体" w:hAnsi="宋体"/>
          <w:color w:val="000000"/>
          <w:sz w:val="28"/>
          <w:szCs w:val="28"/>
        </w:rPr>
        <w:t>单倍行距，段前段后空</w:t>
      </w:r>
      <w:r>
        <w:rPr>
          <w:color w:val="000000"/>
          <w:sz w:val="28"/>
          <w:szCs w:val="28"/>
        </w:rPr>
        <w:t>18</w:t>
      </w:r>
      <w:r>
        <w:rPr>
          <w:rFonts w:hint="eastAsia" w:ascii="宋体" w:hAnsi="宋体"/>
          <w:color w:val="000000"/>
          <w:sz w:val="28"/>
          <w:szCs w:val="28"/>
        </w:rPr>
        <w:t>磅。</w:t>
      </w:r>
      <w:bookmarkEnd w:id="24"/>
      <w:bookmarkEnd w:id="25"/>
    </w:p>
    <w:p w14:paraId="4A9C4ACF">
      <w:pPr>
        <w:pStyle w:val="31"/>
        <w:spacing w:before="240" w:after="120" w:line="400" w:lineRule="exact"/>
        <w:ind w:left="482" w:firstLine="0" w:firstLineChars="0"/>
        <w:rPr>
          <w:rFonts w:hint="eastAsia"/>
        </w:rPr>
      </w:pPr>
      <w:bookmarkStart w:id="26" w:name="_Toc11637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英文摘要</w:t>
      </w:r>
      <w:bookmarkEnd w:id="26"/>
    </w:p>
    <w:p w14:paraId="0500010C">
      <w:pPr>
        <w:spacing w:line="400" w:lineRule="exact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英文题目、摘要、关键词自成一页，放在中文摘要页之后。</w:t>
      </w:r>
      <w:r>
        <w:rPr>
          <w:rFonts w:hint="eastAsia"/>
          <w:b/>
          <w:bCs/>
          <w:sz w:val="28"/>
          <w:szCs w:val="28"/>
        </w:rPr>
        <w:t>一律</w:t>
      </w:r>
      <w:r>
        <w:rPr>
          <w:rFonts w:hint="eastAsia"/>
          <w:sz w:val="28"/>
          <w:szCs w:val="28"/>
        </w:rPr>
        <w:t>使用Times New Roman字体。</w:t>
      </w:r>
    </w:p>
    <w:p w14:paraId="4B0C3182">
      <w:pPr>
        <w:spacing w:line="400" w:lineRule="exact"/>
        <w:ind w:firstLine="560" w:firstLineChars="200"/>
        <w:jc w:val="left"/>
        <w:rPr>
          <w:rFonts w:ascii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英文题目全部使用大写字母，使用</w:t>
      </w:r>
      <w:r>
        <w:rPr>
          <w:rFonts w:hint="eastAsia"/>
          <w:b/>
          <w:sz w:val="28"/>
          <w:szCs w:val="28"/>
        </w:rPr>
        <w:t>三号</w:t>
      </w:r>
      <w:r>
        <w:rPr>
          <w:rFonts w:hint="eastAsia"/>
          <w:sz w:val="28"/>
          <w:szCs w:val="28"/>
        </w:rPr>
        <w:t>字</w:t>
      </w:r>
      <w:r>
        <w:rPr>
          <w:rFonts w:hint="eastAsia"/>
          <w:b/>
          <w:sz w:val="28"/>
          <w:szCs w:val="28"/>
        </w:rPr>
        <w:t>加粗</w:t>
      </w:r>
      <w:r>
        <w:rPr>
          <w:rFonts w:hint="eastAsia"/>
          <w:bCs/>
          <w:sz w:val="28"/>
          <w:szCs w:val="28"/>
        </w:rPr>
        <w:t>居中编排</w:t>
      </w:r>
      <w:r>
        <w:rPr>
          <w:rFonts w:hint="eastAsia"/>
          <w:sz w:val="28"/>
          <w:szCs w:val="28"/>
        </w:rPr>
        <w:t>。单倍行距，</w:t>
      </w:r>
      <w:r>
        <w:rPr>
          <w:rFonts w:hint="eastAsia" w:ascii="宋体" w:hAnsi="宋体"/>
          <w:color w:val="000000"/>
          <w:sz w:val="28"/>
          <w:szCs w:val="28"/>
        </w:rPr>
        <w:t>段前段后各空</w:t>
      </w:r>
      <w:r>
        <w:rPr>
          <w:color w:val="000000"/>
          <w:sz w:val="28"/>
          <w:szCs w:val="28"/>
        </w:rPr>
        <w:t>24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6124417D">
      <w:pPr>
        <w:spacing w:line="400" w:lineRule="exact"/>
        <w:ind w:firstLine="560" w:firstLineChars="200"/>
        <w:jc w:val="left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英文题目下另起一行顶格编排“【</w:t>
      </w:r>
      <w:r>
        <w:rPr>
          <w:color w:val="000000"/>
          <w:sz w:val="28"/>
          <w:szCs w:val="28"/>
          <w:lang w:val="en-GB"/>
        </w:rPr>
        <w:t>ABSTRACT</w:t>
      </w:r>
      <w:r>
        <w:rPr>
          <w:rFonts w:hint="eastAsia" w:ascii="宋体" w:hAnsi="宋体"/>
          <w:color w:val="000000"/>
          <w:sz w:val="28"/>
          <w:szCs w:val="28"/>
        </w:rPr>
        <w:t>】”，使用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</w:t>
      </w:r>
      <w:r>
        <w:rPr>
          <w:rFonts w:hint="eastAsia" w:ascii="宋体" w:hAnsi="宋体"/>
          <w:color w:val="000000"/>
          <w:sz w:val="28"/>
          <w:szCs w:val="28"/>
        </w:rPr>
        <w:t>字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加粗</w:t>
      </w:r>
      <w:r>
        <w:rPr>
          <w:rFonts w:hint="eastAsia" w:ascii="宋体" w:hAnsi="宋体"/>
          <w:color w:val="000000"/>
          <w:sz w:val="28"/>
          <w:szCs w:val="28"/>
        </w:rPr>
        <w:t>。单倍行距，段前段后各空</w:t>
      </w:r>
      <w:r>
        <w:rPr>
          <w:color w:val="000000"/>
          <w:sz w:val="28"/>
          <w:szCs w:val="28"/>
        </w:rPr>
        <w:t>18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20DDC288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“【</w:t>
      </w:r>
      <w:r>
        <w:rPr>
          <w:color w:val="000000"/>
          <w:sz w:val="28"/>
          <w:szCs w:val="28"/>
          <w:lang w:val="en-GB"/>
        </w:rPr>
        <w:t>ABSTRACT</w:t>
      </w:r>
      <w:r>
        <w:rPr>
          <w:rFonts w:hint="eastAsia" w:ascii="宋体" w:hAnsi="宋体"/>
          <w:color w:val="000000"/>
          <w:sz w:val="28"/>
          <w:szCs w:val="28"/>
        </w:rPr>
        <w:t>】”下另起一行编排英文摘要内容，使用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小四号</w:t>
      </w:r>
      <w:r>
        <w:rPr>
          <w:rFonts w:hint="eastAsia" w:ascii="宋体" w:hAnsi="宋体"/>
          <w:color w:val="000000"/>
          <w:sz w:val="28"/>
          <w:szCs w:val="28"/>
        </w:rPr>
        <w:t>字，内容应当与中文摘要对应。摘要内容每段选择格式首行缩进2字符。行距为固定值</w:t>
      </w:r>
      <w:r>
        <w:rPr>
          <w:color w:val="000000"/>
          <w:sz w:val="28"/>
          <w:szCs w:val="28"/>
        </w:rPr>
        <w:t>20</w:t>
      </w:r>
      <w:r>
        <w:rPr>
          <w:rFonts w:hint="eastAsia" w:ascii="宋体" w:hAnsi="宋体"/>
          <w:color w:val="000000"/>
          <w:sz w:val="28"/>
          <w:szCs w:val="28"/>
        </w:rPr>
        <w:t>磅，段前段后空</w:t>
      </w:r>
      <w:r>
        <w:rPr>
          <w:color w:val="000000"/>
          <w:sz w:val="28"/>
          <w:szCs w:val="28"/>
        </w:rPr>
        <w:t>0</w:t>
      </w:r>
      <w:r>
        <w:rPr>
          <w:rFonts w:hint="eastAsia" w:ascii="宋体" w:hAnsi="宋体"/>
          <w:color w:val="000000"/>
          <w:sz w:val="28"/>
          <w:szCs w:val="28"/>
        </w:rPr>
        <w:t>磅</w:t>
      </w:r>
    </w:p>
    <w:p w14:paraId="5294E084">
      <w:pPr>
        <w:spacing w:line="400" w:lineRule="exact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英文摘要内容后下一行编排“【</w:t>
      </w:r>
      <w:r>
        <w:rPr>
          <w:color w:val="000000"/>
          <w:sz w:val="28"/>
          <w:szCs w:val="28"/>
          <w:lang w:val="en-GB"/>
        </w:rPr>
        <w:t>KEYWORDS</w:t>
      </w:r>
      <w:r>
        <w:rPr>
          <w:rFonts w:hint="eastAsia" w:ascii="宋体" w:hAnsi="宋体"/>
          <w:color w:val="000000"/>
          <w:sz w:val="28"/>
          <w:szCs w:val="28"/>
        </w:rPr>
        <w:t>】”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</w:t>
      </w:r>
      <w:r>
        <w:rPr>
          <w:rFonts w:hint="eastAsia" w:ascii="宋体" w:hAnsi="宋体"/>
          <w:color w:val="000000"/>
          <w:sz w:val="28"/>
          <w:szCs w:val="28"/>
        </w:rPr>
        <w:t>字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加粗</w:t>
      </w:r>
      <w:r>
        <w:rPr>
          <w:rFonts w:hint="eastAsia" w:ascii="宋体" w:hAnsi="宋体"/>
          <w:color w:val="000000"/>
          <w:sz w:val="28"/>
          <w:szCs w:val="28"/>
        </w:rPr>
        <w:t>。后空两格编排</w:t>
      </w:r>
      <w:r>
        <w:rPr>
          <w:color w:val="000000"/>
          <w:sz w:val="28"/>
          <w:szCs w:val="28"/>
        </w:rPr>
        <w:t>3～5</w:t>
      </w:r>
      <w:r>
        <w:rPr>
          <w:rFonts w:hint="eastAsia" w:ascii="宋体" w:hAnsi="宋体"/>
          <w:color w:val="000000"/>
          <w:sz w:val="28"/>
          <w:szCs w:val="28"/>
        </w:rPr>
        <w:t>个英文关键词，每个关键词之间空两格，不使用标点符号。关键词用小写字母。单倍行距，段前段后空</w:t>
      </w:r>
      <w:r>
        <w:rPr>
          <w:color w:val="000000"/>
          <w:sz w:val="28"/>
          <w:szCs w:val="28"/>
        </w:rPr>
        <w:t>18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4BB7AE80">
      <w:pPr>
        <w:pStyle w:val="31"/>
        <w:spacing w:before="240" w:after="120" w:line="400" w:lineRule="exact"/>
        <w:ind w:left="482" w:firstLine="0" w:firstLineChars="0"/>
      </w:pPr>
      <w:bookmarkStart w:id="27" w:name="_Toc25968"/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目录</w:t>
      </w:r>
      <w:bookmarkEnd w:id="27"/>
    </w:p>
    <w:p w14:paraId="30EFF9F7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“【目录】”二字在英文摘要页后一页，用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三号黑体</w:t>
      </w:r>
      <w:r>
        <w:rPr>
          <w:rFonts w:hint="eastAsia" w:ascii="宋体" w:hAnsi="宋体"/>
          <w:color w:val="000000"/>
          <w:sz w:val="28"/>
          <w:szCs w:val="28"/>
        </w:rPr>
        <w:t>字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居中</w:t>
      </w:r>
      <w:r>
        <w:rPr>
          <w:rFonts w:hint="eastAsia" w:ascii="宋体" w:hAnsi="宋体"/>
          <w:color w:val="000000"/>
          <w:sz w:val="28"/>
          <w:szCs w:val="28"/>
        </w:rPr>
        <w:t>编排，单倍行距，段前段后各空</w:t>
      </w:r>
      <w:r>
        <w:rPr>
          <w:color w:val="000000"/>
          <w:sz w:val="28"/>
          <w:szCs w:val="28"/>
        </w:rPr>
        <w:t>24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067D274C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“【目录】”后另起一行编排目录内容。采用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宋体小四</w:t>
      </w:r>
      <w:r>
        <w:rPr>
          <w:rFonts w:hint="eastAsia" w:ascii="宋体" w:hAnsi="宋体"/>
          <w:color w:val="000000"/>
          <w:sz w:val="28"/>
          <w:szCs w:val="28"/>
        </w:rPr>
        <w:t>号字，固定行距</w:t>
      </w:r>
      <w:r>
        <w:rPr>
          <w:color w:val="000000"/>
          <w:sz w:val="28"/>
          <w:szCs w:val="28"/>
        </w:rPr>
        <w:t>20</w:t>
      </w:r>
      <w:r>
        <w:rPr>
          <w:rFonts w:hint="eastAsia" w:ascii="宋体" w:hAnsi="宋体"/>
          <w:color w:val="000000"/>
          <w:sz w:val="28"/>
          <w:szCs w:val="28"/>
        </w:rPr>
        <w:t>磅，段前段后空</w:t>
      </w:r>
      <w:r>
        <w:rPr>
          <w:color w:val="000000"/>
          <w:sz w:val="28"/>
          <w:szCs w:val="28"/>
        </w:rPr>
        <w:t>0</w:t>
      </w:r>
      <w:r>
        <w:rPr>
          <w:rFonts w:hint="eastAsia" w:ascii="宋体" w:hAnsi="宋体"/>
          <w:color w:val="000000"/>
          <w:sz w:val="28"/>
          <w:szCs w:val="28"/>
        </w:rPr>
        <w:t>磅。目录中的章标题行居左书写，一级节标题行缩进</w:t>
      </w:r>
      <w:r>
        <w:rPr>
          <w:color w:val="000000"/>
          <w:sz w:val="28"/>
          <w:szCs w:val="28"/>
        </w:rPr>
        <w:t>1</w:t>
      </w:r>
      <w:r>
        <w:rPr>
          <w:rFonts w:hint="eastAsia" w:ascii="宋体" w:hAnsi="宋体"/>
          <w:color w:val="000000"/>
          <w:sz w:val="28"/>
          <w:szCs w:val="28"/>
        </w:rPr>
        <w:t>个汉字符，二级节标题行缩进</w:t>
      </w:r>
      <w:r>
        <w:rPr>
          <w:color w:val="000000"/>
          <w:sz w:val="28"/>
          <w:szCs w:val="28"/>
        </w:rPr>
        <w:t>2</w:t>
      </w:r>
      <w:r>
        <w:rPr>
          <w:rFonts w:hint="eastAsia" w:ascii="宋体" w:hAnsi="宋体"/>
          <w:color w:val="000000"/>
          <w:sz w:val="28"/>
          <w:szCs w:val="28"/>
        </w:rPr>
        <w:t>个汉字符。</w:t>
      </w:r>
    </w:p>
    <w:p w14:paraId="6CC404D6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28" w:name="_Toc13758"/>
      <w:r>
        <w:rPr>
          <w:rFonts w:hint="eastAsia" w:ascii="宋体" w:eastAsia="宋体" w:cs="微软雅黑"/>
          <w:szCs w:val="28"/>
        </w:rPr>
        <w:t>（六）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正文</w:t>
      </w:r>
      <w:bookmarkEnd w:id="28"/>
    </w:p>
    <w:p w14:paraId="2C47EB5B">
      <w:pPr>
        <w:spacing w:line="400" w:lineRule="exact"/>
        <w:ind w:firstLine="560" w:firstLineChars="200"/>
        <w:rPr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正文按照自然段依次排列，每段设置首行缩进两个汉字符，回行顶格。用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四号宋体</w:t>
      </w:r>
      <w:r>
        <w:rPr>
          <w:rFonts w:hint="eastAsia" w:ascii="宋体" w:hAnsi="宋体"/>
          <w:color w:val="000000"/>
          <w:sz w:val="28"/>
          <w:szCs w:val="28"/>
        </w:rPr>
        <w:t>字打印。文中出现的英文统一采用</w:t>
      </w:r>
      <w:r>
        <w:rPr>
          <w:rFonts w:hint="eastAsia"/>
          <w:sz w:val="28"/>
          <w:szCs w:val="28"/>
        </w:rPr>
        <w:t>Times New Roman字体。固定行间距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磅（段落中有数学表达式时，可根据表达需要灵活调整该段的行距），段前段后空0磅。</w:t>
      </w:r>
    </w:p>
    <w:p w14:paraId="79F0ED21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正文中如需引用历史文献或研究文献原文，征引过长，可另起段落，设置首行缩进2字符，左侧缩进2字符，用</w:t>
      </w:r>
      <w:r>
        <w:rPr>
          <w:rFonts w:hint="eastAsia"/>
          <w:b/>
          <w:bCs/>
          <w:sz w:val="28"/>
          <w:szCs w:val="28"/>
        </w:rPr>
        <w:t>四号楷体</w:t>
      </w:r>
      <w:r>
        <w:rPr>
          <w:rFonts w:hint="eastAsia"/>
          <w:sz w:val="28"/>
          <w:szCs w:val="28"/>
        </w:rPr>
        <w:t>字编排，其余格式与正文相同。此时可不使用引号。</w:t>
      </w:r>
    </w:p>
    <w:p w14:paraId="2321D1A7">
      <w:pPr>
        <w:pStyle w:val="32"/>
        <w:spacing w:before="360" w:after="360" w:line="400" w:lineRule="exact"/>
        <w:ind w:firstLine="0" w:firstLineChars="0"/>
        <w:rPr>
          <w:rFonts w:ascii="宋体" w:eastAsia="宋体" w:cs="微软雅黑"/>
          <w:szCs w:val="28"/>
        </w:rPr>
      </w:pPr>
      <w:bookmarkStart w:id="29" w:name="_Toc17541"/>
      <w:r>
        <w:rPr>
          <w:rFonts w:hint="eastAsia" w:ascii="宋体" w:eastAsia="宋体" w:cs="微软雅黑"/>
          <w:szCs w:val="28"/>
        </w:rPr>
        <w:t>（七）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标题</w:t>
      </w:r>
      <w:bookmarkEnd w:id="29"/>
    </w:p>
    <w:p w14:paraId="60A999E9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毕业论文各级标题应当设置为各级标题的格式，以便自动生成、更新目录。</w:t>
      </w:r>
    </w:p>
    <w:p w14:paraId="12005078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正文一级标题位于上部居中位置，用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小三号加粗宋体</w:t>
      </w:r>
      <w:r>
        <w:rPr>
          <w:rFonts w:hint="eastAsia" w:ascii="宋体" w:hAnsi="宋体"/>
          <w:color w:val="000000"/>
          <w:sz w:val="28"/>
          <w:szCs w:val="28"/>
        </w:rPr>
        <w:t>字编排。单倍行距，段前段后各空</w:t>
      </w:r>
      <w:r>
        <w:rPr>
          <w:color w:val="000000"/>
          <w:sz w:val="28"/>
          <w:szCs w:val="28"/>
        </w:rPr>
        <w:t>24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47BCD91A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正文二级标题位于页面左端，顶格放置，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后空一格</w:t>
      </w:r>
      <w:r>
        <w:rPr>
          <w:rFonts w:hint="eastAsia" w:ascii="宋体" w:hAnsi="宋体"/>
          <w:color w:val="000000"/>
          <w:sz w:val="28"/>
          <w:szCs w:val="28"/>
        </w:rPr>
        <w:t>接标题内容，末尾不加标点，用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四号加粗宋体</w:t>
      </w:r>
      <w:r>
        <w:rPr>
          <w:rFonts w:hint="eastAsia" w:ascii="宋体" w:hAnsi="宋体"/>
          <w:color w:val="000000"/>
          <w:sz w:val="28"/>
          <w:szCs w:val="28"/>
        </w:rPr>
        <w:t>字编排。固定行距</w:t>
      </w:r>
      <w:r>
        <w:rPr>
          <w:color w:val="000000"/>
          <w:sz w:val="28"/>
          <w:szCs w:val="28"/>
        </w:rPr>
        <w:t>20</w:t>
      </w:r>
      <w:r>
        <w:rPr>
          <w:rFonts w:hint="eastAsia" w:ascii="宋体" w:hAnsi="宋体"/>
          <w:color w:val="000000"/>
          <w:sz w:val="28"/>
          <w:szCs w:val="28"/>
        </w:rPr>
        <w:t>磅，段前段后各空</w:t>
      </w:r>
      <w:r>
        <w:rPr>
          <w:color w:val="000000"/>
          <w:sz w:val="28"/>
          <w:szCs w:val="28"/>
        </w:rPr>
        <w:t>18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783DABFA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正文三级标题位于页面左端，设置左侧缩进</w:t>
      </w:r>
      <w:r>
        <w:rPr>
          <w:color w:val="000000"/>
          <w:sz w:val="28"/>
          <w:szCs w:val="28"/>
        </w:rPr>
        <w:t>0.85</w:t>
      </w:r>
      <w:r>
        <w:rPr>
          <w:rFonts w:hint="eastAsia" w:ascii="宋体" w:hAnsi="宋体"/>
          <w:color w:val="000000"/>
          <w:sz w:val="28"/>
          <w:szCs w:val="28"/>
        </w:rPr>
        <w:t>厘米放置序数，用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四号宋体</w:t>
      </w:r>
      <w:r>
        <w:rPr>
          <w:rFonts w:hint="eastAsia" w:ascii="宋体" w:hAnsi="宋体"/>
          <w:color w:val="000000"/>
          <w:sz w:val="28"/>
          <w:szCs w:val="28"/>
        </w:rPr>
        <w:t>字编排。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后空一格</w:t>
      </w:r>
      <w:r>
        <w:rPr>
          <w:rFonts w:hint="eastAsia" w:ascii="宋体" w:hAnsi="宋体"/>
          <w:color w:val="000000"/>
          <w:sz w:val="28"/>
          <w:szCs w:val="28"/>
        </w:rPr>
        <w:t>接标题内容。固定行距</w:t>
      </w:r>
      <w:r>
        <w:rPr>
          <w:color w:val="000000"/>
          <w:sz w:val="28"/>
          <w:szCs w:val="28"/>
        </w:rPr>
        <w:t>20</w:t>
      </w:r>
      <w:r>
        <w:rPr>
          <w:rFonts w:hint="eastAsia" w:ascii="宋体" w:hAnsi="宋体"/>
          <w:color w:val="000000"/>
          <w:sz w:val="28"/>
          <w:szCs w:val="28"/>
        </w:rPr>
        <w:t>磅，段前空</w:t>
      </w:r>
      <w:r>
        <w:rPr>
          <w:color w:val="000000"/>
          <w:sz w:val="28"/>
          <w:szCs w:val="28"/>
        </w:rPr>
        <w:t>12</w:t>
      </w:r>
      <w:r>
        <w:rPr>
          <w:rFonts w:hint="eastAsia" w:ascii="宋体" w:hAnsi="宋体"/>
          <w:color w:val="000000"/>
          <w:sz w:val="28"/>
          <w:szCs w:val="28"/>
        </w:rPr>
        <w:t>磅，段后空</w:t>
      </w:r>
      <w:r>
        <w:rPr>
          <w:color w:val="000000"/>
          <w:sz w:val="28"/>
          <w:szCs w:val="28"/>
        </w:rPr>
        <w:t>6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4CCBE1F9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正文四级标题位于页面左端，设置左侧缩进</w:t>
      </w:r>
      <w:r>
        <w:rPr>
          <w:color w:val="000000"/>
          <w:sz w:val="28"/>
          <w:szCs w:val="28"/>
        </w:rPr>
        <w:t>0.85</w:t>
      </w:r>
      <w:r>
        <w:rPr>
          <w:rFonts w:hint="eastAsia" w:ascii="宋体" w:hAnsi="宋体"/>
          <w:color w:val="000000"/>
          <w:sz w:val="28"/>
          <w:szCs w:val="28"/>
        </w:rPr>
        <w:t>厘米放置序数，用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四号楷体</w:t>
      </w:r>
      <w:r>
        <w:rPr>
          <w:rFonts w:hint="eastAsia" w:ascii="宋体" w:hAnsi="宋体"/>
          <w:color w:val="000000"/>
          <w:sz w:val="28"/>
          <w:szCs w:val="28"/>
        </w:rPr>
        <w:t>字编排。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后空一格</w:t>
      </w:r>
      <w:r>
        <w:rPr>
          <w:rFonts w:hint="eastAsia" w:ascii="宋体" w:hAnsi="宋体"/>
          <w:color w:val="000000"/>
          <w:sz w:val="28"/>
          <w:szCs w:val="28"/>
        </w:rPr>
        <w:t>接标题内容。固定行距</w:t>
      </w:r>
      <w:r>
        <w:rPr>
          <w:color w:val="000000"/>
          <w:sz w:val="28"/>
          <w:szCs w:val="28"/>
        </w:rPr>
        <w:t>20</w:t>
      </w:r>
      <w:r>
        <w:rPr>
          <w:rFonts w:hint="eastAsia" w:ascii="宋体" w:hAnsi="宋体"/>
          <w:color w:val="000000"/>
          <w:sz w:val="28"/>
          <w:szCs w:val="28"/>
        </w:rPr>
        <w:t>磅，段前段后各空</w:t>
      </w:r>
      <w:r>
        <w:rPr>
          <w:color w:val="000000"/>
          <w:sz w:val="28"/>
          <w:szCs w:val="28"/>
        </w:rPr>
        <w:t>6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7651FB37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  <w:lang w:eastAsia="zh-CN"/>
        </w:rPr>
        <w:t>引言</w:t>
      </w:r>
      <w:r>
        <w:rPr>
          <w:rFonts w:hint="eastAsia" w:ascii="宋体" w:hAnsi="宋体"/>
          <w:color w:val="000000"/>
          <w:sz w:val="28"/>
          <w:szCs w:val="28"/>
        </w:rPr>
        <w:t>与结论与章节标题格式相同，使用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小三号加粗宋体</w:t>
      </w:r>
      <w:r>
        <w:rPr>
          <w:rFonts w:hint="eastAsia" w:ascii="宋体" w:hAnsi="宋体"/>
          <w:color w:val="000000"/>
          <w:sz w:val="28"/>
          <w:szCs w:val="28"/>
        </w:rPr>
        <w:t>字编排，单倍行距，段前段后各空</w:t>
      </w:r>
      <w:r>
        <w:rPr>
          <w:color w:val="000000"/>
          <w:sz w:val="28"/>
          <w:szCs w:val="28"/>
        </w:rPr>
        <w:t>24</w:t>
      </w:r>
      <w:r>
        <w:rPr>
          <w:rFonts w:hint="eastAsia" w:ascii="宋体" w:hAnsi="宋体"/>
          <w:color w:val="000000"/>
          <w:sz w:val="28"/>
          <w:szCs w:val="28"/>
        </w:rPr>
        <w:t>磅，设置一级标题格式，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引言</w:t>
      </w:r>
      <w:r>
        <w:rPr>
          <w:rFonts w:hint="eastAsia" w:ascii="宋体" w:hAnsi="宋体"/>
          <w:color w:val="000000"/>
          <w:sz w:val="28"/>
          <w:szCs w:val="28"/>
        </w:rPr>
        <w:t>、结论两字之间空两格编排。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引言</w:t>
      </w:r>
      <w:r>
        <w:rPr>
          <w:rFonts w:hint="eastAsia" w:ascii="宋体" w:hAnsi="宋体"/>
          <w:color w:val="000000"/>
          <w:sz w:val="28"/>
          <w:szCs w:val="28"/>
        </w:rPr>
        <w:t>后另起一页编排正文内容，正文各一级标题及与结论间可不另起一页编排。</w:t>
      </w:r>
    </w:p>
    <w:p w14:paraId="41E0E0EC">
      <w:pPr>
        <w:pStyle w:val="32"/>
        <w:spacing w:before="360" w:after="360" w:line="400" w:lineRule="exact"/>
        <w:ind w:firstLine="0" w:firstLineChars="0"/>
        <w:rPr>
          <w:rFonts w:hint="eastAsia" w:ascii="宋体" w:eastAsia="宋体" w:cs="微软雅黑"/>
          <w:szCs w:val="28"/>
        </w:rPr>
      </w:pPr>
      <w:bookmarkStart w:id="30" w:name="_Toc8140"/>
      <w:r>
        <w:rPr>
          <w:rFonts w:hint="eastAsia" w:ascii="宋体" w:eastAsia="宋体" w:cs="微软雅黑"/>
          <w:szCs w:val="28"/>
        </w:rPr>
        <w:t>（八） 脚注</w:t>
      </w:r>
      <w:bookmarkEnd w:id="30"/>
    </w:p>
    <w:p w14:paraId="404246BC">
      <w:pPr>
        <w:spacing w:line="40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脚注内容采用宋体小五号字，按两端对齐格式书写，单倍行距，段前段后均空0磅。</w:t>
      </w:r>
    </w:p>
    <w:p w14:paraId="3AE8C51A">
      <w:pPr>
        <w:spacing w:line="400" w:lineRule="exact"/>
        <w:ind w:firstLine="562" w:firstLineChars="200"/>
        <w:rPr>
          <w:rFonts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 w:val="0"/>
          <w:color w:val="000000"/>
          <w:sz w:val="28"/>
          <w:szCs w:val="28"/>
        </w:rPr>
        <w:t>脚注处序号</w:t>
      </w:r>
      <w:r>
        <w:rPr>
          <w:rFonts w:hint="eastAsia" w:ascii="宋体" w:hAnsi="宋体"/>
          <w:bCs/>
          <w:color w:val="000000"/>
          <w:sz w:val="28"/>
          <w:szCs w:val="28"/>
        </w:rPr>
        <w:t>“</w:t>
      </w:r>
      <w:r>
        <w:rPr>
          <w:rFonts w:ascii="Cambria Math" w:hAnsi="Cambria Math" w:cs="Cambria Math"/>
          <w:bCs/>
          <w:color w:val="000000"/>
          <w:sz w:val="28"/>
          <w:szCs w:val="28"/>
        </w:rPr>
        <w:t>①</w:t>
      </w:r>
      <w:r>
        <w:rPr>
          <w:rFonts w:hint="eastAsia" w:ascii="宋体" w:hAnsi="宋体"/>
          <w:bCs/>
          <w:color w:val="000000"/>
          <w:sz w:val="28"/>
          <w:szCs w:val="28"/>
        </w:rPr>
        <w:t>，</w:t>
      </w:r>
      <w:r>
        <w:rPr>
          <w:rFonts w:hint="eastAsia" w:ascii="宋体" w:hAnsi="宋体"/>
          <w:bCs/>
          <w:color w:val="000000"/>
          <w:sz w:val="28"/>
          <w:szCs w:val="28"/>
          <w:lang w:eastAsia="zh-CN"/>
        </w:rPr>
        <w:t>……</w:t>
      </w:r>
      <w:r>
        <w:rPr>
          <w:rFonts w:hint="eastAsia" w:ascii="宋体" w:hAnsi="宋体"/>
          <w:bCs/>
          <w:color w:val="000000"/>
          <w:sz w:val="28"/>
          <w:szCs w:val="28"/>
        </w:rPr>
        <w:t>，</w:t>
      </w:r>
      <w:r>
        <w:rPr>
          <w:rFonts w:ascii="Cambria Math" w:hAnsi="Cambria Math" w:cs="Cambria Math"/>
          <w:bCs/>
          <w:color w:val="000000"/>
          <w:sz w:val="28"/>
          <w:szCs w:val="28"/>
        </w:rPr>
        <w:t>⑩</w:t>
      </w:r>
      <w:r>
        <w:rPr>
          <w:rFonts w:hint="eastAsia" w:ascii="宋体" w:hAnsi="宋体"/>
          <w:bCs/>
          <w:color w:val="000000"/>
          <w:sz w:val="28"/>
          <w:szCs w:val="28"/>
        </w:rPr>
        <w:t>”的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字体</w:t>
      </w:r>
      <w:r>
        <w:rPr>
          <w:rFonts w:hint="eastAsia" w:ascii="宋体" w:hAnsi="宋体"/>
          <w:bCs/>
          <w:color w:val="000000"/>
          <w:sz w:val="28"/>
          <w:szCs w:val="28"/>
        </w:rPr>
        <w:t>是“正文”，不是“上标”，序号与脚注内容文字之间空半个汉字符。</w:t>
      </w:r>
    </w:p>
    <w:p w14:paraId="79AF3B90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31" w:name="_Toc8983"/>
      <w:r>
        <w:rPr>
          <w:rFonts w:hint="eastAsia" w:ascii="宋体" w:eastAsia="宋体" w:cs="微软雅黑"/>
          <w:szCs w:val="28"/>
        </w:rPr>
        <w:t>（九）</w:t>
      </w:r>
      <w:r>
        <w:rPr>
          <w:rFonts w:hint="eastAsia" w:ascii="宋体" w:eastAsia="宋体"/>
          <w:szCs w:val="28"/>
        </w:rPr>
        <w:t xml:space="preserve"> </w:t>
      </w:r>
      <w:r>
        <w:rPr>
          <w:rFonts w:hint="eastAsia" w:ascii="宋体" w:eastAsia="宋体" w:cs="微软雅黑"/>
          <w:szCs w:val="28"/>
        </w:rPr>
        <w:t>图表</w:t>
      </w:r>
      <w:bookmarkEnd w:id="31"/>
    </w:p>
    <w:p w14:paraId="1291A825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图序与图名采用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宋体五号</w:t>
      </w:r>
      <w:r>
        <w:rPr>
          <w:rFonts w:hint="eastAsia" w:ascii="宋体" w:hAnsi="宋体"/>
          <w:color w:val="000000"/>
          <w:sz w:val="28"/>
          <w:szCs w:val="28"/>
        </w:rPr>
        <w:t>字居中编排，单倍行距，段前空</w:t>
      </w:r>
      <w:r>
        <w:rPr>
          <w:color w:val="000000"/>
          <w:sz w:val="28"/>
          <w:szCs w:val="28"/>
        </w:rPr>
        <w:t>6</w:t>
      </w:r>
      <w:r>
        <w:rPr>
          <w:rFonts w:hint="eastAsia" w:ascii="宋体" w:hAnsi="宋体"/>
          <w:color w:val="000000"/>
          <w:sz w:val="28"/>
          <w:szCs w:val="28"/>
        </w:rPr>
        <w:t>磅，段后空</w:t>
      </w:r>
      <w:r>
        <w:rPr>
          <w:color w:val="000000"/>
          <w:sz w:val="28"/>
          <w:szCs w:val="28"/>
        </w:rPr>
        <w:t>12</w:t>
      </w:r>
      <w:r>
        <w:rPr>
          <w:rFonts w:hint="eastAsia" w:ascii="宋体" w:hAnsi="宋体"/>
          <w:color w:val="000000"/>
          <w:sz w:val="28"/>
          <w:szCs w:val="28"/>
        </w:rPr>
        <w:t>磅。图中标注的文字以能清晰阅读为标准自行选择。</w:t>
      </w:r>
    </w:p>
    <w:p w14:paraId="604975CE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表单元格中文字采用宋体五号字，单倍行距，段前段后各空</w:t>
      </w:r>
      <w:r>
        <w:rPr>
          <w:color w:val="000000"/>
          <w:sz w:val="28"/>
          <w:szCs w:val="28"/>
        </w:rPr>
        <w:t>3</w:t>
      </w:r>
      <w:r>
        <w:rPr>
          <w:rFonts w:hint="eastAsia" w:ascii="宋体" w:hAnsi="宋体"/>
          <w:color w:val="000000"/>
          <w:sz w:val="28"/>
          <w:szCs w:val="28"/>
        </w:rPr>
        <w:t>磅。表序与表名采用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宋体五号</w:t>
      </w:r>
      <w:r>
        <w:rPr>
          <w:rFonts w:hint="eastAsia" w:ascii="宋体" w:hAnsi="宋体"/>
          <w:color w:val="000000"/>
          <w:sz w:val="28"/>
          <w:szCs w:val="28"/>
        </w:rPr>
        <w:t>字居中编排，单倍行距，段前空</w:t>
      </w:r>
      <w:r>
        <w:rPr>
          <w:color w:val="000000"/>
          <w:sz w:val="28"/>
          <w:szCs w:val="28"/>
        </w:rPr>
        <w:t>6</w:t>
      </w:r>
      <w:r>
        <w:rPr>
          <w:rFonts w:hint="eastAsia" w:ascii="宋体" w:hAnsi="宋体"/>
          <w:color w:val="000000"/>
          <w:sz w:val="28"/>
          <w:szCs w:val="28"/>
        </w:rPr>
        <w:t>磅，段后空</w:t>
      </w:r>
      <w:r>
        <w:rPr>
          <w:color w:val="000000"/>
          <w:sz w:val="28"/>
          <w:szCs w:val="28"/>
        </w:rPr>
        <w:t>12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75D58795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32" w:name="_Toc5634"/>
      <w:r>
        <w:rPr>
          <w:rFonts w:hint="eastAsia" w:ascii="宋体" w:eastAsia="宋体" w:cs="微软雅黑"/>
          <w:szCs w:val="28"/>
        </w:rPr>
        <w:t>（十） 作者签名</w:t>
      </w:r>
      <w:bookmarkEnd w:id="32"/>
    </w:p>
    <w:p w14:paraId="46180C8A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紧接在正文下空两行，由作者亲笔签署。</w:t>
      </w:r>
    </w:p>
    <w:p w14:paraId="2814E48C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  <w:szCs w:val="28"/>
        </w:rPr>
      </w:pPr>
      <w:bookmarkStart w:id="33" w:name="_Toc21070"/>
      <w:r>
        <w:rPr>
          <w:rFonts w:hint="eastAsia" w:ascii="宋体" w:eastAsia="宋体" w:cs="微软雅黑"/>
          <w:szCs w:val="28"/>
        </w:rPr>
        <w:t>（十一） 参考文献、附录、致谢部分</w:t>
      </w:r>
      <w:bookmarkEnd w:id="33"/>
    </w:p>
    <w:p w14:paraId="5546A08C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参考文献、附录与致谢均另起页编排。</w:t>
      </w:r>
    </w:p>
    <w:p w14:paraId="6D61CADF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“参考文献”标题四个字与章标题格式相同，使用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小三号加粗宋体</w:t>
      </w:r>
      <w:r>
        <w:rPr>
          <w:rFonts w:hint="eastAsia" w:ascii="宋体" w:hAnsi="宋体"/>
          <w:color w:val="000000"/>
          <w:sz w:val="28"/>
          <w:szCs w:val="28"/>
        </w:rPr>
        <w:t>字，格式设置为一级标题。单倍行距，段前段后空2</w:t>
      </w:r>
      <w:r>
        <w:rPr>
          <w:rFonts w:ascii="宋体" w:hAnsi="宋体"/>
          <w:color w:val="000000"/>
          <w:sz w:val="28"/>
          <w:szCs w:val="28"/>
        </w:rPr>
        <w:t>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0A7DE11D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参考文献的正文部分自标题的下一行起编排，使用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五号</w:t>
      </w:r>
      <w:r>
        <w:rPr>
          <w:rFonts w:hint="eastAsia" w:ascii="宋体" w:hAnsi="宋体"/>
          <w:color w:val="000000"/>
          <w:sz w:val="28"/>
          <w:szCs w:val="28"/>
        </w:rPr>
        <w:t>字，汉字用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宋体</w:t>
      </w:r>
      <w:r>
        <w:rPr>
          <w:rFonts w:hint="eastAsia" w:ascii="宋体" w:hAnsi="宋体"/>
          <w:color w:val="000000"/>
          <w:sz w:val="28"/>
          <w:szCs w:val="28"/>
        </w:rPr>
        <w:t>，英文用</w:t>
      </w:r>
      <w:r>
        <w:rPr>
          <w:color w:val="000000"/>
          <w:sz w:val="28"/>
          <w:szCs w:val="28"/>
        </w:rPr>
        <w:t>Times New Roman</w:t>
      </w:r>
      <w:r>
        <w:rPr>
          <w:rFonts w:hint="eastAsia" w:ascii="宋体" w:hAnsi="宋体"/>
          <w:color w:val="000000"/>
          <w:sz w:val="28"/>
          <w:szCs w:val="28"/>
        </w:rPr>
        <w:t>体，固定行距</w:t>
      </w:r>
      <w:r>
        <w:rPr>
          <w:color w:val="000000"/>
          <w:sz w:val="28"/>
          <w:szCs w:val="28"/>
        </w:rPr>
        <w:t>16</w:t>
      </w:r>
      <w:r>
        <w:rPr>
          <w:rFonts w:hint="eastAsia" w:ascii="宋体" w:hAnsi="宋体"/>
          <w:color w:val="000000"/>
          <w:sz w:val="28"/>
          <w:szCs w:val="28"/>
        </w:rPr>
        <w:t>磅，段前空</w:t>
      </w:r>
      <w:r>
        <w:rPr>
          <w:color w:val="000000"/>
          <w:sz w:val="28"/>
          <w:szCs w:val="28"/>
        </w:rPr>
        <w:t>3</w:t>
      </w:r>
      <w:r>
        <w:rPr>
          <w:rFonts w:hint="eastAsia" w:ascii="宋体" w:hAnsi="宋体"/>
          <w:color w:val="000000"/>
          <w:sz w:val="28"/>
          <w:szCs w:val="28"/>
        </w:rPr>
        <w:t>磅，段后空</w:t>
      </w:r>
      <w:r>
        <w:rPr>
          <w:color w:val="000000"/>
          <w:sz w:val="28"/>
          <w:szCs w:val="28"/>
        </w:rPr>
        <w:t>0</w:t>
      </w:r>
      <w:r>
        <w:rPr>
          <w:rFonts w:hint="eastAsia" w:ascii="宋体" w:hAnsi="宋体"/>
          <w:color w:val="000000"/>
          <w:sz w:val="28"/>
          <w:szCs w:val="28"/>
        </w:rPr>
        <w:t>磅，标点符号用半角符号。</w:t>
      </w:r>
    </w:p>
    <w:p w14:paraId="10568360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“附录”标题二字使用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小四号黑体</w:t>
      </w:r>
      <w:r>
        <w:rPr>
          <w:rFonts w:hint="eastAsia" w:ascii="宋体" w:hAnsi="宋体"/>
          <w:color w:val="000000"/>
          <w:sz w:val="28"/>
          <w:szCs w:val="28"/>
        </w:rPr>
        <w:t>字加粗，居中放置，格式设置为一级标题。“附录”标题二字之间空两格。单倍行距，段前段后各空</w:t>
      </w:r>
      <w:r>
        <w:rPr>
          <w:color w:val="000000"/>
          <w:sz w:val="28"/>
          <w:szCs w:val="28"/>
        </w:rPr>
        <w:t>24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04FD3607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另起一行，使用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五号宋体</w:t>
      </w:r>
      <w:r>
        <w:rPr>
          <w:rFonts w:hint="eastAsia" w:ascii="宋体" w:hAnsi="宋体"/>
          <w:color w:val="000000"/>
          <w:sz w:val="28"/>
          <w:szCs w:val="28"/>
        </w:rPr>
        <w:t>字标注附录序号和题名，设置首行缩进</w:t>
      </w:r>
      <w:r>
        <w:rPr>
          <w:color w:val="000000"/>
          <w:sz w:val="28"/>
          <w:szCs w:val="28"/>
        </w:rPr>
        <w:t>2</w:t>
      </w:r>
      <w:r>
        <w:rPr>
          <w:rFonts w:hint="eastAsia" w:ascii="宋体" w:hAnsi="宋体"/>
          <w:color w:val="000000"/>
          <w:sz w:val="28"/>
          <w:szCs w:val="28"/>
        </w:rPr>
        <w:t>字符，序号和题名之间空两格。单倍行距，段前段后各空</w:t>
      </w:r>
      <w:r>
        <w:rPr>
          <w:color w:val="000000"/>
          <w:sz w:val="28"/>
          <w:szCs w:val="28"/>
        </w:rPr>
        <w:t>18</w:t>
      </w:r>
      <w:r>
        <w:rPr>
          <w:rFonts w:hint="eastAsia" w:ascii="宋体" w:hAnsi="宋体"/>
          <w:color w:val="000000"/>
          <w:sz w:val="28"/>
          <w:szCs w:val="28"/>
        </w:rPr>
        <w:t>磅。附录内容文字与图表编排样式可参照正文。有多个附录的，序列靠后的附录均应当另起一页编排。</w:t>
      </w:r>
    </w:p>
    <w:p w14:paraId="793CF012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“致谢”标题二字与章标题格式相同，使用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小三号加粗宋体</w:t>
      </w:r>
      <w:r>
        <w:rPr>
          <w:rFonts w:hint="eastAsia" w:ascii="宋体" w:hAnsi="宋体"/>
          <w:color w:val="000000"/>
          <w:sz w:val="28"/>
          <w:szCs w:val="28"/>
        </w:rPr>
        <w:t>字，格式设置为一级标题。“致谢”标题二字之间空两格。单倍行距，段前段后空2</w:t>
      </w:r>
      <w:r>
        <w:rPr>
          <w:rFonts w:ascii="宋体" w:hAnsi="宋体"/>
          <w:color w:val="000000"/>
          <w:sz w:val="28"/>
          <w:szCs w:val="28"/>
        </w:rPr>
        <w:t>4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0C8ADD09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致谢的正文自标题的下一行起编排，使用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五号</w:t>
      </w:r>
      <w:r>
        <w:rPr>
          <w:rFonts w:hint="eastAsia" w:ascii="宋体" w:hAnsi="宋体"/>
          <w:color w:val="000000"/>
          <w:sz w:val="28"/>
          <w:szCs w:val="28"/>
        </w:rPr>
        <w:t>字，汉字用宋体，如果需要出现英文字母，使用</w:t>
      </w:r>
      <w:r>
        <w:rPr>
          <w:color w:val="000000"/>
          <w:sz w:val="28"/>
          <w:szCs w:val="28"/>
        </w:rPr>
        <w:t>Times New Roman</w:t>
      </w:r>
      <w:r>
        <w:rPr>
          <w:rFonts w:hint="eastAsia" w:ascii="宋体" w:hAnsi="宋体"/>
          <w:color w:val="000000"/>
          <w:sz w:val="28"/>
          <w:szCs w:val="28"/>
        </w:rPr>
        <w:t>体，固定行距</w:t>
      </w:r>
      <w:r>
        <w:rPr>
          <w:color w:val="000000"/>
          <w:sz w:val="28"/>
          <w:szCs w:val="28"/>
        </w:rPr>
        <w:t>16</w:t>
      </w:r>
      <w:r>
        <w:rPr>
          <w:rFonts w:hint="eastAsia" w:ascii="宋体" w:hAnsi="宋体"/>
          <w:color w:val="000000"/>
          <w:sz w:val="28"/>
          <w:szCs w:val="28"/>
        </w:rPr>
        <w:t>磅，段前空</w:t>
      </w:r>
      <w:r>
        <w:rPr>
          <w:color w:val="000000"/>
          <w:sz w:val="28"/>
          <w:szCs w:val="28"/>
        </w:rPr>
        <w:t>3</w:t>
      </w:r>
      <w:r>
        <w:rPr>
          <w:rFonts w:hint="eastAsia" w:ascii="宋体" w:hAnsi="宋体"/>
          <w:color w:val="000000"/>
          <w:sz w:val="28"/>
          <w:szCs w:val="28"/>
        </w:rPr>
        <w:t>磅，段后空</w:t>
      </w:r>
      <w:r>
        <w:rPr>
          <w:color w:val="000000"/>
          <w:sz w:val="28"/>
          <w:szCs w:val="28"/>
        </w:rPr>
        <w:t>0</w:t>
      </w:r>
      <w:r>
        <w:rPr>
          <w:rFonts w:hint="eastAsia" w:ascii="宋体" w:hAnsi="宋体"/>
          <w:color w:val="000000"/>
          <w:sz w:val="28"/>
          <w:szCs w:val="28"/>
        </w:rPr>
        <w:t>磅。</w:t>
      </w:r>
    </w:p>
    <w:p w14:paraId="79669E62">
      <w:pPr>
        <w:pStyle w:val="2"/>
        <w:jc w:val="center"/>
        <w:rPr>
          <w:rFonts w:hint="eastAsia"/>
          <w:sz w:val="30"/>
          <w:szCs w:val="30"/>
        </w:rPr>
      </w:pPr>
      <w:bookmarkStart w:id="34" w:name="_Toc31735"/>
      <w:r>
        <w:rPr>
          <w:rFonts w:hint="eastAsia"/>
          <w:sz w:val="30"/>
          <w:szCs w:val="30"/>
        </w:rPr>
        <w:t>三、注释、引证及其示范体例</w:t>
      </w:r>
      <w:r>
        <w:rPr>
          <w:rStyle w:val="23"/>
          <w:sz w:val="30"/>
          <w:szCs w:val="30"/>
        </w:rPr>
        <w:footnoteReference w:id="4"/>
      </w:r>
      <w:bookmarkEnd w:id="34"/>
    </w:p>
    <w:p w14:paraId="5AA0C866">
      <w:pPr>
        <w:pStyle w:val="32"/>
        <w:spacing w:before="360" w:after="360" w:line="240" w:lineRule="auto"/>
        <w:ind w:firstLine="0" w:firstLineChars="0"/>
        <w:rPr>
          <w:rFonts w:hint="eastAsia" w:ascii="宋体" w:eastAsia="宋体"/>
        </w:rPr>
      </w:pPr>
      <w:bookmarkStart w:id="35" w:name="_Toc19012"/>
      <w:r>
        <w:rPr>
          <w:rFonts w:hint="eastAsia" w:ascii="宋体" w:eastAsia="宋体" w:cs="微软雅黑"/>
        </w:rPr>
        <w:t>（一） 注释的一般规则</w:t>
      </w:r>
      <w:bookmarkEnd w:id="35"/>
    </w:p>
    <w:p w14:paraId="44675EE3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本科生毕业论文注释采用脚注。正文中注释用带圈阿拉伯数字标注，标注为上标，每页重新编号。</w:t>
      </w:r>
    </w:p>
    <w:p w14:paraId="5E7DCB14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中文独立文献注释格式。首次引用某文献，应注明著者姓名、文献名、卷册序号、出版单位、出版时间、页码；再次引用同一文献来源的资料时，只需注出作者姓名、著作名和资料所在页码，如在同一页并且紧接同一资料来源的上一注释，可以用“同上”代替作者姓名、著作名，仅标明页码；转引，按上述要求标明原始资料出处，用句号结束。用“转引自”表明转引，标明载有转引文献的资料出处。</w:t>
      </w:r>
    </w:p>
    <w:p w14:paraId="0D6ADA7C">
      <w:pPr>
        <w:spacing w:line="400" w:lineRule="exact"/>
        <w:ind w:firstLine="562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中文析出文献注释格式。引证标注内容及顺序为：作者，析出文献名，文集编者，文集题名，卷册，出版者与出版时间，版本，页码。</w:t>
      </w:r>
    </w:p>
    <w:p w14:paraId="7A53D7C1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引用在网络媒体首次发表研究成果的，必须注明网址和最后访问时间；对于非首次发表的网络资料，必须注明其首次发表的媒体名称。</w:t>
      </w:r>
    </w:p>
    <w:p w14:paraId="150B7175">
      <w:pPr>
        <w:spacing w:line="400" w:lineRule="exact"/>
        <w:ind w:firstLine="560" w:firstLineChars="200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其它来源文献注释可根据具体情况参照有关学术刊物标注。</w:t>
      </w:r>
    </w:p>
    <w:p w14:paraId="7CDD610E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注释的编号应当以页为单位连续编号。正文中注号用阿拉伯数字加“○”标注于相关引文句子之后的右上角，通常应在相关标点之外。下注号亦为阿拉伯数字加“○”。</w:t>
      </w:r>
    </w:p>
    <w:p w14:paraId="48DE03E1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直接引文的注释不用加引领词“参见”等，或者使用“见”，直接引文应当对于所引的文字以引文符号（“”）加以注明。历史文献及研究文献直接引文如征引较长，可另起段落，此时可不使用引文符号。间接引文的注释应加引领词“参见”。</w:t>
      </w:r>
    </w:p>
    <w:p w14:paraId="052CC2E0">
      <w:pPr>
        <w:spacing w:line="400" w:lineRule="exact"/>
        <w:ind w:firstLine="560" w:firstLineChars="200"/>
        <w:rPr>
          <w:rFonts w:hint="eastAsia" w:ascii="宋体" w:hAnsi="宋体"/>
          <w:kern w:val="0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如果显示其他支持性作品，用“另参见”为引领词。为表明还存在对立性的作品，则加说明性字句，如“不同的见解，参见”等。</w:t>
      </w:r>
      <w:r>
        <w:rPr>
          <w:rFonts w:hint="eastAsia" w:ascii="宋体" w:hAnsi="宋体"/>
          <w:kern w:val="0"/>
          <w:sz w:val="28"/>
          <w:szCs w:val="28"/>
        </w:rPr>
        <w:t>注释内的版次、卷次、页码，除古籍应与所引用的版本一致外，一般应当使用阿拉伯数字。</w:t>
      </w:r>
    </w:p>
    <w:p w14:paraId="5EA8D190">
      <w:pPr>
        <w:pStyle w:val="32"/>
        <w:spacing w:before="360" w:after="360" w:line="400" w:lineRule="exact"/>
        <w:ind w:firstLine="0" w:firstLineChars="0"/>
        <w:rPr>
          <w:rFonts w:hint="eastAsia" w:ascii="宋体" w:eastAsia="宋体"/>
        </w:rPr>
      </w:pPr>
      <w:bookmarkStart w:id="36" w:name="_Toc2225"/>
      <w:r>
        <w:rPr>
          <w:rFonts w:hint="eastAsia" w:ascii="宋体" w:eastAsia="宋体" w:cs="微软雅黑"/>
        </w:rPr>
        <w:t>（二） 注释规则及示例</w:t>
      </w:r>
      <w:bookmarkEnd w:id="36"/>
    </w:p>
    <w:p w14:paraId="5BD30DE3">
      <w:pPr>
        <w:pStyle w:val="31"/>
        <w:spacing w:before="240" w:after="320" w:line="400" w:lineRule="exact"/>
        <w:ind w:left="482" w:firstLine="0" w:firstLineChars="0"/>
        <w:rPr>
          <w:rFonts w:hint="eastAsia"/>
        </w:rPr>
      </w:pPr>
      <w:bookmarkStart w:id="37" w:name="_Toc28635"/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一般引注规则及示例</w:t>
      </w:r>
      <w:bookmarkEnd w:id="37"/>
    </w:p>
    <w:p w14:paraId="1FB8AB38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根据</w:t>
      </w:r>
      <w:r>
        <w:rPr>
          <w:rFonts w:hint="eastAsia"/>
          <w:sz w:val="28"/>
          <w:szCs w:val="28"/>
          <w:lang w:eastAsia="zh-CN"/>
        </w:rPr>
        <w:t>所</w:t>
      </w:r>
      <w:r>
        <w:rPr>
          <w:rFonts w:hint="eastAsia"/>
          <w:sz w:val="28"/>
          <w:szCs w:val="28"/>
        </w:rPr>
        <w:t>引原文的不同类型，适用不同的注释规则。</w:t>
      </w:r>
    </w:p>
    <w:p w14:paraId="611E2E43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（1）著作类</w:t>
      </w:r>
    </w:p>
    <w:p w14:paraId="3F10EC54">
      <w:pPr>
        <w:spacing w:line="400" w:lineRule="exact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一般著作</w:t>
      </w:r>
    </w:p>
    <w:p w14:paraId="2F26ECC9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规则：作者（或主编、编）：《著作名称》（版次），出版者及出版年份，页码。</w:t>
      </w:r>
    </w:p>
    <w:p w14:paraId="7F3EE27B">
      <w:pPr>
        <w:pStyle w:val="9"/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范例：马克昌主编：《刑罚通论》，武汉大学出版社1993年版，第251页。</w:t>
      </w:r>
    </w:p>
    <w:p w14:paraId="1335380B">
      <w:pPr>
        <w:spacing w:line="400" w:lineRule="exact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译著类</w:t>
      </w:r>
    </w:p>
    <w:p w14:paraId="3DF0F260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规则：［国别］作者（或主编、编），译者译：《著作名称》（版次），出版者及出版年份，页码。</w:t>
      </w:r>
    </w:p>
    <w:p w14:paraId="34FC6219">
      <w:pPr>
        <w:spacing w:line="40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范例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  <w:lang w:val="en-GB"/>
        </w:rPr>
        <w:t>[</w:t>
      </w:r>
      <w:r>
        <w:rPr>
          <w:rFonts w:hint="eastAsia" w:ascii="宋体" w:hAnsi="宋体"/>
          <w:sz w:val="28"/>
          <w:szCs w:val="28"/>
        </w:rPr>
        <w:t>美]罗</w:t>
      </w:r>
      <w:r>
        <w:rPr>
          <w:rFonts w:hint="eastAsia"/>
          <w:sz w:val="28"/>
          <w:szCs w:val="28"/>
        </w:rPr>
        <w:t>伯特·考特、托马斯·成伦著，张军等译：《法和经济学》，上海三联书店、上海人民出版社1994年版，第68页。</w:t>
      </w:r>
    </w:p>
    <w:p w14:paraId="326B4E14">
      <w:pPr>
        <w:spacing w:line="400" w:lineRule="exact"/>
        <w:ind w:firstLine="562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古籍类</w:t>
      </w:r>
    </w:p>
    <w:p w14:paraId="2068C1DE">
      <w:pPr>
        <w:spacing w:line="40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规则：（朝代）作者，点校者：《古籍名称》章节，出版者及出版年份，页码。</w:t>
      </w:r>
    </w:p>
    <w:p w14:paraId="6D2362E3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范例：（唐）张鷟撰，赵守俨点校：《朝野佥载》卷三，《隋唐嘉话·朝野佥载》，中华书局1979年版，第64～65页。</w:t>
      </w:r>
    </w:p>
    <w:p w14:paraId="6ABA6495">
      <w:pPr>
        <w:spacing w:line="400" w:lineRule="exact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连续出版物</w:t>
      </w:r>
    </w:p>
    <w:p w14:paraId="48A7F08D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规则：作者（或主编、编）：《著作名称》（卷次），出版者及出版年份，页码。</w:t>
      </w:r>
    </w:p>
    <w:p w14:paraId="3255FC10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范例：郑成思主编：《知识产权论丛》（第3卷），中国方正出版社2000年版，第200页。</w:t>
      </w:r>
    </w:p>
    <w:p w14:paraId="66C5DD18">
      <w:pPr>
        <w:spacing w:line="400" w:lineRule="exact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文丛类著作</w:t>
      </w:r>
    </w:p>
    <w:p w14:paraId="55D9D0F7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规则：作者：《文章名》，载某某某主编（或编）：《文丛名称》，出版者及出版年份。</w:t>
      </w:r>
    </w:p>
    <w:p w14:paraId="20341ACD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</w:t>
      </w:r>
      <w:r>
        <w:rPr>
          <w:rFonts w:hint="eastAsia" w:ascii="宋体" w:hAnsi="宋体"/>
          <w:sz w:val="28"/>
          <w:szCs w:val="28"/>
        </w:rPr>
        <w:t>武树臣、法原：《中国法观念的萌动、萎缩与觉醒》，载《法律社会学》，中国政法大学出版社</w:t>
      </w:r>
      <w:r>
        <w:rPr>
          <w:rFonts w:ascii="宋体" w:hAnsi="宋体"/>
          <w:sz w:val="28"/>
          <w:szCs w:val="28"/>
        </w:rPr>
        <w:t>1999</w:t>
      </w:r>
      <w:r>
        <w:rPr>
          <w:rFonts w:hint="eastAsia" w:ascii="宋体" w:hAnsi="宋体"/>
          <w:sz w:val="28"/>
          <w:szCs w:val="28"/>
        </w:rPr>
        <w:t>年版，第</w:t>
      </w:r>
      <w:r>
        <w:rPr>
          <w:rFonts w:ascii="宋体" w:hAnsi="宋体"/>
          <w:sz w:val="28"/>
          <w:szCs w:val="28"/>
        </w:rPr>
        <w:t>238</w:t>
      </w:r>
      <w:r>
        <w:rPr>
          <w:rFonts w:hint="eastAsia" w:ascii="宋体" w:hAnsi="宋体"/>
          <w:sz w:val="28"/>
          <w:szCs w:val="28"/>
        </w:rPr>
        <w:t>页。</w:t>
      </w:r>
    </w:p>
    <w:p w14:paraId="7852C5E3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（2）期刊类</w:t>
      </w:r>
    </w:p>
    <w:p w14:paraId="5776DC9F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规则：作者：《文章名》，载《期刊名》年份及期数。</w:t>
      </w:r>
    </w:p>
    <w:p w14:paraId="1B67FD7A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范例：陈正云、戴欣：《略论侵犯著作权犯罪》，载《法学研究》1995年第3期。</w:t>
      </w:r>
    </w:p>
    <w:p w14:paraId="053701D5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（3）报纸类</w:t>
      </w:r>
    </w:p>
    <w:p w14:paraId="11AF50B6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规则：作者：《文章名》，载《报纸名》某年某月某日第几版。</w:t>
      </w:r>
    </w:p>
    <w:p w14:paraId="7CA9807E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范例：</w:t>
      </w:r>
      <w:r>
        <w:rPr>
          <w:rFonts w:hint="eastAsia" w:ascii="宋体" w:hAnsi="宋体"/>
          <w:sz w:val="28"/>
          <w:szCs w:val="28"/>
        </w:rPr>
        <w:t>胡坚编译：《如此逻辑：窃不算偷？》，载《电脑报》1997年</w:t>
      </w:r>
      <w:r>
        <w:rPr>
          <w:sz w:val="28"/>
          <w:szCs w:val="28"/>
        </w:rPr>
        <w:t>12</w:t>
      </w:r>
      <w:r>
        <w:rPr>
          <w:rFonts w:hint="eastAsia" w:ascii="宋体" w:hAnsi="宋体"/>
          <w:sz w:val="28"/>
          <w:szCs w:val="28"/>
        </w:rPr>
        <w:t>月</w:t>
      </w:r>
      <w:r>
        <w:rPr>
          <w:sz w:val="28"/>
          <w:szCs w:val="28"/>
        </w:rPr>
        <w:t>12</w:t>
      </w:r>
      <w:r>
        <w:rPr>
          <w:rFonts w:hint="eastAsia" w:ascii="宋体" w:hAnsi="宋体"/>
          <w:sz w:val="28"/>
          <w:szCs w:val="28"/>
        </w:rPr>
        <w:t>日第</w:t>
      </w:r>
      <w:r>
        <w:rPr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版。</w:t>
      </w:r>
    </w:p>
    <w:p w14:paraId="0579E552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（4）网页类</w:t>
      </w:r>
    </w:p>
    <w:p w14:paraId="16BD90E0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可选择的模式为：</w:t>
      </w:r>
    </w:p>
    <w:p w14:paraId="7893F940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规则A：作者：《文章名》，载网站某年某月某日。</w:t>
      </w:r>
    </w:p>
    <w:p w14:paraId="20F8C8CC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</w:t>
      </w:r>
      <w:r>
        <w:rPr>
          <w:rFonts w:ascii="宋体" w:hAnsi="宋体"/>
          <w:sz w:val="28"/>
          <w:szCs w:val="28"/>
        </w:rPr>
        <w:t>季华</w:t>
      </w:r>
      <w:r>
        <w:rPr>
          <w:rFonts w:hint="eastAsia" w:ascii="宋体" w:hAnsi="宋体"/>
          <w:sz w:val="28"/>
          <w:szCs w:val="28"/>
        </w:rPr>
        <w:t>：《</w:t>
      </w:r>
      <w:r>
        <w:rPr>
          <w:rFonts w:ascii="宋体" w:hAnsi="宋体"/>
          <w:sz w:val="28"/>
          <w:szCs w:val="28"/>
        </w:rPr>
        <w:t>浅论侵犯著作权罪</w:t>
      </w:r>
      <w:r>
        <w:rPr>
          <w:rFonts w:hint="eastAsia" w:ascii="宋体" w:hAnsi="宋体"/>
          <w:sz w:val="28"/>
          <w:szCs w:val="28"/>
        </w:rPr>
        <w:t>“</w:t>
      </w:r>
      <w:r>
        <w:rPr>
          <w:rFonts w:ascii="宋体" w:hAnsi="宋体"/>
          <w:sz w:val="28"/>
          <w:szCs w:val="28"/>
        </w:rPr>
        <w:t>未经著作权人许可</w:t>
      </w:r>
      <w:r>
        <w:rPr>
          <w:rFonts w:hint="eastAsia" w:ascii="宋体" w:hAnsi="宋体"/>
          <w:sz w:val="28"/>
          <w:szCs w:val="28"/>
        </w:rPr>
        <w:t>”</w:t>
      </w:r>
      <w:r>
        <w:rPr>
          <w:rFonts w:ascii="宋体" w:hAnsi="宋体"/>
          <w:sz w:val="28"/>
          <w:szCs w:val="28"/>
        </w:rPr>
        <w:t>的含义</w:t>
      </w:r>
      <w:r>
        <w:rPr>
          <w:rFonts w:hint="eastAsia" w:ascii="宋体" w:hAnsi="宋体"/>
          <w:sz w:val="28"/>
          <w:szCs w:val="28"/>
        </w:rPr>
        <w:t>》，人民网2004年12月3日。</w:t>
      </w:r>
    </w:p>
    <w:p w14:paraId="1FE88FAF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规则B：作者：《文章名》，载网址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允许西文在单词中换行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。</w:t>
      </w:r>
    </w:p>
    <w:p w14:paraId="108E99F2">
      <w:pPr>
        <w:wordWrap w:val="0"/>
        <w:spacing w:line="400" w:lineRule="exact"/>
        <w:ind w:firstLine="560" w:firstLineChars="200"/>
        <w:rPr>
          <w:rFonts w:hint="eastAsia" w:eastAsia="宋体"/>
          <w:lang w:eastAsia="zh-CN"/>
        </w:rPr>
      </w:pPr>
      <w:r>
        <w:rPr>
          <w:rFonts w:hint="eastAsia"/>
          <w:sz w:val="28"/>
          <w:szCs w:val="28"/>
        </w:rPr>
        <w:t>范例：</w:t>
      </w:r>
      <w:r>
        <w:rPr>
          <w:rFonts w:hint="eastAsia" w:ascii="宋体" w:hAnsi="宋体"/>
          <w:sz w:val="28"/>
          <w:szCs w:val="28"/>
        </w:rPr>
        <w:t>姜奇平：《</w:t>
      </w:r>
      <w:r>
        <w:rPr>
          <w:rFonts w:ascii="宋体" w:hAnsi="宋体"/>
          <w:sz w:val="28"/>
          <w:szCs w:val="28"/>
        </w:rPr>
        <w:t>软件盗版“刑事制裁论”</w:t>
      </w:r>
      <w:r>
        <w:rPr>
          <w:rFonts w:hint="eastAsia" w:ascii="宋体" w:hAnsi="宋体"/>
          <w:sz w:val="28"/>
          <w:szCs w:val="28"/>
        </w:rPr>
        <w:t>》，</w:t>
      </w:r>
      <w:r>
        <w:rPr>
          <w:sz w:val="28"/>
          <w:szCs w:val="28"/>
        </w:rPr>
        <w:t>http://cio.enet.com.cn/article/20021107/20021107221832_1.xml</w:t>
      </w:r>
      <w:r>
        <w:rPr>
          <w:rFonts w:hint="eastAsia"/>
          <w:sz w:val="28"/>
          <w:szCs w:val="28"/>
          <w:lang w:eastAsia="zh-CN"/>
        </w:rPr>
        <w:t>。</w:t>
      </w:r>
    </w:p>
    <w:p w14:paraId="59469C7E">
      <w:pPr>
        <w:pStyle w:val="31"/>
        <w:spacing w:before="240" w:after="320" w:line="400" w:lineRule="exact"/>
        <w:ind w:left="482" w:firstLine="0" w:firstLineChars="0"/>
        <w:rPr>
          <w:rFonts w:hint="eastAsia"/>
        </w:rPr>
      </w:pPr>
      <w:bookmarkStart w:id="38" w:name="_Toc14265"/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其他注释规则及示例</w:t>
      </w:r>
      <w:bookmarkEnd w:id="38"/>
    </w:p>
    <w:p w14:paraId="22803408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（1）多个主编的情况</w:t>
      </w:r>
    </w:p>
    <w:p w14:paraId="35BFF10C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规则：引用著作类图书时，如果著者或编（主编）者为三人或三人以上的，注释时仅注明第一著者或编（主编）者即可。其他著者或编（主编）者以“等”代之。</w:t>
      </w:r>
    </w:p>
    <w:p w14:paraId="527E1F69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范例：卞建林等译：《加拿大刑事法典》，中国政法大学出版社1999年版。</w:t>
      </w:r>
    </w:p>
    <w:p w14:paraId="634F7558">
      <w:pPr>
        <w:pStyle w:val="29"/>
        <w:spacing w:before="120" w:after="120" w:line="400" w:lineRule="exact"/>
        <w:ind w:left="482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（2）转引的情况</w:t>
      </w:r>
    </w:p>
    <w:p w14:paraId="3E8FC0C7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转引作品时，应先注明原始作品之相关信息，再注明转引所根据的作品。具体格式如下：</w:t>
      </w:r>
    </w:p>
    <w:p w14:paraId="590C687D">
      <w:pPr>
        <w:spacing w:line="400" w:lineRule="exact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一般译著类</w:t>
      </w:r>
    </w:p>
    <w:p w14:paraId="3D001DC2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规则：（原）作者（或主编、编）：《（原）著作名称》，转引自作者（或主编、编）：《著作名称》，出版者及出版年份和版次，页码。</w:t>
      </w:r>
    </w:p>
    <w:p w14:paraId="72FC199A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范例：（挪威）米尔格拉姆：《顺从行为研究》，载</w:t>
      </w:r>
      <w:r>
        <w:rPr>
          <w:rFonts w:hint="eastAsia" w:ascii="宋体" w:hAnsi="宋体"/>
          <w:sz w:val="28"/>
          <w:szCs w:val="28"/>
        </w:rPr>
        <w:t>引自</w:t>
      </w:r>
      <w:r>
        <w:rPr>
          <w:rFonts w:ascii="宋体" w:hAnsi="宋体"/>
          <w:sz w:val="28"/>
          <w:szCs w:val="28"/>
          <w:lang w:val="en-GB"/>
        </w:rPr>
        <w:t>[</w:t>
      </w:r>
      <w:r>
        <w:rPr>
          <w:rFonts w:hint="eastAsia" w:ascii="宋体" w:hAnsi="宋体"/>
          <w:sz w:val="28"/>
          <w:szCs w:val="28"/>
        </w:rPr>
        <w:t>挪威]约</w:t>
      </w:r>
      <w:r>
        <w:rPr>
          <w:rFonts w:hint="eastAsia"/>
          <w:sz w:val="28"/>
          <w:szCs w:val="28"/>
        </w:rPr>
        <w:t>翰尼斯</w:t>
      </w:r>
      <w:r>
        <w:rPr>
          <w:rFonts w:ascii="宋体" w:hAnsi="宋体"/>
          <w:sz w:val="28"/>
          <w:szCs w:val="28"/>
        </w:rPr>
        <w:t>·</w:t>
      </w:r>
      <w:r>
        <w:rPr>
          <w:rFonts w:hint="eastAsia" w:ascii="宋体" w:hAnsi="宋体"/>
          <w:sz w:val="28"/>
          <w:szCs w:val="28"/>
        </w:rPr>
        <w:t>安德聂斯著：</w:t>
      </w:r>
      <w:r>
        <w:rPr>
          <w:rFonts w:hint="eastAsia"/>
          <w:sz w:val="28"/>
          <w:szCs w:val="28"/>
        </w:rPr>
        <w:t>《刑罚与预防犯罪》，法律出版社1983年版，第92页。</w:t>
      </w:r>
    </w:p>
    <w:p w14:paraId="1B2673A0">
      <w:pPr>
        <w:spacing w:line="400" w:lineRule="exact"/>
        <w:ind w:firstLine="562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译文类</w:t>
      </w:r>
    </w:p>
    <w:p w14:paraId="464F7B29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规则：（原）作者：《（原）文章名称》，转引自作者：《文章名》，载《期刊名》年份及期数。</w:t>
      </w:r>
    </w:p>
    <w:p w14:paraId="765BB652">
      <w:pPr>
        <w:spacing w:line="40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范例：</w:t>
      </w:r>
      <w:r>
        <w:rPr>
          <w:rFonts w:hint="eastAsia" w:ascii="宋体" w:hAnsi="宋体"/>
          <w:sz w:val="28"/>
          <w:szCs w:val="28"/>
        </w:rPr>
        <w:t>[日]铃</w:t>
      </w:r>
      <w:r>
        <w:rPr>
          <w:rFonts w:hint="eastAsia"/>
          <w:sz w:val="28"/>
          <w:szCs w:val="28"/>
        </w:rPr>
        <w:t>木禄弥：《日本私有不动产使用关系法的修改趋向》，载引自马俊驹、梅夏英：《不动产制度与特权法的理念和立法构造》，载《中国法学》1999年第4期，第92页。</w:t>
      </w:r>
    </w:p>
    <w:p w14:paraId="2883CB00">
      <w:pPr>
        <w:pStyle w:val="31"/>
        <w:spacing w:before="240" w:after="320" w:line="400" w:lineRule="exact"/>
        <w:ind w:left="482" w:firstLine="0" w:firstLineChars="0"/>
        <w:rPr>
          <w:rFonts w:hint="eastAsia"/>
        </w:rPr>
      </w:pPr>
      <w:bookmarkStart w:id="39" w:name="_Toc31227"/>
      <w:r>
        <w:rPr>
          <w:rFonts w:hint="eastAsia"/>
        </w:rPr>
        <w:t>3</w:t>
      </w:r>
      <w:r>
        <w:rPr>
          <w:lang w:val="en-GB"/>
        </w:rPr>
        <w:t xml:space="preserve">. </w:t>
      </w:r>
      <w:r>
        <w:rPr>
          <w:rFonts w:hint="eastAsia"/>
        </w:rPr>
        <w:t>英文注释规则</w:t>
      </w:r>
      <w:bookmarkEnd w:id="39"/>
    </w:p>
    <w:p w14:paraId="22776C29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为了使读者准确查阅，所引用外文作品中的作者名、参考文献的名称、出版社名称等一律不予翻译，应当使用某文原文。本部分以英文文献为例介绍引注规范。</w:t>
      </w:r>
    </w:p>
    <w:p w14:paraId="5CC76923">
      <w:pPr>
        <w:spacing w:line="4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英文文献无论类型，应提供包括作者、文献名称、期刊或出版社、日期、页码在内的基本信息。以下是不同类型文献的引注示例，未尽之处请参考《法学引注手册》。</w:t>
      </w:r>
    </w:p>
    <w:p w14:paraId="1C59B761">
      <w:pPr>
        <w:spacing w:line="400" w:lineRule="exact"/>
        <w:ind w:firstLine="422" w:firstLineChars="15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期刊类</w:t>
      </w:r>
      <w:r>
        <w:rPr>
          <w:rFonts w:hint="eastAsia" w:ascii="宋体" w:hAnsi="宋体"/>
          <w:sz w:val="28"/>
          <w:szCs w:val="28"/>
        </w:rPr>
        <w:t>：</w:t>
      </w:r>
    </w:p>
    <w:p w14:paraId="57CF56F3">
      <w:pPr>
        <w:spacing w:line="400" w:lineRule="exact"/>
        <w:ind w:firstLine="420" w:firstLineChars="150"/>
        <w:rPr>
          <w:rFonts w:ascii="宋体" w:hAnsi="宋体"/>
          <w:sz w:val="28"/>
          <w:szCs w:val="28"/>
        </w:rPr>
      </w:pPr>
      <w:r>
        <w:rPr>
          <w:sz w:val="28"/>
          <w:szCs w:val="28"/>
        </w:rPr>
        <w:t xml:space="preserve">Author, </w:t>
      </w:r>
      <w:r>
        <w:rPr>
          <w:i/>
          <w:iCs/>
          <w:sz w:val="28"/>
          <w:szCs w:val="28"/>
        </w:rPr>
        <w:t>Title of the Article</w:t>
      </w:r>
      <w:r>
        <w:rPr>
          <w:sz w:val="28"/>
          <w:szCs w:val="28"/>
        </w:rPr>
        <w:t>, Volume Journal Name, Page(s)</w:t>
      </w:r>
      <w:r>
        <w:rPr>
          <w:rFonts w:hint="eastAsia"/>
          <w:sz w:val="28"/>
          <w:szCs w:val="28"/>
        </w:rPr>
        <w:t xml:space="preserve"> (Year)</w:t>
      </w:r>
      <w:r>
        <w:rPr>
          <w:sz w:val="28"/>
          <w:szCs w:val="28"/>
        </w:rPr>
        <w:t>.</w:t>
      </w:r>
      <w:r>
        <w:rPr>
          <w:rFonts w:hint="eastAsia" w:ascii="宋体" w:hAnsi="宋体"/>
          <w:sz w:val="28"/>
          <w:szCs w:val="28"/>
        </w:rPr>
        <w:t>如：</w:t>
      </w:r>
      <w:r>
        <w:rPr>
          <w:sz w:val="28"/>
          <w:szCs w:val="28"/>
        </w:rPr>
        <w:t xml:space="preserve">Charles A. Reich, </w:t>
      </w:r>
      <w:r>
        <w:rPr>
          <w:i/>
          <w:iCs/>
          <w:sz w:val="28"/>
          <w:szCs w:val="28"/>
        </w:rPr>
        <w:t>The New Property</w:t>
      </w:r>
      <w:r>
        <w:rPr>
          <w:sz w:val="28"/>
          <w:szCs w:val="28"/>
        </w:rPr>
        <w:t>, 73 Yale Law Journal 733, 737-738 (1964)</w:t>
      </w:r>
      <w:r>
        <w:rPr>
          <w:rFonts w:hint="eastAsia" w:ascii="宋体" w:hAnsi="宋体"/>
          <w:sz w:val="28"/>
          <w:szCs w:val="28"/>
        </w:rPr>
        <w:t>.（注意：刊物名用全名，不缩写）</w:t>
      </w:r>
    </w:p>
    <w:p w14:paraId="0361B68C">
      <w:pPr>
        <w:spacing w:line="400" w:lineRule="exact"/>
        <w:ind w:firstLine="422" w:firstLineChars="150"/>
        <w:rPr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书籍类：</w:t>
      </w:r>
    </w:p>
    <w:p w14:paraId="031996F3">
      <w:pPr>
        <w:spacing w:line="400" w:lineRule="exact"/>
        <w:ind w:firstLine="420" w:firstLineChars="150"/>
        <w:rPr>
          <w:rFonts w:hint="eastAsia" w:ascii="宋体" w:hAnsi="宋体"/>
          <w:sz w:val="28"/>
          <w:szCs w:val="28"/>
        </w:rPr>
      </w:pPr>
      <w:r>
        <w:rPr>
          <w:sz w:val="28"/>
          <w:szCs w:val="28"/>
        </w:rPr>
        <w:t xml:space="preserve">Author, </w:t>
      </w:r>
      <w:r>
        <w:rPr>
          <w:i/>
          <w:iCs/>
          <w:sz w:val="28"/>
          <w:szCs w:val="28"/>
        </w:rPr>
        <w:t>Title of the Book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Publisher, Year, Page(s).</w:t>
      </w:r>
      <w:r>
        <w:rPr>
          <w:rFonts w:hint="eastAsia" w:ascii="宋体" w:hAnsi="宋体"/>
          <w:sz w:val="28"/>
          <w:szCs w:val="28"/>
        </w:rPr>
        <w:t xml:space="preserve"> 如：</w:t>
      </w:r>
      <w:r>
        <w:rPr>
          <w:sz w:val="28"/>
          <w:szCs w:val="28"/>
        </w:rPr>
        <w:t>William P. Alford, To Steal a Book is an Elegant Offense: Intellectual Property Law in Chinese Civilization, Stanford University Press, 1995, p.98.</w:t>
      </w:r>
    </w:p>
    <w:p w14:paraId="04CBB2AE">
      <w:pPr>
        <w:spacing w:line="400" w:lineRule="exact"/>
        <w:ind w:firstLine="422" w:firstLineChars="15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英文合集中的文章：</w:t>
      </w:r>
    </w:p>
    <w:p w14:paraId="4D2D8F80">
      <w:pPr>
        <w:spacing w:line="400" w:lineRule="exact"/>
        <w:ind w:firstLine="420" w:firstLineChars="150"/>
        <w:rPr>
          <w:sz w:val="28"/>
          <w:szCs w:val="28"/>
        </w:rPr>
      </w:pPr>
      <w:r>
        <w:rPr>
          <w:sz w:val="28"/>
          <w:szCs w:val="28"/>
        </w:rPr>
        <w:t>Author,</w:t>
      </w:r>
      <w:r>
        <w:rPr>
          <w:rFonts w:hint="eastAsia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Title of the Chapter/Article</w:t>
      </w:r>
      <w:r>
        <w:rPr>
          <w:sz w:val="28"/>
          <w:szCs w:val="28"/>
        </w:rPr>
        <w:t>, in Editor(s) eds, Title of the Collection/Book, Publisher, Year.</w:t>
      </w:r>
      <w:r>
        <w:rPr>
          <w:rFonts w:hint="eastAsia"/>
          <w:sz w:val="28"/>
          <w:szCs w:val="28"/>
        </w:rPr>
        <w:t xml:space="preserve"> 如：</w:t>
      </w:r>
      <w:r>
        <w:rPr>
          <w:sz w:val="28"/>
          <w:szCs w:val="28"/>
        </w:rPr>
        <w:t xml:space="preserve">Jamie Horsley, </w:t>
      </w:r>
      <w:r>
        <w:rPr>
          <w:i/>
          <w:iCs/>
          <w:sz w:val="28"/>
          <w:szCs w:val="28"/>
        </w:rPr>
        <w:t>Rule of Law in China: Incremental Progress</w:t>
      </w:r>
      <w:r>
        <w:rPr>
          <w:sz w:val="28"/>
          <w:szCs w:val="28"/>
        </w:rPr>
        <w:t>, in C. F. Bergsten, B. Gill, N. R. Lardy &amp; D. Mitchell eds., China: The Balance Sheet, Public Affairs Press, 2006.</w:t>
      </w:r>
    </w:p>
    <w:p w14:paraId="5C1BE9A3">
      <w:pPr>
        <w:spacing w:line="400" w:lineRule="exact"/>
        <w:ind w:firstLine="422" w:firstLineChars="15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案例：</w:t>
      </w:r>
    </w:p>
    <w:p w14:paraId="16274305">
      <w:pPr>
        <w:spacing w:line="400" w:lineRule="exact"/>
        <w:ind w:firstLine="420" w:firstLineChars="150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国内案例按照各国一般引用方式即可，应至少包括案件名称，审理法院，日期等基本信息。如：</w:t>
      </w:r>
      <w:r>
        <w:rPr>
          <w:sz w:val="28"/>
          <w:szCs w:val="28"/>
        </w:rPr>
        <w:t>Roe v. Wade, 410 U.S. 113, 93 S. Ct. 705, 35 L. Ed. 2d 147 (1973)</w:t>
      </w:r>
      <w:r>
        <w:rPr>
          <w:rFonts w:hint="eastAsia" w:ascii="宋体" w:hAnsi="宋体"/>
          <w:sz w:val="28"/>
          <w:szCs w:val="28"/>
        </w:rPr>
        <w:t>.国际法案例按照国际法案例引注的一般格式即可，应至少包括案件名称，审理法庭或机构名称，案件裁决发布或通过的日期，以及相关内容所在的页码或者段落。如：</w:t>
      </w:r>
      <w:r>
        <w:rPr>
          <w:sz w:val="28"/>
          <w:szCs w:val="28"/>
        </w:rPr>
        <w:t xml:space="preserve">WTO Appellate Body Report, </w:t>
      </w:r>
      <w:r>
        <w:rPr>
          <w:i/>
          <w:iCs/>
          <w:sz w:val="28"/>
          <w:szCs w:val="28"/>
        </w:rPr>
        <w:t>Australia – Measures Affecting Importation of Salmon</w:t>
      </w:r>
      <w:r>
        <w:rPr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Australia – Salmon</w:t>
      </w:r>
      <w:r>
        <w:rPr>
          <w:sz w:val="28"/>
          <w:szCs w:val="28"/>
        </w:rPr>
        <w:t xml:space="preserve">), WT/DS18/AB/R, adopted 6 November 1998, para 118. </w:t>
      </w:r>
    </w:p>
    <w:p w14:paraId="5C1866A4">
      <w:pPr>
        <w:spacing w:line="400" w:lineRule="exact"/>
        <w:ind w:firstLine="422" w:firstLineChars="1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网络文章</w:t>
      </w:r>
      <w:r>
        <w:rPr>
          <w:rFonts w:hint="eastAsia"/>
          <w:sz w:val="28"/>
          <w:szCs w:val="28"/>
        </w:rPr>
        <w:t>：</w:t>
      </w:r>
    </w:p>
    <w:p w14:paraId="25562175">
      <w:pPr>
        <w:spacing w:line="400" w:lineRule="exact"/>
        <w:ind w:firstLine="420" w:firstLineChars="15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网络文章应标明作者、文章名、网站名、上传时间和网址。网页没有显示上传日期，或者涉及动态页面，标明上传日期没有意义的，标明访问日期。如：Stephen McDonell, </w:t>
      </w:r>
      <w:r>
        <w:rPr>
          <w:rFonts w:hint="eastAsia"/>
          <w:i/>
          <w:iCs/>
          <w:sz w:val="28"/>
          <w:szCs w:val="28"/>
        </w:rPr>
        <w:t>When China Began Streaming Trials Online</w:t>
      </w:r>
      <w:r>
        <w:rPr>
          <w:rFonts w:hint="eastAsia"/>
          <w:sz w:val="28"/>
          <w:szCs w:val="28"/>
        </w:rPr>
        <w:t>, BBC NEWS (Sept.30, 2016), https://www.bbc.com/news/blogs-china-blog-37515399.</w:t>
      </w:r>
    </w:p>
    <w:p w14:paraId="35E5E074">
      <w:pPr>
        <w:spacing w:line="400" w:lineRule="exact"/>
        <w:ind w:firstLine="422" w:firstLineChars="1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对英文文献的解释和评论请使用中文</w:t>
      </w:r>
      <w:r>
        <w:rPr>
          <w:rFonts w:hint="eastAsia" w:ascii="宋体" w:hAnsi="宋体"/>
          <w:sz w:val="28"/>
          <w:szCs w:val="28"/>
        </w:rPr>
        <w:t>，如：</w:t>
      </w:r>
    </w:p>
    <w:p w14:paraId="3DB77D87">
      <w:pPr>
        <w:spacing w:line="400" w:lineRule="exact"/>
        <w:ind w:firstLine="420" w:firstLineChars="150"/>
        <w:rPr>
          <w:rFonts w:ascii="宋体" w:hAnsi="宋体"/>
          <w:sz w:val="28"/>
          <w:szCs w:val="28"/>
        </w:rPr>
      </w:pPr>
      <w:r>
        <w:rPr>
          <w:sz w:val="28"/>
          <w:szCs w:val="28"/>
        </w:rPr>
        <w:t>R. v. Panel on Take-overs and Mergers [1987] QB 815.</w:t>
      </w:r>
      <w:r>
        <w:rPr>
          <w:rFonts w:ascii="宋体" w:hAnsi="宋体"/>
          <w:sz w:val="28"/>
          <w:szCs w:val="28"/>
        </w:rPr>
        <w:t xml:space="preserve"> 该案涉及对一个证券交易机构的司法审查。这个交易机构既非行政机关也没有法律授权，却行使规制和惩罚的职能。</w:t>
      </w:r>
    </w:p>
    <w:p w14:paraId="1D208855">
      <w:pPr>
        <w:spacing w:line="400" w:lineRule="exact"/>
        <w:ind w:firstLine="420" w:firstLineChars="150"/>
        <w:rPr>
          <w:rFonts w:ascii="宋体" w:hAnsi="宋体"/>
          <w:sz w:val="28"/>
          <w:szCs w:val="28"/>
        </w:rPr>
      </w:pPr>
      <w:r>
        <w:rPr>
          <w:sz w:val="28"/>
          <w:szCs w:val="28"/>
        </w:rPr>
        <w:t xml:space="preserve">Jeffrey E. Cohen, The Dynamics of the “Revolving Door” on the FCC, 30 American Journal of Political Science 689 (1986). </w:t>
      </w:r>
      <w:r>
        <w:rPr>
          <w:rFonts w:ascii="宋体" w:hAnsi="宋体"/>
          <w:sz w:val="28"/>
          <w:szCs w:val="28"/>
        </w:rPr>
        <w:t xml:space="preserve">类似的研究还有 </w:t>
      </w:r>
      <w:r>
        <w:rPr>
          <w:sz w:val="28"/>
          <w:szCs w:val="28"/>
        </w:rPr>
        <w:t>Paul Quirk, Industry Influence in Federal Regulatory Agencies, Princeton University Press, 1981</w:t>
      </w:r>
    </w:p>
    <w:p w14:paraId="1DBBD8C1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与文章、杂志、书一并出现时，表示卷</w:t>
      </w:r>
      <w:r>
        <w:rPr>
          <w:sz w:val="28"/>
          <w:szCs w:val="28"/>
        </w:rPr>
        <w:t>（Volume／v．l．）</w:t>
      </w:r>
      <w:r>
        <w:rPr>
          <w:rFonts w:hint="eastAsia" w:ascii="宋体" w:hAnsi="宋体"/>
          <w:sz w:val="28"/>
          <w:szCs w:val="28"/>
        </w:rPr>
        <w:t>、册</w:t>
      </w:r>
      <w:r>
        <w:rPr>
          <w:sz w:val="28"/>
          <w:szCs w:val="28"/>
        </w:rPr>
        <w:t>（Issue）</w:t>
      </w:r>
      <w:r>
        <w:rPr>
          <w:rFonts w:hint="eastAsia" w:ascii="宋体" w:hAnsi="宋体"/>
          <w:sz w:val="28"/>
          <w:szCs w:val="28"/>
        </w:rPr>
        <w:t>、章</w:t>
      </w:r>
      <w:r>
        <w:rPr>
          <w:sz w:val="28"/>
          <w:szCs w:val="28"/>
        </w:rPr>
        <w:t>（Chapter／ch．）</w:t>
      </w:r>
      <w:r>
        <w:rPr>
          <w:rFonts w:hint="eastAsia" w:ascii="宋体" w:hAnsi="宋体"/>
          <w:sz w:val="28"/>
          <w:szCs w:val="28"/>
        </w:rPr>
        <w:t>、节</w:t>
      </w:r>
      <w:r>
        <w:rPr>
          <w:sz w:val="28"/>
          <w:szCs w:val="28"/>
        </w:rPr>
        <w:t>（Paragraph／para．）</w:t>
      </w:r>
      <w:r>
        <w:rPr>
          <w:rFonts w:hint="eastAsia" w:ascii="宋体" w:hAnsi="宋体"/>
          <w:sz w:val="28"/>
          <w:szCs w:val="28"/>
        </w:rPr>
        <w:t>、页码</w:t>
      </w:r>
      <w:r>
        <w:rPr>
          <w:sz w:val="28"/>
          <w:szCs w:val="28"/>
        </w:rPr>
        <w:t>（Page／p．）</w:t>
      </w:r>
      <w:r>
        <w:rPr>
          <w:rFonts w:hint="eastAsia" w:ascii="宋体" w:hAnsi="宋体"/>
          <w:sz w:val="28"/>
          <w:szCs w:val="28"/>
        </w:rPr>
        <w:t>、注释</w:t>
      </w:r>
      <w:r>
        <w:rPr>
          <w:sz w:val="28"/>
          <w:szCs w:val="28"/>
        </w:rPr>
        <w:t>（Note／n．）</w:t>
      </w:r>
      <w:r>
        <w:rPr>
          <w:rFonts w:hint="eastAsia" w:ascii="宋体" w:hAnsi="宋体"/>
          <w:sz w:val="28"/>
          <w:szCs w:val="28"/>
        </w:rPr>
        <w:t>等英文一律保留，无需译成中文；表示序号的数字也一律使用阿拉伯数字。</w:t>
      </w:r>
    </w:p>
    <w:p w14:paraId="4A17EEEE">
      <w:pPr>
        <w:spacing w:line="400" w:lineRule="exact"/>
        <w:ind w:firstLine="420" w:firstLineChars="15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有时英文中的</w:t>
      </w:r>
      <w:r>
        <w:rPr>
          <w:sz w:val="28"/>
          <w:szCs w:val="28"/>
        </w:rPr>
        <w:t>Section</w:t>
      </w:r>
      <w:r>
        <w:rPr>
          <w:rFonts w:hint="eastAsia" w:ascii="宋体" w:hAnsi="宋体"/>
          <w:sz w:val="28"/>
          <w:szCs w:val="28"/>
        </w:rPr>
        <w:t>和</w:t>
      </w:r>
      <w:r>
        <w:rPr>
          <w:sz w:val="28"/>
          <w:szCs w:val="28"/>
        </w:rPr>
        <w:t>Paragraph</w:t>
      </w:r>
      <w:r>
        <w:rPr>
          <w:rFonts w:hint="eastAsia" w:ascii="宋体" w:hAnsi="宋体"/>
          <w:sz w:val="28"/>
          <w:szCs w:val="28"/>
        </w:rPr>
        <w:t>等会分别用符号“§”、“</w:t>
      </w:r>
      <w:r>
        <w:rPr>
          <w:rFonts w:hint="eastAsia" w:ascii="宋体" w:hAnsi="宋体"/>
          <w:sz w:val="28"/>
          <w:szCs w:val="28"/>
          <w:lang w:val="en-US" w:eastAsia="zh-CN"/>
        </w:rPr>
        <w:t>¶</w:t>
      </w:r>
      <w:r>
        <w:rPr>
          <w:rFonts w:hint="eastAsia" w:ascii="宋体" w:hAnsi="宋体"/>
          <w:sz w:val="28"/>
          <w:szCs w:val="28"/>
        </w:rPr>
        <w:t>”等特殊符号表示，请一概保留。</w:t>
      </w:r>
    </w:p>
    <w:p w14:paraId="57E80A50">
      <w:pPr>
        <w:spacing w:line="4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其他外语语种参考该语种的</w:t>
      </w:r>
      <w:r>
        <w:rPr>
          <w:rFonts w:hint="eastAsia"/>
          <w:sz w:val="28"/>
          <w:szCs w:val="28"/>
          <w:lang w:eastAsia="zh-CN"/>
        </w:rPr>
        <w:t>注释</w:t>
      </w:r>
      <w:r>
        <w:rPr>
          <w:rFonts w:hint="eastAsia"/>
          <w:sz w:val="28"/>
          <w:szCs w:val="28"/>
        </w:rPr>
        <w:t>规则。</w:t>
      </w:r>
    </w:p>
    <w:p w14:paraId="503D29E9">
      <w:pPr>
        <w:pStyle w:val="31"/>
        <w:spacing w:before="240" w:after="320" w:line="400" w:lineRule="exact"/>
        <w:ind w:left="482" w:firstLine="0" w:firstLineChars="0"/>
        <w:rPr>
          <w:rFonts w:hint="eastAsia"/>
        </w:rPr>
      </w:pPr>
      <w:bookmarkStart w:id="40" w:name="_Toc28624"/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图表的引用</w:t>
      </w:r>
      <w:bookmarkEnd w:id="40"/>
    </w:p>
    <w:p w14:paraId="37613502">
      <w:pPr>
        <w:spacing w:line="40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引用图表，应在图表下直接注明来源，不必另加注释，有特别说明的除外。</w:t>
      </w:r>
    </w:p>
    <w:p w14:paraId="6883A392">
      <w:pPr>
        <w:pStyle w:val="2"/>
        <w:spacing w:before="480" w:after="480" w:line="240" w:lineRule="auto"/>
        <w:jc w:val="center"/>
        <w:rPr>
          <w:rFonts w:hint="eastAsia"/>
          <w:sz w:val="30"/>
          <w:szCs w:val="30"/>
        </w:rPr>
      </w:pPr>
      <w:bookmarkStart w:id="41" w:name="_Toc31222"/>
      <w:r>
        <w:rPr>
          <w:rFonts w:hint="eastAsia"/>
          <w:sz w:val="30"/>
          <w:szCs w:val="30"/>
        </w:rPr>
        <w:t>四、毕业论文的装订</w:t>
      </w:r>
      <w:bookmarkEnd w:id="41"/>
    </w:p>
    <w:p w14:paraId="01336EF5">
      <w:pPr>
        <w:spacing w:line="400" w:lineRule="exact"/>
        <w:ind w:firstLine="560" w:firstLineChars="200"/>
        <w:rPr>
          <w:rFonts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毕业论文原文按以下顺序装订：（一）封面、（二）摘要及关键词、（三）目录、（四）正文、（五）参考文献、（六）附录、（七）致谢。</w:t>
      </w:r>
    </w:p>
    <w:p w14:paraId="7F14A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line="320" w:lineRule="exact"/>
        <w:ind w:leftChars="0"/>
        <w:textAlignment w:val="auto"/>
        <w:rPr>
          <w:rFonts w:ascii="宋体" w:hAnsi="宋体"/>
          <w:lang w:val="en-GB"/>
        </w:rPr>
      </w:pPr>
    </w:p>
    <w:p w14:paraId="249DCEC1">
      <w:pPr>
        <w:numPr>
          <w:ilvl w:val="0"/>
          <w:numId w:val="0"/>
        </w:numPr>
        <w:wordWrap w:val="0"/>
        <w:spacing w:before="60" w:line="320" w:lineRule="exact"/>
        <w:rPr>
          <w:rFonts w:hint="eastAsia"/>
        </w:rPr>
      </w:pPr>
    </w:p>
    <w:sectPr>
      <w:footerReference r:id="rId10" w:type="default"/>
      <w:footnotePr>
        <w:numFmt w:val="decimalEnclosedCircle"/>
        <w:numRestart w:val="eachPage"/>
      </w:footnotePr>
      <w:pgSz w:w="11906" w:h="16838"/>
      <w:pgMar w:top="1418" w:right="1134" w:bottom="1418" w:left="1134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2B656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2A2BB">
                          <w:pPr>
                            <w:pStyle w:val="11"/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WPkyr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A2A2BB">
                    <w:pPr>
                      <w:pStyle w:val="11"/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C27B6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8ED83A">
                          <w:pPr>
                            <w:pStyle w:val="1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5dyKb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58ED83A">
                    <w:pPr>
                      <w:pStyle w:val="11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1D7E7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BA6E4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+X++94BAAC+AwAADgAAAGRycy9lMm9Eb2MueG1srVPBjtMwEL0j8Q+W&#10;7zTZC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cMycsDfz84/v55+/zr2/s&#10;Z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n5f77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F5BA6E4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F33C4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D0660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G4C8N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BD0660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217AD"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8F322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9gLqy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3A8F322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 w14:paraId="0CD60D6F">
      <w:pPr>
        <w:pStyle w:val="14"/>
        <w:rPr>
          <w:rFonts w:hint="eastAsia" w:eastAsia="宋体"/>
          <w:lang w:eastAsia="zh-CN"/>
        </w:rPr>
      </w:pPr>
      <w:r>
        <w:rPr>
          <w:rStyle w:val="23"/>
          <w:vertAlign w:val="baseline"/>
        </w:rPr>
        <w:footnoteRef/>
      </w:r>
      <w:r>
        <w:t xml:space="preserve"> </w:t>
      </w:r>
      <w:r>
        <w:rPr>
          <w:rFonts w:hint="eastAsia"/>
        </w:rPr>
        <w:t>即本文件</w:t>
      </w:r>
      <w:r>
        <w:rPr>
          <w:rFonts w:hint="eastAsia"/>
          <w:lang w:eastAsia="zh-CN"/>
        </w:rPr>
        <w:t>。</w:t>
      </w:r>
    </w:p>
  </w:footnote>
  <w:footnote w:id="1">
    <w:p w14:paraId="3F45B5E6">
      <w:pPr>
        <w:pStyle w:val="14"/>
        <w:rPr>
          <w:rFonts w:hint="eastAsia"/>
        </w:rPr>
      </w:pPr>
      <w:r>
        <w:rPr>
          <w:rStyle w:val="23"/>
          <w:vertAlign w:val="baseline"/>
        </w:rPr>
        <w:footnoteRef/>
      </w:r>
      <w:r>
        <w:t xml:space="preserve"> </w:t>
      </w:r>
      <w:r>
        <w:rPr>
          <w:rFonts w:hint="eastAsia"/>
        </w:rPr>
        <w:t>中华人民共和国国家质量监督检验检疫总局，中国国家标准化管理委员会：《</w:t>
      </w:r>
      <w:r>
        <w:t>GB/T 7713.1-2006</w:t>
      </w:r>
      <w:r>
        <w:rPr>
          <w:rFonts w:hint="eastAsia"/>
        </w:rPr>
        <w:t xml:space="preserve"> 学位论文编写规则》，中国标准出版社2007年版。</w:t>
      </w:r>
    </w:p>
  </w:footnote>
  <w:footnote w:id="2">
    <w:p w14:paraId="43E9FC85">
      <w:pPr>
        <w:pStyle w:val="14"/>
        <w:wordWrap w:val="0"/>
        <w:rPr>
          <w:rFonts w:hint="eastAsia" w:eastAsia="宋体"/>
          <w:lang w:eastAsia="zh-CN"/>
        </w:rPr>
      </w:pPr>
      <w:r>
        <w:rPr>
          <w:rStyle w:val="23"/>
          <w:vertAlign w:val="baseline"/>
        </w:rPr>
        <w:footnoteRef/>
      </w:r>
      <w:r>
        <w:t xml:space="preserve"> </w:t>
      </w:r>
      <w:r>
        <w:rPr>
          <w:rFonts w:hint="eastAsia"/>
        </w:rPr>
        <w:t>参照中华人民共和国中央人民政府：《国务院关于公布〈通用规范汉字表〉的通知》，</w:t>
      </w:r>
      <w:r>
        <w:t>http://www.gov.cn/zwgk/2013-08/19/content_2469793.htm</w:t>
      </w:r>
      <w:r>
        <w:rPr>
          <w:rFonts w:hint="eastAsia"/>
          <w:lang w:eastAsia="zh-CN"/>
        </w:rPr>
        <w:t>。</w:t>
      </w:r>
    </w:p>
  </w:footnote>
  <w:footnote w:id="3">
    <w:p w14:paraId="6DC47926">
      <w:pPr>
        <w:pStyle w:val="14"/>
        <w:rPr>
          <w:rFonts w:hint="eastAsia"/>
        </w:rPr>
      </w:pPr>
      <w:r>
        <w:rPr>
          <w:rStyle w:val="23"/>
          <w:vertAlign w:val="baseline"/>
        </w:rPr>
        <w:footnoteRef/>
      </w:r>
      <w:r>
        <w:t xml:space="preserve"> </w:t>
      </w:r>
      <w:r>
        <w:rPr>
          <w:rFonts w:hint="eastAsia"/>
        </w:rPr>
        <w:t>参照国家技术监督局《GB 3100-1993 国际单位制及其应用》，中国标准出版社1994年版，及国家技术监督局《GB/T 3101-1993 有关量、单位和符号的一般原则》中国标准出版社1994年版。</w:t>
      </w:r>
    </w:p>
  </w:footnote>
  <w:footnote w:id="4">
    <w:p w14:paraId="393FB299">
      <w:pPr>
        <w:pStyle w:val="14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= 1 \* GB3 \* MERGEFORMAT </w:instrText>
      </w:r>
      <w:r>
        <w:rPr>
          <w:rFonts w:hint="eastAsia"/>
        </w:rPr>
        <w:fldChar w:fldCharType="separate"/>
      </w:r>
      <w:r>
        <w:t>①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可参照中华人民共和国国家质量监督检验检疫总局，中国国家标准化管理委员会：《GB／T7714-2015信息与文献</w:t>
      </w:r>
      <w:r>
        <w:t xml:space="preserve"> </w:t>
      </w:r>
      <w:r>
        <w:rPr>
          <w:rFonts w:hint="eastAsia"/>
        </w:rPr>
        <w:t>参考文献著录规则》，中国标准出版社2</w:t>
      </w:r>
      <w:r>
        <w:t>015</w:t>
      </w:r>
      <w:r>
        <w:rPr>
          <w:rFonts w:hint="eastAsia"/>
        </w:rPr>
        <w:t>年版。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9C7E8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890A5">
    <w:pPr>
      <w:pStyle w:val="12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numFmt w:val="decimalEnclosedCircle"/>
    <w:numRestart w:val="eachPage"/>
    <w:footnote w:id="10"/>
    <w:footnote w:id="1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92F96"/>
    <w:rsid w:val="003E260F"/>
    <w:rsid w:val="005C387A"/>
    <w:rsid w:val="006032DC"/>
    <w:rsid w:val="00930C5D"/>
    <w:rsid w:val="00982080"/>
    <w:rsid w:val="009B09D4"/>
    <w:rsid w:val="00A92D35"/>
    <w:rsid w:val="00CB5452"/>
    <w:rsid w:val="00EF6EA6"/>
    <w:rsid w:val="01243509"/>
    <w:rsid w:val="02894744"/>
    <w:rsid w:val="02EF25D4"/>
    <w:rsid w:val="0ACA50C6"/>
    <w:rsid w:val="0CF96BAA"/>
    <w:rsid w:val="0D4A1F5B"/>
    <w:rsid w:val="0ED64C60"/>
    <w:rsid w:val="10505F32"/>
    <w:rsid w:val="11DF01A3"/>
    <w:rsid w:val="12C729E0"/>
    <w:rsid w:val="12CB18A0"/>
    <w:rsid w:val="15EB68EB"/>
    <w:rsid w:val="17382401"/>
    <w:rsid w:val="18E37992"/>
    <w:rsid w:val="19CA6D19"/>
    <w:rsid w:val="1A5E3F18"/>
    <w:rsid w:val="25C33DE6"/>
    <w:rsid w:val="26640C44"/>
    <w:rsid w:val="2C493B09"/>
    <w:rsid w:val="2E2E2FB7"/>
    <w:rsid w:val="2E7A444E"/>
    <w:rsid w:val="3236068C"/>
    <w:rsid w:val="3615385C"/>
    <w:rsid w:val="361A2073"/>
    <w:rsid w:val="36895989"/>
    <w:rsid w:val="37D3496D"/>
    <w:rsid w:val="3A60716D"/>
    <w:rsid w:val="3BF56E22"/>
    <w:rsid w:val="3CE456FC"/>
    <w:rsid w:val="3E0C379A"/>
    <w:rsid w:val="3E6E11AD"/>
    <w:rsid w:val="3E7C1B1C"/>
    <w:rsid w:val="43F8280E"/>
    <w:rsid w:val="4A49306C"/>
    <w:rsid w:val="4AA22F2B"/>
    <w:rsid w:val="4C2E4AAE"/>
    <w:rsid w:val="504A3C69"/>
    <w:rsid w:val="52DE7A42"/>
    <w:rsid w:val="53475632"/>
    <w:rsid w:val="537F5871"/>
    <w:rsid w:val="54E60508"/>
    <w:rsid w:val="5581018E"/>
    <w:rsid w:val="559A0036"/>
    <w:rsid w:val="58733E8D"/>
    <w:rsid w:val="5AC243D6"/>
    <w:rsid w:val="5ADF7790"/>
    <w:rsid w:val="5C0A01E8"/>
    <w:rsid w:val="5DA62816"/>
    <w:rsid w:val="5DD3177D"/>
    <w:rsid w:val="61C775DF"/>
    <w:rsid w:val="625A0263"/>
    <w:rsid w:val="641704F2"/>
    <w:rsid w:val="649974A1"/>
    <w:rsid w:val="64CA3D04"/>
    <w:rsid w:val="658B50AB"/>
    <w:rsid w:val="66C65BEA"/>
    <w:rsid w:val="688A659A"/>
    <w:rsid w:val="68FD58C2"/>
    <w:rsid w:val="6A100FD1"/>
    <w:rsid w:val="6BD5481B"/>
    <w:rsid w:val="6C2819FB"/>
    <w:rsid w:val="6E8B52E0"/>
    <w:rsid w:val="6F906A7D"/>
    <w:rsid w:val="707D721D"/>
    <w:rsid w:val="75D56A71"/>
    <w:rsid w:val="79615339"/>
    <w:rsid w:val="7E667496"/>
    <w:rsid w:val="7FB441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1" w:name="Light Shading"/>
    <w:lsdException w:uiPriority="1" w:name="Light List"/>
    <w:lsdException w:uiPriority="1" w:name="Light Grid"/>
    <w:lsdException w:uiPriority="1" w:name="Medium Shading 1"/>
    <w:lsdException w:uiPriority="1" w:name="Medium Shading 2"/>
    <w:lsdException w:uiPriority="1" w:name="Medium List 1"/>
    <w:lsdException w:uiPriority="1" w:name="Medium List 2"/>
    <w:lsdException w:uiPriority="1" w:name="Medium Grid 1"/>
    <w:lsdException w:uiPriority="1" w:name="Medium Grid 2"/>
    <w:lsdException w:uiPriority="1" w:name="Medium Grid 3"/>
    <w:lsdException w:uiPriority="1" w:name="Dark List"/>
    <w:lsdException w:uiPriority="1" w:name="Colorful Shading"/>
    <w:lsdException w:uiPriority="1" w:name="Colorful List"/>
    <w:lsdException w:uiPriority="1" w:name="Colorful Grid"/>
    <w:lsdException w:uiPriority="1" w:name="Light Shading Accent 1"/>
    <w:lsdException w:uiPriority="1" w:name="Light List Accent 1"/>
    <w:lsdException w:uiPriority="1" w:name="Light Grid Accent 1"/>
    <w:lsdException w:uiPriority="1" w:name="Medium Shading 1 Accent 1"/>
    <w:lsdException w:uiPriority="1" w:name="Medium Shading 2 Accent 1"/>
    <w:lsdException w:uiPriority="1" w:name="Medium List 1 Accent 1"/>
    <w:lsdException w:uiPriority="99" w:semiHidden="0" w:name=""/>
    <w:lsdException w:uiPriority="1" w:name="Medium List 2 Accent 1"/>
    <w:lsdException w:uiPriority="1" w:name="Medium Grid 1 Accent 1"/>
    <w:lsdException w:uiPriority="1" w:name="Medium Grid 2 Accent 1"/>
    <w:lsdException w:uiPriority="1" w:name="Medium Grid 3 Accent 1"/>
    <w:lsdException w:uiPriority="1" w:name="Dark List Accent 1"/>
    <w:lsdException w:uiPriority="1" w:name="Colorful Shading Accent 1"/>
    <w:lsdException w:uiPriority="1" w:name="Colorful List Accent 1"/>
    <w:lsdException w:uiPriority="1" w:name="Colorful Grid Accent 1"/>
    <w:lsdException w:uiPriority="1" w:name="Light Shading Accent 2"/>
    <w:lsdException w:uiPriority="1" w:name="Light List Accent 2"/>
    <w:lsdException w:uiPriority="1" w:name="Light Grid Accent 2"/>
    <w:lsdException w:uiPriority="1" w:name="Medium Shading 1 Accent 2"/>
    <w:lsdException w:uiPriority="1" w:name="Medium Shading 2 Accent 2"/>
    <w:lsdException w:uiPriority="1" w:name="Medium List 1 Accent 2"/>
    <w:lsdException w:uiPriority="1" w:name="Medium List 2 Accent 2"/>
    <w:lsdException w:uiPriority="1" w:name="Medium Grid 1 Accent 2"/>
    <w:lsdException w:uiPriority="1" w:name="Medium Grid 2 Accent 2"/>
    <w:lsdException w:uiPriority="1" w:name="Medium Grid 3 Accent 2"/>
    <w:lsdException w:uiPriority="1" w:name="Dark List Accent 2"/>
    <w:lsdException w:uiPriority="1" w:name="Colorful Shading Accent 2"/>
    <w:lsdException w:uiPriority="1" w:name="Colorful List Accent 2"/>
    <w:lsdException w:uiPriority="1" w:name="Colorful Grid Accent 2"/>
    <w:lsdException w:uiPriority="1" w:name="Light Shading Accent 3"/>
    <w:lsdException w:uiPriority="1" w:name="Light List Accent 3"/>
    <w:lsdException w:uiPriority="1" w:name="Light Grid Accent 3"/>
    <w:lsdException w:uiPriority="1" w:name="Medium Shading 1 Accent 3"/>
    <w:lsdException w:uiPriority="1" w:name="Medium Shading 2 Accent 3"/>
    <w:lsdException w:uiPriority="1" w:name="Medium List 1 Accent 3"/>
    <w:lsdException w:uiPriority="1" w:name="Medium List 2 Accent 3"/>
    <w:lsdException w:uiPriority="1" w:name="Medium Grid 1 Accent 3"/>
    <w:lsdException w:uiPriority="1" w:name="Medium Grid 2 Accent 3"/>
    <w:lsdException w:uiPriority="1" w:name="Medium Grid 3 Accent 3"/>
    <w:lsdException w:uiPriority="1" w:name="Dark List Accent 3"/>
    <w:lsdException w:uiPriority="1" w:name="Colorful Shading Accent 3"/>
    <w:lsdException w:uiPriority="1" w:name="Colorful List Accent 3"/>
    <w:lsdException w:uiPriority="1" w:name="Colorful Grid Accent 3"/>
    <w:lsdException w:uiPriority="1" w:name="Light Shading Accent 4"/>
    <w:lsdException w:uiPriority="1" w:name="Light List Accent 4"/>
    <w:lsdException w:uiPriority="1" w:name="Light Grid Accent 4"/>
    <w:lsdException w:uiPriority="1" w:name="Medium Shading 1 Accent 4"/>
    <w:lsdException w:uiPriority="1" w:name="Medium Shading 2 Accent 4"/>
    <w:lsdException w:uiPriority="1" w:name="Medium List 1 Accent 4"/>
    <w:lsdException w:uiPriority="1" w:name="Medium List 2 Accent 4"/>
    <w:lsdException w:uiPriority="1" w:name="Medium Grid 1 Accent 4"/>
    <w:lsdException w:uiPriority="1" w:name="Medium Grid 2 Accent 4"/>
    <w:lsdException w:uiPriority="1" w:name="Medium Grid 3 Accent 4"/>
    <w:lsdException w:uiPriority="1" w:name="Dark List Accent 4"/>
    <w:lsdException w:uiPriority="1" w:name="Colorful Shading Accent 4"/>
    <w:lsdException w:uiPriority="1" w:name="Colorful List Accent 4"/>
    <w:lsdException w:uiPriority="1" w:name="Colorful Grid Accent 4"/>
    <w:lsdException w:uiPriority="1" w:name="Light Shading Accent 5"/>
    <w:lsdException w:uiPriority="1" w:name="Light List Accent 5"/>
    <w:lsdException w:uiPriority="1" w:name="Light Grid Accent 5"/>
    <w:lsdException w:uiPriority="1" w:name="Medium Shading 1 Accent 5"/>
    <w:lsdException w:uiPriority="1" w:name="Medium Shading 2 Accent 5"/>
    <w:lsdException w:uiPriority="1" w:name="Medium List 1 Accent 5"/>
    <w:lsdException w:uiPriority="1" w:name="Medium List 2 Accent 5"/>
    <w:lsdException w:uiPriority="1" w:name="Medium Grid 1 Accent 5"/>
    <w:lsdException w:uiPriority="1" w:name="Medium Grid 2 Accent 5"/>
    <w:lsdException w:uiPriority="1" w:name="Medium Grid 3 Accent 5"/>
    <w:lsdException w:uiPriority="1" w:name="Dark List Accent 5"/>
    <w:lsdException w:uiPriority="1" w:name="Colorful Shading Accent 5"/>
    <w:lsdException w:uiPriority="1" w:name="Colorful List Accent 5"/>
    <w:lsdException w:uiPriority="1" w:name="Colorful Grid Accent 5"/>
    <w:lsdException w:uiPriority="1" w:name="Light Shading Accent 6"/>
    <w:lsdException w:uiPriority="1" w:name="Light List Accent 6"/>
    <w:lsdException w:uiPriority="1" w:name="Light Grid Accent 6"/>
    <w:lsdException w:uiPriority="1" w:name="Medium Shading 1 Accent 6"/>
    <w:lsdException w:uiPriority="1" w:name="Medium Shading 2 Accent 6"/>
    <w:lsdException w:uiPriority="1" w:name="Medium List 1 Accent 6"/>
    <w:lsdException w:uiPriority="1" w:name="Medium List 2 Accent 6"/>
    <w:lsdException w:uiPriority="1" w:name="Medium Grid 1 Accent 6"/>
    <w:lsdException w:uiPriority="1" w:name="Medium Grid 2 Accent 6"/>
    <w:lsdException w:uiPriority="1" w:name="Medium Grid 3 Accent 6"/>
    <w:lsdException w:uiPriority="1" w:name="Dark List Accent 6"/>
    <w:lsdException w:uiPriority="1" w:name="Colorful Shading Accent 6"/>
    <w:lsdException w:uiPriority="1" w:name="Colorful List Accent 6"/>
    <w:lsdException w:uiPriority="1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iPriority w:val="0"/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iPriority w:val="0"/>
    <w:pPr>
      <w:jc w:val="left"/>
    </w:pPr>
  </w:style>
  <w:style w:type="paragraph" w:styleId="7">
    <w:name w:val="toc 3"/>
    <w:basedOn w:val="1"/>
    <w:next w:val="1"/>
    <w:uiPriority w:val="39"/>
    <w:pPr>
      <w:ind w:left="840" w:leftChars="400"/>
    </w:pPr>
  </w:style>
  <w:style w:type="paragraph" w:styleId="8">
    <w:name w:val="Plain Text"/>
    <w:basedOn w:val="1"/>
    <w:uiPriority w:val="0"/>
    <w:rPr>
      <w:rFonts w:ascii="宋体" w:hAnsi="Courier New"/>
      <w:szCs w:val="21"/>
    </w:rPr>
  </w:style>
  <w:style w:type="paragraph" w:styleId="9">
    <w:name w:val="endnote text"/>
    <w:basedOn w:val="1"/>
    <w:semiHidden/>
    <w:uiPriority w:val="0"/>
    <w:pPr>
      <w:snapToGrid w:val="0"/>
      <w:jc w:val="left"/>
    </w:pPr>
  </w:style>
  <w:style w:type="paragraph" w:styleId="10">
    <w:name w:val="Balloon Text"/>
    <w:basedOn w:val="1"/>
    <w:semiHidden/>
    <w:uiPriority w:val="0"/>
    <w:rPr>
      <w:sz w:val="18"/>
      <w:szCs w:val="18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39"/>
  </w:style>
  <w:style w:type="paragraph" w:styleId="14">
    <w:name w:val="footnote text"/>
    <w:basedOn w:val="1"/>
    <w:semiHidden/>
    <w:uiPriority w:val="0"/>
    <w:pPr>
      <w:snapToGrid w:val="0"/>
      <w:jc w:val="left"/>
    </w:pPr>
    <w:rPr>
      <w:sz w:val="18"/>
      <w:szCs w:val="18"/>
    </w:rPr>
  </w:style>
  <w:style w:type="paragraph" w:styleId="15">
    <w:name w:val="toc 2"/>
    <w:basedOn w:val="1"/>
    <w:next w:val="1"/>
    <w:uiPriority w:val="39"/>
    <w:pPr>
      <w:ind w:left="420" w:leftChars="200"/>
    </w:pPr>
  </w:style>
  <w:style w:type="paragraph" w:styleId="1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7">
    <w:name w:val="annotation subject"/>
    <w:basedOn w:val="6"/>
    <w:next w:val="6"/>
    <w:semiHidden/>
    <w:uiPriority w:val="0"/>
    <w:rPr>
      <w:b/>
      <w:bCs/>
    </w:rPr>
  </w:style>
  <w:style w:type="character" w:styleId="20">
    <w:name w:val="page number"/>
    <w:basedOn w:val="19"/>
    <w:uiPriority w:val="0"/>
  </w:style>
  <w:style w:type="character" w:styleId="21">
    <w:name w:val="Hyperlink"/>
    <w:unhideWhenUsed/>
    <w:uiPriority w:val="99"/>
    <w:rPr>
      <w:color w:val="0563C1"/>
      <w:u w:val="single"/>
    </w:rPr>
  </w:style>
  <w:style w:type="character" w:styleId="22">
    <w:name w:val="annotation reference"/>
    <w:semiHidden/>
    <w:uiPriority w:val="0"/>
    <w:rPr>
      <w:sz w:val="21"/>
      <w:szCs w:val="21"/>
    </w:rPr>
  </w:style>
  <w:style w:type="character" w:styleId="23">
    <w:name w:val="footnote reference"/>
    <w:semiHidden/>
    <w:uiPriority w:val="0"/>
    <w:rPr>
      <w:vertAlign w:val="superscript"/>
    </w:rPr>
  </w:style>
  <w:style w:type="character" w:customStyle="1" w:styleId="24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25">
    <w:name w:val="标题 2 字符"/>
    <w:link w:val="3"/>
    <w:semiHidden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2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7">
    <w:name w:val="标题 4 字符"/>
    <w:link w:val="5"/>
    <w:semiHidden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styleId="28">
    <w:name w:val=""/>
    <w:unhideWhenUsed/>
    <w:uiPriority w:val="99"/>
    <w:rPr>
      <w:color w:val="605E5C"/>
      <w:shd w:val="clear" w:color="auto" w:fill="E1DFDD"/>
    </w:rPr>
  </w:style>
  <w:style w:type="paragraph" w:customStyle="1" w:styleId="29">
    <w:name w:val="4级标题"/>
    <w:basedOn w:val="5"/>
    <w:qFormat/>
    <w:uiPriority w:val="0"/>
    <w:pPr>
      <w:ind w:firstLine="562" w:firstLineChars="200"/>
    </w:pPr>
    <w:rPr>
      <w:rFonts w:ascii="宋体" w:hAnsi="宋体"/>
      <w:b w:val="0"/>
      <w:color w:val="000000"/>
      <w:sz w:val="28"/>
      <w:szCs w:val="28"/>
    </w:rPr>
  </w:style>
  <w:style w:type="paragraph" w:customStyle="1" w:styleId="30">
    <w:name w:val="段"/>
    <w:uiPriority w:val="0"/>
    <w:pPr>
      <w:autoSpaceDE w:val="0"/>
      <w:autoSpaceDN w:val="0"/>
      <w:ind w:firstLine="200" w:firstLineChars="200"/>
      <w:jc w:val="both"/>
    </w:pPr>
    <w:rPr>
      <w:rFonts w:ascii="宋体"/>
      <w:sz w:val="21"/>
      <w:lang w:val="en-US" w:eastAsia="zh-CN" w:bidi="ar-SA"/>
    </w:rPr>
  </w:style>
  <w:style w:type="paragraph" w:customStyle="1" w:styleId="31">
    <w:name w:val="3级标题"/>
    <w:basedOn w:val="4"/>
    <w:qFormat/>
    <w:uiPriority w:val="0"/>
    <w:pPr>
      <w:ind w:firstLine="422" w:firstLineChars="150"/>
    </w:pPr>
    <w:rPr>
      <w:rFonts w:ascii="宋体" w:hAnsi="宋体"/>
      <w:b w:val="0"/>
      <w:color w:val="000000"/>
      <w:sz w:val="28"/>
      <w:szCs w:val="28"/>
    </w:rPr>
  </w:style>
  <w:style w:type="paragraph" w:customStyle="1" w:styleId="32">
    <w:name w:val="2级标题"/>
    <w:basedOn w:val="3"/>
    <w:qFormat/>
    <w:uiPriority w:val="0"/>
    <w:pPr>
      <w:ind w:firstLine="480" w:firstLineChars="200"/>
      <w:jc w:val="left"/>
    </w:pPr>
    <w:rPr>
      <w:rFonts w:ascii="黑体" w:hAnsi="宋体" w:eastAsia="SimSun-ExtB"/>
      <w:color w:val="000000"/>
      <w:sz w:val="28"/>
    </w:rPr>
  </w:style>
  <w:style w:type="paragraph" w:styleId="33">
    <w:name w:val=""/>
    <w:unhideWhenUsed/>
    <w:uiPriority w:val="99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11019</Words>
  <Characters>12358</Characters>
  <Lines>114</Lines>
  <Paragraphs>32</Paragraphs>
  <TotalTime>13</TotalTime>
  <ScaleCrop>false</ScaleCrop>
  <LinksUpToDate>false</LinksUpToDate>
  <CharactersWithSpaces>12696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2008-03-10T23:04:00Z</dcterms:created>
  <dc:creator>123</dc:creator>
  <cp:lastModifiedBy>烈火</cp:lastModifiedBy>
  <cp:lastPrinted>2008-03-18T00:46:00Z</cp:lastPrinted>
  <dcterms:modified xsi:type="dcterms:W3CDTF">2026-09-12T10:36:23Z</dcterms:modified>
  <dc:title>中国政法大学本科毕业论文撰写格式规范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6754C949F534402C9E32173472C4820A_13</vt:lpwstr>
  </property>
</Properties>
</file>