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3584" w14:textId="5602B2AC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 xml:space="preserve">: </w:t>
      </w:r>
      <w:r w:rsidR="005A60A5">
        <w:rPr>
          <w:b/>
          <w:bCs/>
          <w:u w:val="single"/>
        </w:rPr>
        <w:t>Contenance d’un pot de fleurs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DD75A2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5A60A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77777777" w:rsidR="00330732" w:rsidRPr="00591CC8" w:rsidRDefault="00330732" w:rsidP="005A60A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5A60A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DD75A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050AC7E6" w14:textId="77777777" w:rsidR="007116C1" w:rsidRDefault="007116C1" w:rsidP="00DD75A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</w:p>
          <w:p w14:paraId="16CB08CB" w14:textId="55DC71E8" w:rsidR="00330732" w:rsidRPr="00591CC8" w:rsidRDefault="00330732" w:rsidP="00DD75A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1138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7116C1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5A60A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DD75A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5A60A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DD75A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DD75A2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vAlign w:val="center"/>
          </w:tcPr>
          <w:p w14:paraId="1649BDA8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vAlign w:val="center"/>
          </w:tcPr>
          <w:p w14:paraId="25FD902D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vAlign w:val="center"/>
          </w:tcPr>
          <w:p w14:paraId="0B90E664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5A60A5" w:rsidRPr="00DC1CD4" w14:paraId="44602445" w14:textId="77777777" w:rsidTr="005A60A5">
        <w:trPr>
          <w:trHeight w:val="839"/>
        </w:trPr>
        <w:tc>
          <w:tcPr>
            <w:tcW w:w="1841" w:type="dxa"/>
          </w:tcPr>
          <w:tbl>
            <w:tblPr>
              <w:tblpPr w:leftFromText="141" w:rightFromText="141" w:horzAnchor="margin" w:tblpY="210"/>
              <w:tblOverlap w:val="never"/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5A60A5" w:rsidRPr="00DC1CD4" w14:paraId="340FE3B0" w14:textId="77777777" w:rsidTr="005A60A5">
              <w:trPr>
                <w:trHeight w:val="92"/>
              </w:trPr>
              <w:tc>
                <w:tcPr>
                  <w:tcW w:w="1418" w:type="dxa"/>
                </w:tcPr>
                <w:p w14:paraId="5DF8FD07" w14:textId="77777777" w:rsidR="005A60A5" w:rsidRPr="00DC1CD4" w:rsidRDefault="005A60A5" w:rsidP="005A60A5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5A60A5" w:rsidRPr="00DC1CD4" w:rsidRDefault="005A60A5" w:rsidP="00DD75A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4301D330" w14:textId="1E34F41B" w:rsidR="005A60A5" w:rsidRPr="009F2422" w:rsidRDefault="005A60A5" w:rsidP="00DD75A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identifie le cône de révolution.</w:t>
            </w:r>
          </w:p>
        </w:tc>
        <w:tc>
          <w:tcPr>
            <w:tcW w:w="1276" w:type="dxa"/>
            <w:vAlign w:val="center"/>
          </w:tcPr>
          <w:p w14:paraId="380FBF77" w14:textId="70857C3C" w:rsidR="005A60A5" w:rsidRPr="009F2422" w:rsidRDefault="005A60A5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0" w:type="dxa"/>
            <w:vAlign w:val="center"/>
          </w:tcPr>
          <w:p w14:paraId="4F3108B4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2727BE61" w14:textId="77777777" w:rsidR="005A60A5" w:rsidRPr="007116C1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ABF52AD" w14:textId="77777777" w:rsidR="005A60A5" w:rsidRPr="00DC1CD4" w:rsidRDefault="005A60A5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5A60A5" w:rsidRPr="00DC1CD4" w:rsidRDefault="005A60A5" w:rsidP="00DD75A2">
            <w:pPr>
              <w:jc w:val="center"/>
            </w:pPr>
          </w:p>
        </w:tc>
      </w:tr>
      <w:tr w:rsidR="00B836DC" w:rsidRPr="00DC1CD4" w14:paraId="6DB91115" w14:textId="77777777" w:rsidTr="00DD75A2">
        <w:trPr>
          <w:trHeight w:val="1551"/>
        </w:trPr>
        <w:tc>
          <w:tcPr>
            <w:tcW w:w="1841" w:type="dxa"/>
            <w:vAlign w:val="center"/>
          </w:tcPr>
          <w:p w14:paraId="4C7F8561" w14:textId="77777777" w:rsidR="00B836DC" w:rsidRPr="00DC1CD4" w:rsidRDefault="00B836DC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B836DC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B836DC" w:rsidRPr="00DC1CD4" w:rsidRDefault="00B836DC" w:rsidP="005A60A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B836DC" w:rsidRPr="00DC1CD4" w:rsidRDefault="00B836DC" w:rsidP="005A60A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B836DC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B836DC" w:rsidRPr="00DC1CD4" w:rsidRDefault="00B836DC" w:rsidP="005A60A5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B836DC" w:rsidRPr="00DC1CD4" w:rsidRDefault="00B836DC" w:rsidP="00DD75A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096C79AD" w14:textId="4A111028" w:rsidR="00351EDF" w:rsidRPr="009F2422" w:rsidRDefault="005A60A5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propose une méthode pour calculer le volume du pot et explique sa démarche à l’oral.</w:t>
            </w:r>
          </w:p>
        </w:tc>
        <w:tc>
          <w:tcPr>
            <w:tcW w:w="1276" w:type="dxa"/>
            <w:vAlign w:val="center"/>
          </w:tcPr>
          <w:p w14:paraId="21848B6F" w14:textId="0FB557D1" w:rsidR="00B836DC" w:rsidRPr="009F2422" w:rsidRDefault="005A60A5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490" w:type="dxa"/>
            <w:vAlign w:val="center"/>
          </w:tcPr>
          <w:p w14:paraId="74E5F3E4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B836DC" w:rsidRPr="00DC1CD4" w:rsidRDefault="00B836DC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B836DC" w:rsidRPr="00DC1CD4" w:rsidRDefault="00B836DC" w:rsidP="00DD75A2">
            <w:pPr>
              <w:jc w:val="center"/>
            </w:pPr>
          </w:p>
        </w:tc>
      </w:tr>
      <w:tr w:rsidR="005A60A5" w:rsidRPr="00DC1CD4" w14:paraId="07779735" w14:textId="77777777" w:rsidTr="00DD75A2">
        <w:trPr>
          <w:trHeight w:val="714"/>
        </w:trPr>
        <w:tc>
          <w:tcPr>
            <w:tcW w:w="1841" w:type="dxa"/>
            <w:vMerge w:val="restart"/>
            <w:vAlign w:val="center"/>
          </w:tcPr>
          <w:p w14:paraId="34137F35" w14:textId="77777777" w:rsidR="005A60A5" w:rsidRPr="00591CC8" w:rsidRDefault="005A60A5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  <w:vAlign w:val="center"/>
          </w:tcPr>
          <w:p w14:paraId="644AA117" w14:textId="77777777" w:rsidR="00E41668" w:rsidRDefault="00E41668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0702D04D" w14:textId="70721989" w:rsidR="005A60A5" w:rsidRDefault="005A60A5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place le curseur et détermine la hauteur h</w:t>
            </w:r>
            <w:r>
              <w:rPr>
                <w:rFonts w:cstheme="minorHAnsi"/>
                <w:color w:val="000000" w:themeColor="text1"/>
                <w:sz w:val="20"/>
                <w:szCs w:val="20"/>
                <w:vertAlign w:val="subscript"/>
              </w:rPr>
              <w:t>1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 = 60 cm</w:t>
            </w:r>
          </w:p>
          <w:p w14:paraId="5CD568CC" w14:textId="77777777" w:rsidR="005A60A5" w:rsidRDefault="005A60A5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place le curseur à la hauteur h = 18 cm</w:t>
            </w:r>
          </w:p>
          <w:p w14:paraId="0AC5E58A" w14:textId="314D74B6" w:rsidR="005A60A5" w:rsidRPr="005A60A5" w:rsidRDefault="005A60A5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calcule la hauteur h</w:t>
            </w:r>
            <w:r>
              <w:rPr>
                <w:rFonts w:cstheme="minorHAnsi"/>
                <w:color w:val="000000" w:themeColor="text1"/>
                <w:sz w:val="20"/>
                <w:szCs w:val="20"/>
                <w:vertAlign w:val="subscript"/>
              </w:rPr>
              <w:t>2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 = 60 – 18 = 42 cm</w:t>
            </w:r>
          </w:p>
        </w:tc>
        <w:tc>
          <w:tcPr>
            <w:tcW w:w="1276" w:type="dxa"/>
            <w:vAlign w:val="center"/>
          </w:tcPr>
          <w:p w14:paraId="563B211B" w14:textId="77777777" w:rsidR="00E41668" w:rsidRDefault="00E41668" w:rsidP="00DD75A2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152CB708" w14:textId="1E12E72B" w:rsidR="005A60A5" w:rsidRDefault="005A60A5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 – a)</w:t>
            </w:r>
          </w:p>
          <w:p w14:paraId="3AD6123D" w14:textId="77777777" w:rsidR="005A60A5" w:rsidRDefault="005A60A5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 – b)</w:t>
            </w:r>
          </w:p>
          <w:p w14:paraId="6503845F" w14:textId="1025742D" w:rsidR="005A60A5" w:rsidRPr="009F2422" w:rsidRDefault="005A60A5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 – c)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2FA14EA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F013E21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B9721F" w14:textId="77777777" w:rsidR="005A60A5" w:rsidRPr="00DC1CD4" w:rsidRDefault="005A60A5" w:rsidP="00DD75A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E5BEBF2" w14:textId="77777777" w:rsidR="005A60A5" w:rsidRPr="00DC1CD4" w:rsidRDefault="005A60A5" w:rsidP="00DD75A2">
            <w:pPr>
              <w:jc w:val="center"/>
            </w:pPr>
          </w:p>
        </w:tc>
      </w:tr>
      <w:tr w:rsidR="005A60A5" w:rsidRPr="00DC1CD4" w14:paraId="6704CA7B" w14:textId="77777777" w:rsidTr="00DD75A2">
        <w:trPr>
          <w:trHeight w:val="714"/>
        </w:trPr>
        <w:tc>
          <w:tcPr>
            <w:tcW w:w="1841" w:type="dxa"/>
            <w:vMerge/>
            <w:vAlign w:val="center"/>
          </w:tcPr>
          <w:p w14:paraId="11F07C23" w14:textId="77777777" w:rsidR="005A60A5" w:rsidRPr="00591CC8" w:rsidRDefault="005A60A5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27C871A8" w14:textId="47C5EAC7" w:rsidR="005A60A5" w:rsidRPr="009F2422" w:rsidRDefault="00E41668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connaît la formule du volume d’un cône et calcule le volume V</w:t>
            </w:r>
            <w:r w:rsidRPr="00E41668">
              <w:rPr>
                <w:rFonts w:cstheme="minorHAnsi"/>
                <w:color w:val="000000" w:themeColor="text1"/>
                <w:sz w:val="20"/>
                <w:szCs w:val="20"/>
                <w:vertAlign w:val="subscript"/>
              </w:rPr>
              <w:t>1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6" w:type="dxa"/>
            <w:vAlign w:val="center"/>
          </w:tcPr>
          <w:p w14:paraId="4FBCFD9E" w14:textId="4F843C04" w:rsidR="005A60A5" w:rsidRPr="009F2422" w:rsidRDefault="005A60A5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205A7599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95E2C9F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CE2B8E3" w14:textId="77777777" w:rsidR="005A60A5" w:rsidRPr="00DC1CD4" w:rsidRDefault="005A60A5" w:rsidP="00DD75A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0DBB03C" w14:textId="77777777" w:rsidR="005A60A5" w:rsidRPr="00DC1CD4" w:rsidRDefault="005A60A5" w:rsidP="00DD75A2">
            <w:pPr>
              <w:jc w:val="center"/>
            </w:pPr>
          </w:p>
        </w:tc>
      </w:tr>
      <w:tr w:rsidR="005A60A5" w:rsidRPr="00DC1CD4" w14:paraId="3DDDF155" w14:textId="77777777" w:rsidTr="00DD75A2">
        <w:trPr>
          <w:trHeight w:val="714"/>
        </w:trPr>
        <w:tc>
          <w:tcPr>
            <w:tcW w:w="1841" w:type="dxa"/>
            <w:vMerge/>
            <w:vAlign w:val="center"/>
          </w:tcPr>
          <w:p w14:paraId="3DD8C4F9" w14:textId="77777777" w:rsidR="005A60A5" w:rsidRPr="00591CC8" w:rsidRDefault="005A60A5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41E9617D" w14:textId="4114B322" w:rsidR="005A60A5" w:rsidRPr="009F2422" w:rsidRDefault="00E41668" w:rsidP="00DD75A2">
            <w:pPr>
              <w:autoSpaceDE w:val="0"/>
              <w:autoSpaceDN w:val="0"/>
              <w:adjustRightInd w:val="0"/>
              <w:rPr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connaît la formule du volume d’un cône et calcule le volume V</w:t>
            </w:r>
            <w:r>
              <w:rPr>
                <w:rFonts w:cstheme="minorHAnsi"/>
                <w:color w:val="000000" w:themeColor="text1"/>
                <w:sz w:val="20"/>
                <w:szCs w:val="20"/>
                <w:vertAlign w:val="subscript"/>
              </w:rPr>
              <w:t>2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276" w:type="dxa"/>
            <w:vAlign w:val="center"/>
          </w:tcPr>
          <w:p w14:paraId="314DD7CC" w14:textId="1EFF5360" w:rsidR="005A60A5" w:rsidRPr="009F2422" w:rsidRDefault="005A60A5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125C695B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7E427D08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7C385DB" w14:textId="77777777" w:rsidR="005A60A5" w:rsidRPr="00DC1CD4" w:rsidRDefault="005A60A5" w:rsidP="00DD75A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2F2F642" w14:textId="77777777" w:rsidR="005A60A5" w:rsidRPr="00DC1CD4" w:rsidRDefault="005A60A5" w:rsidP="00DD75A2">
            <w:pPr>
              <w:jc w:val="center"/>
            </w:pPr>
          </w:p>
        </w:tc>
      </w:tr>
      <w:tr w:rsidR="005A60A5" w:rsidRPr="00DC1CD4" w14:paraId="0E0FE691" w14:textId="77777777" w:rsidTr="00DD75A2">
        <w:trPr>
          <w:trHeight w:val="714"/>
        </w:trPr>
        <w:tc>
          <w:tcPr>
            <w:tcW w:w="1841" w:type="dxa"/>
            <w:vMerge/>
            <w:vAlign w:val="center"/>
          </w:tcPr>
          <w:p w14:paraId="6498BC9C" w14:textId="77777777" w:rsidR="005A60A5" w:rsidRPr="00591CC8" w:rsidRDefault="005A60A5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3C4E6120" w14:textId="77777777" w:rsidR="005A60A5" w:rsidRDefault="00E41668" w:rsidP="00DD75A2">
            <w:pPr>
              <w:autoSpaceDE w:val="0"/>
              <w:autoSpaceDN w:val="0"/>
              <w:adjustRightInd w:val="0"/>
              <w:rPr>
                <w:color w:val="000000" w:themeColor="text1"/>
                <w:sz w:val="20"/>
                <w:szCs w:val="20"/>
                <w:vertAlign w:val="subscript"/>
              </w:rPr>
            </w:pPr>
            <w:r>
              <w:rPr>
                <w:color w:val="000000" w:themeColor="text1"/>
                <w:sz w:val="20"/>
                <w:szCs w:val="20"/>
              </w:rPr>
              <w:t>L’élève calcule le volume V=V</w:t>
            </w:r>
            <w:r w:rsidRPr="00E41668">
              <w:rPr>
                <w:color w:val="000000" w:themeColor="text1"/>
                <w:sz w:val="20"/>
                <w:szCs w:val="20"/>
                <w:vertAlign w:val="subscript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>-V</w:t>
            </w:r>
            <w:r w:rsidRPr="00E41668">
              <w:rPr>
                <w:color w:val="000000" w:themeColor="text1"/>
                <w:sz w:val="20"/>
                <w:szCs w:val="20"/>
                <w:vertAlign w:val="subscript"/>
              </w:rPr>
              <w:t>2</w:t>
            </w:r>
            <w:r>
              <w:rPr>
                <w:color w:val="000000" w:themeColor="text1"/>
                <w:sz w:val="20"/>
                <w:szCs w:val="20"/>
                <w:vertAlign w:val="subscript"/>
              </w:rPr>
              <w:t>.</w:t>
            </w:r>
          </w:p>
          <w:p w14:paraId="5288AB13" w14:textId="5AE4CB93" w:rsidR="00E41668" w:rsidRPr="00E41668" w:rsidRDefault="00E41668" w:rsidP="00DD75A2">
            <w:pPr>
              <w:autoSpaceDE w:val="0"/>
              <w:autoSpaceDN w:val="0"/>
              <w:adjustRightInd w:val="0"/>
              <w:rPr>
                <w:color w:val="000000" w:themeColor="text1"/>
                <w:sz w:val="20"/>
                <w:szCs w:val="20"/>
              </w:rPr>
            </w:pPr>
            <w:r w:rsidRPr="00E41668">
              <w:rPr>
                <w:color w:val="000000" w:themeColor="text1"/>
                <w:sz w:val="20"/>
                <w:szCs w:val="20"/>
              </w:rPr>
              <w:t xml:space="preserve">L’élève convertit </w:t>
            </w:r>
            <w:r>
              <w:rPr>
                <w:color w:val="000000" w:themeColor="text1"/>
                <w:sz w:val="20"/>
                <w:szCs w:val="20"/>
              </w:rPr>
              <w:t xml:space="preserve">V </w:t>
            </w:r>
            <w:r w:rsidRPr="00E41668">
              <w:rPr>
                <w:color w:val="000000" w:themeColor="text1"/>
                <w:sz w:val="20"/>
                <w:szCs w:val="20"/>
              </w:rPr>
              <w:t xml:space="preserve">le volume en </w:t>
            </w:r>
            <w:r>
              <w:rPr>
                <w:color w:val="000000" w:themeColor="text1"/>
                <w:sz w:val="20"/>
                <w:szCs w:val="20"/>
              </w:rPr>
              <w:t>litres.</w:t>
            </w:r>
          </w:p>
        </w:tc>
        <w:tc>
          <w:tcPr>
            <w:tcW w:w="1276" w:type="dxa"/>
            <w:vAlign w:val="center"/>
          </w:tcPr>
          <w:p w14:paraId="6017E226" w14:textId="4C32AB0D" w:rsidR="005A60A5" w:rsidRDefault="005A60A5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0F4BBB60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760171B" w14:textId="77777777" w:rsidR="005A60A5" w:rsidRPr="00DC1CD4" w:rsidRDefault="005A60A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6C6360B7" w14:textId="77777777" w:rsidR="005A60A5" w:rsidRPr="00DC1CD4" w:rsidRDefault="005A60A5" w:rsidP="00DD75A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3B823AA0" w14:textId="77777777" w:rsidR="005A60A5" w:rsidRPr="00DC1CD4" w:rsidRDefault="005A60A5" w:rsidP="00DD75A2">
            <w:pPr>
              <w:jc w:val="center"/>
            </w:pPr>
          </w:p>
        </w:tc>
      </w:tr>
      <w:tr w:rsidR="00E41668" w:rsidRPr="00DC1CD4" w14:paraId="752866C5" w14:textId="77777777" w:rsidTr="00112E14">
        <w:trPr>
          <w:trHeight w:val="1159"/>
        </w:trPr>
        <w:tc>
          <w:tcPr>
            <w:tcW w:w="1841" w:type="dxa"/>
            <w:vAlign w:val="center"/>
          </w:tcPr>
          <w:p w14:paraId="06801BEE" w14:textId="77777777" w:rsidR="00E41668" w:rsidRPr="00591CC8" w:rsidRDefault="00E41668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  <w:vAlign w:val="center"/>
          </w:tcPr>
          <w:p w14:paraId="537D2FDD" w14:textId="00CE620F" w:rsidR="00E41668" w:rsidRPr="009F2422" w:rsidRDefault="00E41668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calcule le nombre de pots remplis avec 20 L de terreau.</w:t>
            </w:r>
          </w:p>
        </w:tc>
        <w:tc>
          <w:tcPr>
            <w:tcW w:w="1276" w:type="dxa"/>
            <w:vAlign w:val="center"/>
          </w:tcPr>
          <w:p w14:paraId="04A21E3C" w14:textId="2550DAB7" w:rsidR="00E41668" w:rsidRPr="009F2422" w:rsidRDefault="00111152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490" w:type="dxa"/>
            <w:vAlign w:val="center"/>
          </w:tcPr>
          <w:p w14:paraId="5A6E9B51" w14:textId="77777777" w:rsidR="00E41668" w:rsidRPr="00DC1CD4" w:rsidRDefault="00E41668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E41668" w:rsidRPr="00DC1CD4" w:rsidRDefault="00E41668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E41668" w:rsidRPr="00DC1CD4" w:rsidRDefault="00E41668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E41668" w:rsidRPr="00DC1CD4" w:rsidRDefault="00E41668" w:rsidP="00DD75A2">
            <w:pPr>
              <w:jc w:val="center"/>
            </w:pPr>
          </w:p>
        </w:tc>
      </w:tr>
      <w:tr w:rsidR="00B836DC" w:rsidRPr="00DC1CD4" w14:paraId="705CCA70" w14:textId="77777777" w:rsidTr="00DD75A2">
        <w:trPr>
          <w:trHeight w:val="1260"/>
        </w:trPr>
        <w:tc>
          <w:tcPr>
            <w:tcW w:w="1841" w:type="dxa"/>
            <w:vAlign w:val="center"/>
          </w:tcPr>
          <w:p w14:paraId="6AB3577E" w14:textId="77777777" w:rsidR="00B836DC" w:rsidRPr="00591CC8" w:rsidRDefault="00B836DC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  <w:vAlign w:val="center"/>
          </w:tcPr>
          <w:p w14:paraId="1ACFF8A7" w14:textId="54034F58" w:rsidR="00B836DC" w:rsidRPr="009F2422" w:rsidRDefault="00E41668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répond à la problématique par une phrase correctement rédigée.</w:t>
            </w:r>
          </w:p>
        </w:tc>
        <w:tc>
          <w:tcPr>
            <w:tcW w:w="1276" w:type="dxa"/>
            <w:vAlign w:val="center"/>
          </w:tcPr>
          <w:p w14:paraId="3782CF99" w14:textId="29E36D3B" w:rsidR="00B836DC" w:rsidRPr="009F2422" w:rsidRDefault="00111152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490" w:type="dxa"/>
            <w:vAlign w:val="center"/>
          </w:tcPr>
          <w:p w14:paraId="3062EB83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DF1CCA4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2044976E" w14:textId="77777777" w:rsidR="00B836DC" w:rsidRPr="00DC1CD4" w:rsidRDefault="00B836DC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272275D" w14:textId="77777777" w:rsidR="00B836DC" w:rsidRPr="00DC1CD4" w:rsidRDefault="00B836DC" w:rsidP="00DD75A2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Maitrise satisfaisante</w:t>
      </w:r>
    </w:p>
    <w:p w14:paraId="19BB7E09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11152"/>
    <w:rsid w:val="00133E2F"/>
    <w:rsid w:val="0016601A"/>
    <w:rsid w:val="00171F4B"/>
    <w:rsid w:val="001828B5"/>
    <w:rsid w:val="00330732"/>
    <w:rsid w:val="0033263B"/>
    <w:rsid w:val="00351EDF"/>
    <w:rsid w:val="003616F1"/>
    <w:rsid w:val="00460102"/>
    <w:rsid w:val="00500B1C"/>
    <w:rsid w:val="0056654B"/>
    <w:rsid w:val="00591CC8"/>
    <w:rsid w:val="005A60A5"/>
    <w:rsid w:val="005C07EE"/>
    <w:rsid w:val="005D2905"/>
    <w:rsid w:val="00602DD9"/>
    <w:rsid w:val="006B1D92"/>
    <w:rsid w:val="007116C1"/>
    <w:rsid w:val="00724418"/>
    <w:rsid w:val="00724B4C"/>
    <w:rsid w:val="00732544"/>
    <w:rsid w:val="007756AC"/>
    <w:rsid w:val="007E7073"/>
    <w:rsid w:val="00973F61"/>
    <w:rsid w:val="00977AA9"/>
    <w:rsid w:val="009F2422"/>
    <w:rsid w:val="00B836DC"/>
    <w:rsid w:val="00C17121"/>
    <w:rsid w:val="00CC19D6"/>
    <w:rsid w:val="00D73F09"/>
    <w:rsid w:val="00DD2EB7"/>
    <w:rsid w:val="00DD75A2"/>
    <w:rsid w:val="00E41668"/>
    <w:rsid w:val="00ED5758"/>
    <w:rsid w:val="00EE14DE"/>
    <w:rsid w:val="00EE2CAF"/>
    <w:rsid w:val="00F26392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33263B"/>
    <w:rPr>
      <w:color w:val="666666"/>
    </w:rPr>
  </w:style>
  <w:style w:type="paragraph" w:styleId="Paragraphedeliste">
    <w:name w:val="List Paragraph"/>
    <w:basedOn w:val="Normal"/>
    <w:uiPriority w:val="34"/>
    <w:qFormat/>
    <w:rsid w:val="00351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2025-06-17T15:11:00Z</dcterms:created>
  <dcterms:modified xsi:type="dcterms:W3CDTF">2025-06-17T15:11:00Z</dcterms:modified>
</cp:coreProperties>
</file>