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3584" w14:textId="68B40C5C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657A87">
        <w:rPr>
          <w:b/>
          <w:bCs/>
          <w:u w:val="single"/>
        </w:rPr>
        <w:t>Vidange d’une piscine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DD75A2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657A87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657A87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657A87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DD75A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050AC7E6" w14:textId="77777777" w:rsidR="007116C1" w:rsidRDefault="007116C1" w:rsidP="00DD75A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</w:p>
          <w:p w14:paraId="16CB08CB" w14:textId="55DC71E8" w:rsidR="00330732" w:rsidRPr="00591CC8" w:rsidRDefault="00330732" w:rsidP="00DD75A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113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7116C1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657A87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DD75A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657A87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DD75A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DD75A2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5A60A5" w:rsidRPr="00DC1CD4" w14:paraId="44602445" w14:textId="77777777" w:rsidTr="005A60A5">
        <w:trPr>
          <w:trHeight w:val="839"/>
        </w:trPr>
        <w:tc>
          <w:tcPr>
            <w:tcW w:w="1841" w:type="dxa"/>
          </w:tcPr>
          <w:tbl>
            <w:tblPr>
              <w:tblpPr w:leftFromText="141" w:rightFromText="141" w:horzAnchor="margin" w:tblpY="210"/>
              <w:tblOverlap w:val="never"/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5A60A5" w:rsidRPr="00DC1CD4" w14:paraId="340FE3B0" w14:textId="77777777" w:rsidTr="005A60A5">
              <w:trPr>
                <w:trHeight w:val="92"/>
              </w:trPr>
              <w:tc>
                <w:tcPr>
                  <w:tcW w:w="1418" w:type="dxa"/>
                </w:tcPr>
                <w:p w14:paraId="5DF8FD07" w14:textId="77777777" w:rsidR="005A60A5" w:rsidRPr="00DC1CD4" w:rsidRDefault="005A60A5" w:rsidP="005A60A5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5A60A5" w:rsidRPr="00DC1CD4" w:rsidRDefault="005A60A5" w:rsidP="00DD75A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4301D330" w14:textId="679644D5" w:rsidR="005A60A5" w:rsidRPr="009F2422" w:rsidRDefault="005A60A5" w:rsidP="00DD75A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657A87">
              <w:rPr>
                <w:rFonts w:cstheme="minorHAnsi"/>
                <w:color w:val="000000" w:themeColor="text1"/>
                <w:sz w:val="20"/>
                <w:szCs w:val="20"/>
              </w:rPr>
              <w:t>complète le schéma, et identifie le prisme et le pavé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</w:tcPr>
          <w:p w14:paraId="380FBF77" w14:textId="1058B4D4" w:rsidR="005A60A5" w:rsidRPr="009F2422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="00657A87">
              <w:rPr>
                <w:rFonts w:cstheme="minorHAnsi"/>
                <w:color w:val="000000" w:themeColor="text1"/>
              </w:rPr>
              <w:t> ; 2</w:t>
            </w:r>
          </w:p>
        </w:tc>
        <w:tc>
          <w:tcPr>
            <w:tcW w:w="490" w:type="dxa"/>
            <w:vAlign w:val="center"/>
          </w:tcPr>
          <w:p w14:paraId="4F3108B4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2727BE61" w14:textId="77777777" w:rsidR="005A60A5" w:rsidRPr="007116C1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ABF52AD" w14:textId="77777777" w:rsidR="005A60A5" w:rsidRPr="00DC1CD4" w:rsidRDefault="005A60A5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5A60A5" w:rsidRPr="00DC1CD4" w:rsidRDefault="005A60A5" w:rsidP="00DD75A2">
            <w:pPr>
              <w:jc w:val="center"/>
            </w:pPr>
          </w:p>
        </w:tc>
      </w:tr>
      <w:tr w:rsidR="00B836DC" w:rsidRPr="00DC1CD4" w14:paraId="6DB91115" w14:textId="77777777" w:rsidTr="00DD75A2">
        <w:trPr>
          <w:trHeight w:val="1551"/>
        </w:trPr>
        <w:tc>
          <w:tcPr>
            <w:tcW w:w="1841" w:type="dxa"/>
            <w:vAlign w:val="center"/>
          </w:tcPr>
          <w:p w14:paraId="4C7F8561" w14:textId="77777777" w:rsidR="00B836DC" w:rsidRPr="00DC1CD4" w:rsidRDefault="00B836DC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B836DC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B836DC" w:rsidRPr="00DC1CD4" w:rsidRDefault="00B836DC" w:rsidP="00657A87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B836DC" w:rsidRPr="00DC1CD4" w:rsidRDefault="00B836DC" w:rsidP="00657A87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B836DC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B836DC" w:rsidRPr="00DC1CD4" w:rsidRDefault="00B836DC" w:rsidP="00657A87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B836DC" w:rsidRPr="00DC1CD4" w:rsidRDefault="00B836DC" w:rsidP="00DD75A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096C79AD" w14:textId="518EE6F7" w:rsidR="00351EDF" w:rsidRPr="009F2422" w:rsidRDefault="005A60A5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propose une méthode pour calculer le volume d</w:t>
            </w:r>
            <w:r w:rsidR="00657A87">
              <w:rPr>
                <w:rFonts w:cstheme="minorHAnsi"/>
                <w:color w:val="000000" w:themeColor="text1"/>
                <w:sz w:val="20"/>
                <w:szCs w:val="20"/>
              </w:rPr>
              <w:t>e la piscine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</w:tcPr>
          <w:p w14:paraId="21848B6F" w14:textId="0FB557D1" w:rsidR="00B836DC" w:rsidRPr="009F2422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0" w:type="dxa"/>
            <w:vAlign w:val="center"/>
          </w:tcPr>
          <w:p w14:paraId="74E5F3E4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B836DC" w:rsidRPr="00DC1CD4" w:rsidRDefault="00B836DC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B836DC" w:rsidRPr="00DC1CD4" w:rsidRDefault="00B836DC" w:rsidP="00DD75A2">
            <w:pPr>
              <w:jc w:val="center"/>
            </w:pPr>
          </w:p>
        </w:tc>
      </w:tr>
      <w:tr w:rsidR="005A60A5" w:rsidRPr="00DC1CD4" w14:paraId="07779735" w14:textId="77777777" w:rsidTr="00657A87">
        <w:trPr>
          <w:trHeight w:val="1581"/>
        </w:trPr>
        <w:tc>
          <w:tcPr>
            <w:tcW w:w="1841" w:type="dxa"/>
            <w:vMerge w:val="restart"/>
            <w:vAlign w:val="center"/>
          </w:tcPr>
          <w:p w14:paraId="34137F35" w14:textId="77777777" w:rsidR="005A60A5" w:rsidRPr="00591CC8" w:rsidRDefault="005A60A5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  <w:vAlign w:val="center"/>
          </w:tcPr>
          <w:p w14:paraId="644AA117" w14:textId="77777777" w:rsidR="00E41668" w:rsidRDefault="00E41668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0AC5E58A" w14:textId="578F1394" w:rsidR="005A60A5" w:rsidRPr="005A60A5" w:rsidRDefault="005A60A5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657A87">
              <w:rPr>
                <w:rFonts w:cstheme="minorHAnsi"/>
                <w:color w:val="000000" w:themeColor="text1"/>
                <w:sz w:val="20"/>
                <w:szCs w:val="20"/>
              </w:rPr>
              <w:t>calcul le volume total. Plusieurs méthodes sont possibles. Volume total : 480 m3</w:t>
            </w:r>
          </w:p>
        </w:tc>
        <w:tc>
          <w:tcPr>
            <w:tcW w:w="1276" w:type="dxa"/>
            <w:vAlign w:val="center"/>
          </w:tcPr>
          <w:p w14:paraId="563B211B" w14:textId="77777777" w:rsidR="00E41668" w:rsidRDefault="00E41668" w:rsidP="00DD75A2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6503845F" w14:textId="7FDEECF1" w:rsidR="005A60A5" w:rsidRPr="009F2422" w:rsidRDefault="00657A87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5A60A5" w:rsidRPr="00DC1CD4" w:rsidRDefault="005A60A5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5A60A5" w:rsidRPr="00DC1CD4" w:rsidRDefault="005A60A5" w:rsidP="00DD75A2">
            <w:pPr>
              <w:jc w:val="center"/>
            </w:pPr>
          </w:p>
        </w:tc>
      </w:tr>
      <w:tr w:rsidR="005A60A5" w:rsidRPr="00DC1CD4" w14:paraId="6704CA7B" w14:textId="77777777" w:rsidTr="00DD75A2">
        <w:trPr>
          <w:trHeight w:val="714"/>
        </w:trPr>
        <w:tc>
          <w:tcPr>
            <w:tcW w:w="1841" w:type="dxa"/>
            <w:vMerge/>
            <w:vAlign w:val="center"/>
          </w:tcPr>
          <w:p w14:paraId="11F07C23" w14:textId="77777777" w:rsidR="005A60A5" w:rsidRPr="00591CC8" w:rsidRDefault="005A60A5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27C871A8" w14:textId="495510F7" w:rsidR="005A60A5" w:rsidRPr="009F2422" w:rsidRDefault="00657A87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calcule le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prix 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total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480*4.10 =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1968€</w:t>
            </w:r>
          </w:p>
        </w:tc>
        <w:tc>
          <w:tcPr>
            <w:tcW w:w="1276" w:type="dxa"/>
            <w:vAlign w:val="center"/>
          </w:tcPr>
          <w:p w14:paraId="4FBCFD9E" w14:textId="5414188D" w:rsidR="005A60A5" w:rsidRPr="009F2422" w:rsidRDefault="00657A87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205A7599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95E2C9F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CE2B8E3" w14:textId="77777777" w:rsidR="005A60A5" w:rsidRPr="00DC1CD4" w:rsidRDefault="005A60A5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0DBB03C" w14:textId="77777777" w:rsidR="005A60A5" w:rsidRPr="00DC1CD4" w:rsidRDefault="005A60A5" w:rsidP="00DD75A2">
            <w:pPr>
              <w:jc w:val="center"/>
            </w:pPr>
          </w:p>
        </w:tc>
      </w:tr>
      <w:tr w:rsidR="00E41668" w:rsidRPr="00DC1CD4" w14:paraId="752866C5" w14:textId="77777777" w:rsidTr="00112E14">
        <w:trPr>
          <w:trHeight w:val="1159"/>
        </w:trPr>
        <w:tc>
          <w:tcPr>
            <w:tcW w:w="1841" w:type="dxa"/>
            <w:vAlign w:val="center"/>
          </w:tcPr>
          <w:p w14:paraId="06801BEE" w14:textId="77777777" w:rsidR="00E41668" w:rsidRPr="00591CC8" w:rsidRDefault="00E41668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  <w:vAlign w:val="center"/>
          </w:tcPr>
          <w:p w14:paraId="537D2FDD" w14:textId="57D79CDB" w:rsidR="00E41668" w:rsidRPr="009F2422" w:rsidRDefault="00E41668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657A87">
              <w:rPr>
                <w:rFonts w:cstheme="minorHAnsi"/>
                <w:color w:val="000000" w:themeColor="text1"/>
                <w:sz w:val="20"/>
                <w:szCs w:val="20"/>
              </w:rPr>
              <w:t>modélise le prisme droit après avoir réalisé la section de plan, puis retrouve le volume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</w:tcPr>
          <w:p w14:paraId="04A21E3C" w14:textId="428FE557" w:rsidR="00E41668" w:rsidRPr="009F2422" w:rsidRDefault="00657A87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0" w:type="dxa"/>
            <w:vAlign w:val="center"/>
          </w:tcPr>
          <w:p w14:paraId="5A6E9B51" w14:textId="77777777" w:rsidR="00E41668" w:rsidRPr="00DC1CD4" w:rsidRDefault="00E41668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E41668" w:rsidRPr="00DC1CD4" w:rsidRDefault="00E41668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E41668" w:rsidRPr="00DC1CD4" w:rsidRDefault="00E41668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E41668" w:rsidRPr="00DC1CD4" w:rsidRDefault="00E41668" w:rsidP="00DD75A2">
            <w:pPr>
              <w:jc w:val="center"/>
            </w:pPr>
          </w:p>
        </w:tc>
      </w:tr>
      <w:tr w:rsidR="00B836DC" w:rsidRPr="00DC1CD4" w14:paraId="705CCA70" w14:textId="77777777" w:rsidTr="00DD75A2">
        <w:trPr>
          <w:trHeight w:val="1260"/>
        </w:trPr>
        <w:tc>
          <w:tcPr>
            <w:tcW w:w="1841" w:type="dxa"/>
            <w:vAlign w:val="center"/>
          </w:tcPr>
          <w:p w14:paraId="6AB3577E" w14:textId="77777777" w:rsidR="00B836DC" w:rsidRPr="00591CC8" w:rsidRDefault="00B836DC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  <w:vAlign w:val="center"/>
          </w:tcPr>
          <w:p w14:paraId="1ACFF8A7" w14:textId="0313B1FD" w:rsidR="00B836DC" w:rsidRPr="009F2422" w:rsidRDefault="00657A87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produit une synthèse complète de la recherche.</w:t>
            </w:r>
          </w:p>
        </w:tc>
        <w:tc>
          <w:tcPr>
            <w:tcW w:w="1276" w:type="dxa"/>
            <w:vAlign w:val="center"/>
          </w:tcPr>
          <w:p w14:paraId="3782CF99" w14:textId="236EA02B" w:rsidR="00B836DC" w:rsidRPr="009F2422" w:rsidRDefault="00657A87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vAlign w:val="center"/>
          </w:tcPr>
          <w:p w14:paraId="3062EB83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DF1CCA4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2044976E" w14:textId="77777777" w:rsidR="00B836DC" w:rsidRPr="00DC1CD4" w:rsidRDefault="00B836DC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72275D" w14:textId="77777777" w:rsidR="00B836DC" w:rsidRPr="00DC1CD4" w:rsidRDefault="00B836DC" w:rsidP="00DD75A2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11152"/>
    <w:rsid w:val="00133E2F"/>
    <w:rsid w:val="0016601A"/>
    <w:rsid w:val="00171F4B"/>
    <w:rsid w:val="001828B5"/>
    <w:rsid w:val="00330732"/>
    <w:rsid w:val="0033263B"/>
    <w:rsid w:val="00351EDF"/>
    <w:rsid w:val="003616F1"/>
    <w:rsid w:val="00460102"/>
    <w:rsid w:val="00500B1C"/>
    <w:rsid w:val="0056654B"/>
    <w:rsid w:val="00591CC8"/>
    <w:rsid w:val="005A60A5"/>
    <w:rsid w:val="005C07EE"/>
    <w:rsid w:val="005D2905"/>
    <w:rsid w:val="00602DD9"/>
    <w:rsid w:val="00657A87"/>
    <w:rsid w:val="006B1D92"/>
    <w:rsid w:val="007116C1"/>
    <w:rsid w:val="00724418"/>
    <w:rsid w:val="00724B4C"/>
    <w:rsid w:val="00732544"/>
    <w:rsid w:val="007756AC"/>
    <w:rsid w:val="007E7073"/>
    <w:rsid w:val="00973F61"/>
    <w:rsid w:val="00977AA9"/>
    <w:rsid w:val="009F2422"/>
    <w:rsid w:val="00AC47C0"/>
    <w:rsid w:val="00B836DC"/>
    <w:rsid w:val="00C17121"/>
    <w:rsid w:val="00CC19D6"/>
    <w:rsid w:val="00D73F09"/>
    <w:rsid w:val="00DD2EB7"/>
    <w:rsid w:val="00DD75A2"/>
    <w:rsid w:val="00E41668"/>
    <w:rsid w:val="00ED5758"/>
    <w:rsid w:val="00EE14DE"/>
    <w:rsid w:val="00EE2CAF"/>
    <w:rsid w:val="00F26392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33263B"/>
    <w:rPr>
      <w:color w:val="666666"/>
    </w:rPr>
  </w:style>
  <w:style w:type="paragraph" w:styleId="Paragraphedeliste">
    <w:name w:val="List Paragraph"/>
    <w:basedOn w:val="Normal"/>
    <w:uiPriority w:val="34"/>
    <w:qFormat/>
    <w:rsid w:val="00351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2025-07-05T23:34:00Z</dcterms:created>
  <dcterms:modified xsi:type="dcterms:W3CDTF">2025-07-05T23:34:00Z</dcterms:modified>
</cp:coreProperties>
</file>