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Grant Moorlag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18"/>
          <w:szCs w:val="18"/>
          <w:rtl w:val="0"/>
        </w:rPr>
        <w:t xml:space="preserve">3rd Hour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Giraffe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Common Name:</w:t>
        <w:tab/>
        <w:t xml:space="preserve">Giraffe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Scientific Name: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Giraffa camelopardalis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Habitat:</w:t>
        <w:tab/>
        <w:tab/>
        <w:t xml:space="preserve">Giraffes usually live in Savannahs, Grasslands, and Open Woodlands.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Adaptation:</w:t>
        <w:tab/>
        <w:tab/>
        <w:t xml:space="preserve">Giraffes can drink up to 12 gallons a day to stay hydrated.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Adaptation:</w:t>
        <w:tab/>
        <w:tab/>
        <w:t xml:space="preserve">They also obtain water from the dew of the leaves they eat.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Adaptation:</w:t>
        <w:tab/>
        <w:tab/>
        <w:t xml:space="preserve">They have long necks to reach up to eat leaves off of trees.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Adaptation:</w:t>
        <w:tab/>
        <w:tab/>
        <w:t xml:space="preserve">Giraffes need a strong heart to pump blood up their long necks, their heart is about 2 - 3 times stronger than a human’s heart.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Fact:</w:t>
        <w:tab/>
        <w:tab/>
        <w:tab/>
        <w:t xml:space="preserve">Giraffes can use their necks as a weapon against other Giraffes and predators.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Fact:</w:t>
        <w:tab/>
        <w:tab/>
        <w:tab/>
        <w:t xml:space="preserve">The Giraffe is the tallest mammal in the world.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4238625</wp:posOffset>
            </wp:positionH>
            <wp:positionV relativeFrom="paragraph">
              <wp:posOffset>152400</wp:posOffset>
            </wp:positionV>
            <wp:extent cx="1828800" cy="2743200"/>
            <wp:effectExtent b="0" l="0" r="0" t="0"/>
            <wp:wrapSquare wrapText="bothSides" distB="114300" distT="114300" distL="114300" distR="114300"/>
            <wp:docPr descr="Untitled image" id="2" name="image03.jpg"/>
            <a:graphic>
              <a:graphicData uri="http://schemas.openxmlformats.org/drawingml/2006/picture">
                <pic:pic>
                  <pic:nvPicPr>
                    <pic:cNvPr descr="Untitled image"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Fact:</w:t>
        <w:tab/>
        <w:tab/>
        <w:tab/>
        <w:t xml:space="preserve">No two Giraffes’ fur pattern is the same.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4003548" cy="2366963"/>
            <wp:effectExtent b="0" l="0" r="0" t="0"/>
            <wp:wrapSquare wrapText="bothSides" distB="114300" distT="114300" distL="114300" distR="114300"/>
            <wp:docPr descr="giraffes-.jpg" id="1" name="image02.jpg"/>
            <a:graphic>
              <a:graphicData uri="http://schemas.openxmlformats.org/drawingml/2006/picture">
                <pic:pic>
                  <pic:nvPicPr>
                    <pic:cNvPr descr="giraffes-.jpg" id="0" name="image0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3548" cy="2366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2.jpg"/></Relationships>
</file>