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6"/>
      </w:tblGrid>
      <w:tr w:rsidR="00E85CE3" w:rsidRPr="00025221" w14:paraId="4D409B26" w14:textId="77777777" w:rsidTr="23DE4B23">
        <w:trPr>
          <w:trHeight w:val="312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7262405" w14:textId="2F2F8B51" w:rsidR="00E85CE3" w:rsidRPr="0063795F" w:rsidRDefault="00CB65CA" w:rsidP="00E85CE3">
            <w:pPr>
              <w:pStyle w:val="Heading1"/>
              <w:rPr>
                <w:rStyle w:val="SubtleReference"/>
                <w:smallCaps w:val="0"/>
                <w:color w:val="2E74B5"/>
              </w:rPr>
            </w:pPr>
            <w:bookmarkStart w:id="0" w:name="_Toc497305738"/>
            <w:r>
              <w:rPr>
                <w:rStyle w:val="SubtleReference"/>
                <w:smallCaps w:val="0"/>
                <w:color w:val="2E74B5"/>
              </w:rPr>
              <w:t xml:space="preserve">Business </w:t>
            </w:r>
            <w:r w:rsidR="0031041D">
              <w:rPr>
                <w:rStyle w:val="SubtleReference"/>
                <w:smallCaps w:val="0"/>
                <w:color w:val="2E74B5"/>
              </w:rPr>
              <w:t xml:space="preserve">Use Case </w:t>
            </w:r>
            <w:bookmarkEnd w:id="0"/>
            <w:r w:rsidR="00F11D24" w:rsidRPr="00F11D24">
              <w:rPr>
                <w:rStyle w:val="SubtleReference"/>
                <w:smallCaps w:val="0"/>
                <w:color w:val="2E74B5"/>
              </w:rPr>
              <w:t xml:space="preserve">080.GRM.L1.10 Grant </w:t>
            </w:r>
            <w:r w:rsidR="00241423">
              <w:rPr>
                <w:rStyle w:val="SubtleReference"/>
                <w:smallCaps w:val="0"/>
                <w:color w:val="2E74B5"/>
              </w:rPr>
              <w:t>Applicant</w:t>
            </w:r>
            <w:r w:rsidR="00F11D24" w:rsidRPr="00F11D24">
              <w:rPr>
                <w:rStyle w:val="SubtleReference"/>
                <w:smallCaps w:val="0"/>
                <w:color w:val="2E74B5"/>
              </w:rPr>
              <w:t xml:space="preserve"> Risk Identified from Single Audit Findings</w:t>
            </w:r>
          </w:p>
        </w:tc>
      </w:tr>
      <w:tr w:rsidR="00E85CE3" w:rsidRPr="007F64C7" w14:paraId="3039C2CA" w14:textId="77777777" w:rsidTr="00276EB8">
        <w:trPr>
          <w:trHeight w:val="278"/>
        </w:trPr>
        <w:tc>
          <w:tcPr>
            <w:tcW w:w="5000" w:type="pct"/>
            <w:shd w:val="clear" w:color="auto" w:fill="auto"/>
            <w:vAlign w:val="center"/>
          </w:tcPr>
          <w:p w14:paraId="428CD7A6" w14:textId="00672E45" w:rsidR="00E85CE3" w:rsidRPr="007F64C7" w:rsidRDefault="00E85CE3" w:rsidP="00276EB8">
            <w:pPr>
              <w:spacing w:after="0" w:line="216" w:lineRule="auto"/>
              <w:rPr>
                <w:b/>
                <w:bCs/>
              </w:rPr>
            </w:pPr>
            <w:r w:rsidRPr="007F64C7">
              <w:rPr>
                <w:b/>
                <w:bCs/>
              </w:rPr>
              <w:t xml:space="preserve">End-to-End Business Process: </w:t>
            </w:r>
            <w:r w:rsidR="00E926EC" w:rsidRPr="007F64C7">
              <w:t>080</w:t>
            </w:r>
            <w:r w:rsidRPr="007F64C7">
              <w:t xml:space="preserve">. </w:t>
            </w:r>
            <w:r w:rsidR="00E926EC" w:rsidRPr="007F64C7">
              <w:t xml:space="preserve">Apply to Perform </w:t>
            </w:r>
          </w:p>
        </w:tc>
      </w:tr>
      <w:tr w:rsidR="00E85CE3" w:rsidRPr="007F64C7" w14:paraId="1BD0E0B7" w14:textId="77777777" w:rsidTr="23DE4B23">
        <w:trPr>
          <w:trHeight w:val="287"/>
        </w:trPr>
        <w:tc>
          <w:tcPr>
            <w:tcW w:w="5000" w:type="pct"/>
            <w:shd w:val="clear" w:color="auto" w:fill="auto"/>
            <w:vAlign w:val="center"/>
            <w:hideMark/>
          </w:tcPr>
          <w:p w14:paraId="32F27DCD" w14:textId="77777777" w:rsidR="00E85CE3" w:rsidRPr="007F64C7" w:rsidRDefault="00E85CE3" w:rsidP="00276EB8">
            <w:pPr>
              <w:spacing w:after="0" w:line="216" w:lineRule="auto"/>
              <w:rPr>
                <w:b/>
                <w:bCs/>
              </w:rPr>
            </w:pPr>
            <w:r w:rsidRPr="007F64C7">
              <w:rPr>
                <w:b/>
                <w:bCs/>
              </w:rPr>
              <w:t>Business Scenario(s) Covered</w:t>
            </w:r>
          </w:p>
        </w:tc>
      </w:tr>
      <w:tr w:rsidR="00E85CE3" w:rsidRPr="00E83D00" w14:paraId="4C040304" w14:textId="77777777" w:rsidTr="23DE4B23">
        <w:trPr>
          <w:trHeight w:val="350"/>
        </w:trPr>
        <w:tc>
          <w:tcPr>
            <w:tcW w:w="5000" w:type="pct"/>
            <w:shd w:val="clear" w:color="auto" w:fill="auto"/>
            <w:vAlign w:val="center"/>
          </w:tcPr>
          <w:p w14:paraId="3025EA88" w14:textId="6D89C944" w:rsidR="00FF34E2" w:rsidRPr="00E83D00" w:rsidRDefault="00FF34E2" w:rsidP="00276EB8">
            <w:pPr>
              <w:pStyle w:val="Scenario"/>
              <w:spacing w:line="216" w:lineRule="auto"/>
              <w:rPr>
                <w:sz w:val="20"/>
                <w:szCs w:val="20"/>
              </w:rPr>
            </w:pPr>
            <w:r w:rsidRPr="00E83D00">
              <w:rPr>
                <w:sz w:val="20"/>
                <w:szCs w:val="20"/>
              </w:rPr>
              <w:t>L1.01 Discretionary Award</w:t>
            </w:r>
          </w:p>
          <w:p w14:paraId="59FB2486" w14:textId="5436F6A8" w:rsidR="00A600CA" w:rsidRPr="00E83D00" w:rsidRDefault="00A600CA" w:rsidP="00276EB8">
            <w:pPr>
              <w:pStyle w:val="Scenario"/>
              <w:spacing w:line="216" w:lineRule="auto"/>
              <w:rPr>
                <w:sz w:val="20"/>
                <w:szCs w:val="20"/>
              </w:rPr>
            </w:pPr>
            <w:r w:rsidRPr="00E83D00">
              <w:rPr>
                <w:sz w:val="20"/>
                <w:szCs w:val="20"/>
              </w:rPr>
              <w:t>L1.23 Award Recipient Requiring Risk Mitigation</w:t>
            </w:r>
          </w:p>
          <w:p w14:paraId="25AFB98F" w14:textId="151ACF7B" w:rsidR="00241423" w:rsidRPr="00E83D00" w:rsidRDefault="00241423" w:rsidP="00276EB8">
            <w:pPr>
              <w:pStyle w:val="Scenario"/>
              <w:spacing w:line="216" w:lineRule="auto"/>
              <w:rPr>
                <w:sz w:val="20"/>
                <w:szCs w:val="20"/>
              </w:rPr>
            </w:pPr>
            <w:r w:rsidRPr="00E83D00">
              <w:rPr>
                <w:sz w:val="20"/>
                <w:szCs w:val="20"/>
              </w:rPr>
              <w:t xml:space="preserve">L1.SA01 Insufficient </w:t>
            </w:r>
            <w:r w:rsidR="001123AB" w:rsidRPr="00E83D00">
              <w:rPr>
                <w:sz w:val="20"/>
                <w:szCs w:val="20"/>
              </w:rPr>
              <w:t>Grant Recipient</w:t>
            </w:r>
            <w:r w:rsidRPr="00E83D00">
              <w:rPr>
                <w:sz w:val="20"/>
                <w:szCs w:val="20"/>
              </w:rPr>
              <w:t xml:space="preserve"> Internal Controls</w:t>
            </w:r>
          </w:p>
          <w:p w14:paraId="75B56C2D" w14:textId="2DBECE09" w:rsidR="00657A7C" w:rsidRPr="00E83D00" w:rsidRDefault="00B70AF6" w:rsidP="00276EB8">
            <w:pPr>
              <w:pStyle w:val="Scenario"/>
              <w:spacing w:line="216" w:lineRule="auto"/>
              <w:rPr>
                <w:sz w:val="20"/>
                <w:szCs w:val="20"/>
              </w:rPr>
            </w:pPr>
            <w:r w:rsidRPr="00E83D00">
              <w:rPr>
                <w:sz w:val="20"/>
                <w:szCs w:val="20"/>
              </w:rPr>
              <w:t>L1.</w:t>
            </w:r>
            <w:r w:rsidR="00CA4F56" w:rsidRPr="00E83D00">
              <w:rPr>
                <w:sz w:val="20"/>
                <w:szCs w:val="20"/>
              </w:rPr>
              <w:t>SA</w:t>
            </w:r>
            <w:r w:rsidR="00901374" w:rsidRPr="00E83D00">
              <w:rPr>
                <w:sz w:val="20"/>
                <w:szCs w:val="20"/>
              </w:rPr>
              <w:t>0</w:t>
            </w:r>
            <w:r w:rsidR="00CA4F56" w:rsidRPr="00E83D00">
              <w:rPr>
                <w:sz w:val="20"/>
                <w:szCs w:val="20"/>
              </w:rPr>
              <w:t xml:space="preserve">3 </w:t>
            </w:r>
            <w:r w:rsidR="00547FF6" w:rsidRPr="00E83D00">
              <w:rPr>
                <w:sz w:val="20"/>
                <w:szCs w:val="20"/>
              </w:rPr>
              <w:t>Past Due</w:t>
            </w:r>
            <w:r w:rsidR="00CA4F56" w:rsidRPr="00E83D00">
              <w:rPr>
                <w:sz w:val="20"/>
                <w:szCs w:val="20"/>
              </w:rPr>
              <w:t xml:space="preserve"> Corrective Actions</w:t>
            </w:r>
          </w:p>
        </w:tc>
      </w:tr>
      <w:tr w:rsidR="00E85CE3" w:rsidRPr="007F64C7" w14:paraId="52361C3A" w14:textId="77777777" w:rsidTr="00276EB8">
        <w:trPr>
          <w:trHeight w:val="287"/>
        </w:trPr>
        <w:tc>
          <w:tcPr>
            <w:tcW w:w="5000" w:type="pct"/>
            <w:shd w:val="clear" w:color="auto" w:fill="auto"/>
            <w:vAlign w:val="center"/>
          </w:tcPr>
          <w:p w14:paraId="50F49648" w14:textId="77777777" w:rsidR="00E85CE3" w:rsidRPr="007F64C7" w:rsidRDefault="00E85CE3" w:rsidP="00276EB8">
            <w:pPr>
              <w:spacing w:after="0" w:line="216" w:lineRule="auto"/>
            </w:pPr>
            <w:r w:rsidRPr="007F64C7">
              <w:rPr>
                <w:b/>
                <w:bCs/>
              </w:rPr>
              <w:t>Business Actor(s)</w:t>
            </w:r>
            <w:r w:rsidRPr="007F64C7">
              <w:t xml:space="preserve">: </w:t>
            </w:r>
          </w:p>
        </w:tc>
      </w:tr>
      <w:tr w:rsidR="008361CF" w:rsidRPr="00E83D00" w14:paraId="0681A783" w14:textId="77777777" w:rsidTr="23DE4B23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14:paraId="00E5AF45" w14:textId="6C879749" w:rsidR="008361CF" w:rsidRPr="00E83D00" w:rsidRDefault="00070B47" w:rsidP="00276EB8">
            <w:pPr>
              <w:autoSpaceDE w:val="0"/>
              <w:autoSpaceDN w:val="0"/>
              <w:spacing w:after="0" w:line="216" w:lineRule="auto"/>
              <w:rPr>
                <w:sz w:val="20"/>
                <w:szCs w:val="20"/>
              </w:rPr>
            </w:pPr>
            <w:r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Grants Office; </w:t>
            </w:r>
            <w:r w:rsidR="00241423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Program Office</w:t>
            </w:r>
            <w:r w:rsidR="00252FD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; Finance Office</w:t>
            </w:r>
            <w:r w:rsidR="00DE23DA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; Award Recipient</w:t>
            </w:r>
            <w:r w:rsidR="004F57F1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; Cognizant Agency for Audit</w:t>
            </w:r>
          </w:p>
        </w:tc>
      </w:tr>
      <w:tr w:rsidR="00E85CE3" w:rsidRPr="007F64C7" w14:paraId="2F32ECF8" w14:textId="77777777" w:rsidTr="23DE4B23">
        <w:trPr>
          <w:trHeight w:val="269"/>
        </w:trPr>
        <w:tc>
          <w:tcPr>
            <w:tcW w:w="5000" w:type="pct"/>
            <w:shd w:val="clear" w:color="auto" w:fill="D9D9D9" w:themeFill="background1" w:themeFillShade="D9"/>
            <w:vAlign w:val="center"/>
            <w:hideMark/>
          </w:tcPr>
          <w:p w14:paraId="3703FDF8" w14:textId="77777777" w:rsidR="00E85CE3" w:rsidRPr="007F64C7" w:rsidRDefault="00E85CE3" w:rsidP="00E85CE3">
            <w:pPr>
              <w:spacing w:after="0"/>
            </w:pPr>
            <w:r w:rsidRPr="007F64C7">
              <w:rPr>
                <w:b/>
                <w:bCs/>
              </w:rPr>
              <w:t>Synopsis</w:t>
            </w:r>
          </w:p>
        </w:tc>
      </w:tr>
      <w:tr w:rsidR="000F1324" w:rsidRPr="00E83D00" w14:paraId="1F4DBBD1" w14:textId="77777777" w:rsidTr="23DE4B23">
        <w:trPr>
          <w:trHeight w:val="1286"/>
        </w:trPr>
        <w:tc>
          <w:tcPr>
            <w:tcW w:w="5000" w:type="pct"/>
            <w:shd w:val="clear" w:color="auto" w:fill="auto"/>
          </w:tcPr>
          <w:p w14:paraId="0094BD59" w14:textId="75117B60" w:rsidR="007F1C5F" w:rsidRPr="00E83D00" w:rsidRDefault="00DC1312" w:rsidP="00E83D00">
            <w:pPr>
              <w:autoSpaceDE w:val="0"/>
              <w:autoSpaceDN w:val="0"/>
              <w:spacing w:after="80" w:line="206" w:lineRule="auto"/>
              <w:rPr>
                <w:rFonts w:eastAsia="Segoe UI" w:cs="Calibri"/>
                <w:sz w:val="20"/>
                <w:szCs w:val="20"/>
              </w:rPr>
            </w:pPr>
            <w:bookmarkStart w:id="1" w:name="_Hlk524333752"/>
            <w:bookmarkStart w:id="2" w:name="_GoBack"/>
            <w:r w:rsidRPr="00E83D00">
              <w:rPr>
                <w:sz w:val="20"/>
                <w:szCs w:val="20"/>
              </w:rPr>
              <w:t xml:space="preserve">Applications are reviewed for </w:t>
            </w:r>
            <w:r w:rsidR="00A600CA" w:rsidRPr="00E83D00">
              <w:rPr>
                <w:sz w:val="20"/>
                <w:szCs w:val="20"/>
              </w:rPr>
              <w:t xml:space="preserve">applicant </w:t>
            </w:r>
            <w:r w:rsidRPr="00E83D00">
              <w:rPr>
                <w:sz w:val="20"/>
                <w:szCs w:val="20"/>
              </w:rPr>
              <w:t>eligibility</w:t>
            </w:r>
            <w:r w:rsidR="00A600CA" w:rsidRPr="00E83D00">
              <w:rPr>
                <w:sz w:val="20"/>
                <w:szCs w:val="20"/>
              </w:rPr>
              <w:t xml:space="preserve"> and </w:t>
            </w:r>
            <w:r w:rsidR="006C5095" w:rsidRPr="00E83D00">
              <w:rPr>
                <w:sz w:val="20"/>
                <w:szCs w:val="20"/>
              </w:rPr>
              <w:t>merit f</w:t>
            </w:r>
            <w:r w:rsidR="00A600CA" w:rsidRPr="00E83D00">
              <w:rPr>
                <w:sz w:val="20"/>
                <w:szCs w:val="20"/>
              </w:rPr>
              <w:t xml:space="preserve">or the </w:t>
            </w:r>
            <w:r w:rsidR="00547FF6" w:rsidRPr="00E83D00">
              <w:rPr>
                <w:sz w:val="20"/>
                <w:szCs w:val="20"/>
              </w:rPr>
              <w:t xml:space="preserve">new </w:t>
            </w:r>
            <w:r w:rsidR="00A600CA" w:rsidRPr="00E83D00">
              <w:rPr>
                <w:sz w:val="20"/>
                <w:szCs w:val="20"/>
              </w:rPr>
              <w:t>discretionary a</w:t>
            </w:r>
            <w:r w:rsidR="006C5095" w:rsidRPr="00E83D00">
              <w:rPr>
                <w:sz w:val="20"/>
                <w:szCs w:val="20"/>
              </w:rPr>
              <w:t xml:space="preserve">ward, and </w:t>
            </w:r>
            <w:r w:rsidR="00ED0EAF" w:rsidRPr="00E83D00">
              <w:rPr>
                <w:sz w:val="20"/>
                <w:szCs w:val="20"/>
              </w:rPr>
              <w:t>applicants for potential award</w:t>
            </w:r>
            <w:r w:rsidR="006C5095" w:rsidRPr="00E83D00">
              <w:rPr>
                <w:sz w:val="20"/>
                <w:szCs w:val="20"/>
              </w:rPr>
              <w:t xml:space="preserve"> are identified. </w:t>
            </w:r>
            <w:r w:rsidR="00586D6C" w:rsidRPr="00E83D00">
              <w:rPr>
                <w:sz w:val="20"/>
                <w:szCs w:val="20"/>
              </w:rPr>
              <w:t>Past performance</w:t>
            </w:r>
            <w:r w:rsidR="00E83D00" w:rsidRPr="00E83D00">
              <w:rPr>
                <w:sz w:val="20"/>
                <w:szCs w:val="20"/>
              </w:rPr>
              <w:t xml:space="preserve"> and financial integrity</w:t>
            </w:r>
            <w:r w:rsidR="00586D6C" w:rsidRPr="00E83D00">
              <w:rPr>
                <w:sz w:val="20"/>
                <w:szCs w:val="20"/>
              </w:rPr>
              <w:t xml:space="preserve"> information,</w:t>
            </w:r>
            <w:r w:rsidR="00D00EEA" w:rsidRPr="00E83D00">
              <w:rPr>
                <w:sz w:val="20"/>
                <w:szCs w:val="20"/>
              </w:rPr>
              <w:t xml:space="preserve"> </w:t>
            </w:r>
            <w:r w:rsidR="00547FF6" w:rsidRPr="00E83D00">
              <w:rPr>
                <w:sz w:val="20"/>
                <w:szCs w:val="20"/>
              </w:rPr>
              <w:t xml:space="preserve">previous </w:t>
            </w:r>
            <w:r w:rsidR="007F1C5F" w:rsidRPr="00E83D00">
              <w:rPr>
                <w:sz w:val="20"/>
                <w:szCs w:val="20"/>
              </w:rPr>
              <w:t xml:space="preserve">single </w:t>
            </w:r>
            <w:r w:rsidR="00D00EEA" w:rsidRPr="00E83D00">
              <w:rPr>
                <w:sz w:val="20"/>
                <w:szCs w:val="20"/>
              </w:rPr>
              <w:t>audit information</w:t>
            </w:r>
            <w:r w:rsidR="00586D6C" w:rsidRPr="00E83D00">
              <w:rPr>
                <w:sz w:val="20"/>
                <w:szCs w:val="20"/>
              </w:rPr>
              <w:t>, suspension and debarment information, and other risk information</w:t>
            </w:r>
            <w:r w:rsidR="00D00EEA" w:rsidRPr="00E83D00">
              <w:rPr>
                <w:sz w:val="20"/>
                <w:szCs w:val="20"/>
              </w:rPr>
              <w:t xml:space="preserve"> for the applicants for potential award is retrieved</w:t>
            </w:r>
            <w:r w:rsidR="00586D6C" w:rsidRPr="00E83D00">
              <w:rPr>
                <w:sz w:val="20"/>
                <w:szCs w:val="20"/>
              </w:rPr>
              <w:t xml:space="preserve">. </w:t>
            </w:r>
            <w:r w:rsidR="0034077B" w:rsidRPr="00E83D00">
              <w:rPr>
                <w:sz w:val="20"/>
                <w:szCs w:val="20"/>
              </w:rPr>
              <w:t>Risk evaluation</w:t>
            </w:r>
            <w:r w:rsidR="00A600CA" w:rsidRPr="00E83D00">
              <w:rPr>
                <w:sz w:val="20"/>
                <w:szCs w:val="20"/>
              </w:rPr>
              <w:t xml:space="preserve">s are </w:t>
            </w:r>
            <w:r w:rsidR="00A9754E" w:rsidRPr="00E83D00">
              <w:rPr>
                <w:sz w:val="20"/>
                <w:szCs w:val="20"/>
              </w:rPr>
              <w:t>conducted, and</w:t>
            </w:r>
            <w:r w:rsidR="005B0A0C" w:rsidRPr="00E83D00">
              <w:rPr>
                <w:sz w:val="20"/>
                <w:szCs w:val="20"/>
              </w:rPr>
              <w:t xml:space="preserve"> </w:t>
            </w:r>
            <w:r w:rsidR="00B15C53" w:rsidRPr="00E83D00">
              <w:rPr>
                <w:sz w:val="20"/>
                <w:szCs w:val="20"/>
              </w:rPr>
              <w:t>the results are documented</w:t>
            </w:r>
            <w:r w:rsidR="00A9754E" w:rsidRPr="00E83D00">
              <w:rPr>
                <w:sz w:val="20"/>
                <w:szCs w:val="20"/>
              </w:rPr>
              <w:t>. A</w:t>
            </w:r>
            <w:r w:rsidR="005B0A0C" w:rsidRPr="00E83D00">
              <w:rPr>
                <w:sz w:val="20"/>
                <w:szCs w:val="20"/>
              </w:rPr>
              <w:t xml:space="preserve">pplicants with </w:t>
            </w:r>
            <w:r w:rsidR="00A9754E" w:rsidRPr="00E83D00">
              <w:rPr>
                <w:sz w:val="20"/>
                <w:szCs w:val="20"/>
              </w:rPr>
              <w:t xml:space="preserve">a </w:t>
            </w:r>
            <w:r w:rsidR="005B0A0C" w:rsidRPr="00E83D00">
              <w:rPr>
                <w:sz w:val="20"/>
                <w:szCs w:val="20"/>
              </w:rPr>
              <w:t>low risk</w:t>
            </w:r>
            <w:r w:rsidR="00A9754E" w:rsidRPr="00E83D00">
              <w:rPr>
                <w:sz w:val="20"/>
                <w:szCs w:val="20"/>
              </w:rPr>
              <w:t xml:space="preserve"> </w:t>
            </w:r>
            <w:r w:rsidR="005B1337">
              <w:rPr>
                <w:sz w:val="20"/>
                <w:szCs w:val="20"/>
              </w:rPr>
              <w:t>profile</w:t>
            </w:r>
            <w:r w:rsidR="005B0A0C" w:rsidRPr="00E83D00">
              <w:rPr>
                <w:sz w:val="20"/>
                <w:szCs w:val="20"/>
              </w:rPr>
              <w:t xml:space="preserve"> are approved for funding</w:t>
            </w:r>
            <w:r w:rsidR="009620E7" w:rsidRPr="00E83D00">
              <w:rPr>
                <w:sz w:val="20"/>
                <w:szCs w:val="20"/>
              </w:rPr>
              <w:t>. S</w:t>
            </w:r>
            <w:r w:rsidR="006C5095" w:rsidRPr="00E83D00">
              <w:rPr>
                <w:sz w:val="20"/>
                <w:szCs w:val="20"/>
              </w:rPr>
              <w:t xml:space="preserve">everal </w:t>
            </w:r>
            <w:r w:rsidR="00ED0EAF" w:rsidRPr="00E83D00">
              <w:rPr>
                <w:sz w:val="20"/>
                <w:szCs w:val="20"/>
              </w:rPr>
              <w:t>applicants for potential award</w:t>
            </w:r>
            <w:r w:rsidR="005B0A0C" w:rsidRPr="00E83D00">
              <w:rPr>
                <w:sz w:val="20"/>
                <w:szCs w:val="20"/>
              </w:rPr>
              <w:t xml:space="preserve"> are noted as high risk due to</w:t>
            </w:r>
            <w:r w:rsidRPr="00E83D00">
              <w:rPr>
                <w:sz w:val="20"/>
                <w:szCs w:val="20"/>
              </w:rPr>
              <w:t xml:space="preserve"> </w:t>
            </w:r>
            <w:r w:rsidR="00A9754E" w:rsidRPr="00E83D00">
              <w:rPr>
                <w:sz w:val="20"/>
                <w:szCs w:val="20"/>
              </w:rPr>
              <w:t xml:space="preserve">recurring </w:t>
            </w:r>
            <w:r w:rsidR="007F1C5F" w:rsidRPr="00E83D00">
              <w:rPr>
                <w:sz w:val="20"/>
                <w:szCs w:val="20"/>
              </w:rPr>
              <w:t xml:space="preserve">single </w:t>
            </w:r>
            <w:r w:rsidR="00D862E2" w:rsidRPr="00E83D00">
              <w:rPr>
                <w:sz w:val="20"/>
                <w:szCs w:val="20"/>
              </w:rPr>
              <w:t xml:space="preserve">audit findings with </w:t>
            </w:r>
            <w:r w:rsidR="00547FF6" w:rsidRPr="00E83D00">
              <w:rPr>
                <w:sz w:val="20"/>
                <w:szCs w:val="20"/>
              </w:rPr>
              <w:t xml:space="preserve">past due </w:t>
            </w:r>
            <w:r w:rsidR="00D862E2" w:rsidRPr="00E83D00">
              <w:rPr>
                <w:sz w:val="20"/>
                <w:szCs w:val="20"/>
              </w:rPr>
              <w:t>corrective actions</w:t>
            </w:r>
            <w:r w:rsidR="00BE5EE4" w:rsidRPr="00E83D00">
              <w:rPr>
                <w:sz w:val="20"/>
                <w:szCs w:val="20"/>
              </w:rPr>
              <w:t>. R</w:t>
            </w:r>
            <w:r w:rsidR="0006782F" w:rsidRPr="00E83D00">
              <w:rPr>
                <w:sz w:val="20"/>
                <w:szCs w:val="20"/>
              </w:rPr>
              <w:t xml:space="preserve">isk mitigation actions are </w:t>
            </w:r>
            <w:r w:rsidR="00531BBA" w:rsidRPr="00E83D00">
              <w:rPr>
                <w:sz w:val="20"/>
                <w:szCs w:val="20"/>
              </w:rPr>
              <w:t>identified</w:t>
            </w:r>
            <w:r w:rsidR="0098191B" w:rsidRPr="00E83D00">
              <w:rPr>
                <w:sz w:val="20"/>
                <w:szCs w:val="20"/>
              </w:rPr>
              <w:t xml:space="preserve"> for</w:t>
            </w:r>
            <w:r w:rsidR="00BB1991" w:rsidRPr="00E83D00">
              <w:rPr>
                <w:sz w:val="20"/>
                <w:szCs w:val="20"/>
              </w:rPr>
              <w:t xml:space="preserve"> the high-</w:t>
            </w:r>
            <w:r w:rsidR="00BE5EE4" w:rsidRPr="00E83D00">
              <w:rPr>
                <w:sz w:val="20"/>
                <w:szCs w:val="20"/>
              </w:rPr>
              <w:t>risk</w:t>
            </w:r>
            <w:r w:rsidR="0098191B" w:rsidRPr="00E83D00">
              <w:rPr>
                <w:sz w:val="20"/>
                <w:szCs w:val="20"/>
              </w:rPr>
              <w:t xml:space="preserve"> applicants whose risk </w:t>
            </w:r>
            <w:r w:rsidR="005B1337">
              <w:rPr>
                <w:sz w:val="20"/>
                <w:szCs w:val="20"/>
              </w:rPr>
              <w:t>profile</w:t>
            </w:r>
            <w:r w:rsidR="00A9754E" w:rsidRPr="00E83D00">
              <w:rPr>
                <w:sz w:val="20"/>
                <w:szCs w:val="20"/>
              </w:rPr>
              <w:t xml:space="preserve"> </w:t>
            </w:r>
            <w:r w:rsidR="0098191B" w:rsidRPr="00E83D00">
              <w:rPr>
                <w:sz w:val="20"/>
                <w:szCs w:val="20"/>
              </w:rPr>
              <w:t>is determined to be within acceptable limits</w:t>
            </w:r>
            <w:r w:rsidR="0006782F" w:rsidRPr="00E83D00">
              <w:rPr>
                <w:sz w:val="20"/>
                <w:szCs w:val="20"/>
              </w:rPr>
              <w:t xml:space="preserve">. </w:t>
            </w:r>
            <w:r w:rsidR="00DC746A" w:rsidRPr="00E83D00">
              <w:rPr>
                <w:sz w:val="20"/>
                <w:szCs w:val="20"/>
              </w:rPr>
              <w:t>One applicant for potential award</w:t>
            </w:r>
            <w:r w:rsidR="002418F2" w:rsidRPr="00E83D00">
              <w:rPr>
                <w:sz w:val="20"/>
                <w:szCs w:val="20"/>
              </w:rPr>
              <w:t xml:space="preserve"> </w:t>
            </w:r>
            <w:r w:rsidR="00D862E2" w:rsidRPr="00E83D00">
              <w:rPr>
                <w:sz w:val="20"/>
                <w:szCs w:val="20"/>
              </w:rPr>
              <w:t>is found to have a</w:t>
            </w:r>
            <w:r w:rsidR="00241423" w:rsidRPr="00E83D00">
              <w:rPr>
                <w:rFonts w:eastAsia="Segoe UI" w:cs="Calibri"/>
                <w:sz w:val="20"/>
                <w:szCs w:val="20"/>
              </w:rPr>
              <w:t xml:space="preserve"> </w:t>
            </w:r>
            <w:r w:rsidR="00EC45BD" w:rsidRPr="00E83D00">
              <w:rPr>
                <w:rFonts w:eastAsia="Segoe UI" w:cs="Calibri"/>
                <w:sz w:val="20"/>
                <w:szCs w:val="20"/>
              </w:rPr>
              <w:t xml:space="preserve">single audit finding of a </w:t>
            </w:r>
            <w:r w:rsidR="00241423" w:rsidRPr="00E83D00">
              <w:rPr>
                <w:rFonts w:eastAsia="Segoe UI" w:cs="Calibri"/>
                <w:sz w:val="20"/>
                <w:szCs w:val="20"/>
              </w:rPr>
              <w:t xml:space="preserve">material weakness </w:t>
            </w:r>
            <w:r w:rsidR="00D862E2" w:rsidRPr="00E83D00">
              <w:rPr>
                <w:rFonts w:eastAsia="Segoe UI" w:cs="Calibri"/>
                <w:sz w:val="20"/>
                <w:szCs w:val="20"/>
              </w:rPr>
              <w:t xml:space="preserve">in </w:t>
            </w:r>
            <w:r w:rsidR="00241423" w:rsidRPr="00E83D00">
              <w:rPr>
                <w:rFonts w:eastAsia="Segoe UI" w:cs="Calibri"/>
                <w:sz w:val="20"/>
                <w:szCs w:val="20"/>
              </w:rPr>
              <w:t>financial management</w:t>
            </w:r>
            <w:r w:rsidR="00E772C8" w:rsidRPr="00E83D00">
              <w:rPr>
                <w:rFonts w:eastAsia="Segoe UI" w:cs="Calibri"/>
                <w:sz w:val="20"/>
                <w:szCs w:val="20"/>
              </w:rPr>
              <w:t xml:space="preserve"> </w:t>
            </w:r>
            <w:r w:rsidR="00AD21C6" w:rsidRPr="00E83D00">
              <w:rPr>
                <w:rFonts w:eastAsia="Segoe UI" w:cs="Calibri"/>
                <w:sz w:val="20"/>
                <w:szCs w:val="20"/>
              </w:rPr>
              <w:t>due to the commingling of Federal</w:t>
            </w:r>
            <w:r w:rsidR="00241423" w:rsidRPr="00E83D00">
              <w:rPr>
                <w:rFonts w:eastAsia="Segoe UI" w:cs="Calibri"/>
                <w:sz w:val="20"/>
                <w:szCs w:val="20"/>
              </w:rPr>
              <w:t xml:space="preserve"> and private funds, indicating</w:t>
            </w:r>
            <w:r w:rsidR="00547FF6" w:rsidRPr="00E83D00">
              <w:rPr>
                <w:rFonts w:eastAsia="Segoe UI" w:cs="Calibri"/>
                <w:sz w:val="20"/>
                <w:szCs w:val="20"/>
              </w:rPr>
              <w:t xml:space="preserve"> insuf</w:t>
            </w:r>
            <w:r w:rsidR="00E83D00" w:rsidRPr="00E83D00">
              <w:rPr>
                <w:rFonts w:eastAsia="Segoe UI" w:cs="Calibri"/>
                <w:sz w:val="20"/>
                <w:szCs w:val="20"/>
              </w:rPr>
              <w:t>ficient internal controls.</w:t>
            </w:r>
            <w:r w:rsidR="00E772C8" w:rsidRPr="00E83D00">
              <w:rPr>
                <w:rFonts w:eastAsia="Segoe UI" w:cs="Calibri"/>
                <w:sz w:val="20"/>
                <w:szCs w:val="20"/>
              </w:rPr>
              <w:t xml:space="preserve"> Upon further review of corrective action status for the material weakness </w:t>
            </w:r>
            <w:r w:rsidR="00EC45BD" w:rsidRPr="00E83D00">
              <w:rPr>
                <w:rFonts w:eastAsia="Segoe UI" w:cs="Calibri"/>
                <w:sz w:val="20"/>
                <w:szCs w:val="20"/>
              </w:rPr>
              <w:t xml:space="preserve">audit </w:t>
            </w:r>
            <w:r w:rsidR="00E772C8" w:rsidRPr="00E83D00">
              <w:rPr>
                <w:rFonts w:eastAsia="Segoe UI" w:cs="Calibri"/>
                <w:sz w:val="20"/>
                <w:szCs w:val="20"/>
              </w:rPr>
              <w:t xml:space="preserve">finding, the actions are found to be unimplemented and past due. </w:t>
            </w:r>
            <w:r w:rsidR="00547FF6" w:rsidRPr="00E83D00">
              <w:rPr>
                <w:rFonts w:eastAsia="Segoe UI" w:cs="Calibri"/>
                <w:sz w:val="20"/>
                <w:szCs w:val="20"/>
              </w:rPr>
              <w:t>A request for</w:t>
            </w:r>
            <w:r w:rsidR="00B445B9" w:rsidRPr="00E83D00">
              <w:rPr>
                <w:rFonts w:eastAsia="Segoe UI" w:cs="Calibri"/>
                <w:sz w:val="20"/>
                <w:szCs w:val="20"/>
              </w:rPr>
              <w:t xml:space="preserve"> updated status information on </w:t>
            </w:r>
            <w:r w:rsidR="007F1C5F" w:rsidRPr="00E83D00">
              <w:rPr>
                <w:rFonts w:eastAsia="Segoe UI" w:cs="Calibri"/>
                <w:sz w:val="20"/>
                <w:szCs w:val="20"/>
              </w:rPr>
              <w:t xml:space="preserve">the applicant’s </w:t>
            </w:r>
            <w:r w:rsidR="00B445B9" w:rsidRPr="00E83D00">
              <w:rPr>
                <w:rFonts w:eastAsia="Segoe UI" w:cs="Calibri"/>
                <w:sz w:val="20"/>
                <w:szCs w:val="20"/>
              </w:rPr>
              <w:t>corrective actions</w:t>
            </w:r>
            <w:r w:rsidR="007F1C5F" w:rsidRPr="00E83D00">
              <w:rPr>
                <w:rFonts w:eastAsia="Segoe UI" w:cs="Calibri"/>
                <w:sz w:val="20"/>
                <w:szCs w:val="20"/>
              </w:rPr>
              <w:t xml:space="preserve"> </w:t>
            </w:r>
            <w:r w:rsidR="00547FF6" w:rsidRPr="00E83D00">
              <w:rPr>
                <w:rFonts w:eastAsia="Segoe UI" w:cs="Calibri"/>
                <w:sz w:val="20"/>
                <w:szCs w:val="20"/>
              </w:rPr>
              <w:t>is provided to the cognizant agency for audit</w:t>
            </w:r>
            <w:r w:rsidR="00B445B9" w:rsidRPr="00E83D00">
              <w:rPr>
                <w:rFonts w:eastAsia="Segoe UI" w:cs="Calibri"/>
                <w:sz w:val="20"/>
                <w:szCs w:val="20"/>
              </w:rPr>
              <w:t xml:space="preserve">, and </w:t>
            </w:r>
            <w:r w:rsidR="00EB46FF" w:rsidRPr="00E83D00">
              <w:rPr>
                <w:rFonts w:eastAsia="Segoe UI" w:cs="Calibri"/>
                <w:sz w:val="20"/>
                <w:szCs w:val="20"/>
              </w:rPr>
              <w:t xml:space="preserve">the </w:t>
            </w:r>
            <w:r w:rsidR="00B445B9" w:rsidRPr="00E83D00">
              <w:rPr>
                <w:rFonts w:eastAsia="Segoe UI" w:cs="Calibri"/>
                <w:sz w:val="20"/>
                <w:szCs w:val="20"/>
              </w:rPr>
              <w:t>current</w:t>
            </w:r>
            <w:r w:rsidR="002F2A13" w:rsidRPr="00E83D00">
              <w:rPr>
                <w:rFonts w:eastAsia="Segoe UI" w:cs="Calibri"/>
                <w:sz w:val="20"/>
                <w:szCs w:val="20"/>
              </w:rPr>
              <w:t xml:space="preserve"> corrective action</w:t>
            </w:r>
            <w:r w:rsidR="00B445B9" w:rsidRPr="00E83D00">
              <w:rPr>
                <w:rFonts w:eastAsia="Segoe UI" w:cs="Calibri"/>
                <w:sz w:val="20"/>
                <w:szCs w:val="20"/>
              </w:rPr>
              <w:t xml:space="preserve"> stat</w:t>
            </w:r>
            <w:r w:rsidR="00EB46FF" w:rsidRPr="00E83D00">
              <w:rPr>
                <w:rFonts w:eastAsia="Segoe UI" w:cs="Calibri"/>
                <w:sz w:val="20"/>
                <w:szCs w:val="20"/>
              </w:rPr>
              <w:t>u</w:t>
            </w:r>
            <w:r w:rsidR="00B445B9" w:rsidRPr="00E83D00">
              <w:rPr>
                <w:rFonts w:eastAsia="Segoe UI" w:cs="Calibri"/>
                <w:sz w:val="20"/>
                <w:szCs w:val="20"/>
              </w:rPr>
              <w:t xml:space="preserve">s </w:t>
            </w:r>
            <w:r w:rsidR="00EB46FF" w:rsidRPr="00E83D00">
              <w:rPr>
                <w:rFonts w:eastAsia="Segoe UI" w:cs="Calibri"/>
                <w:sz w:val="20"/>
                <w:szCs w:val="20"/>
              </w:rPr>
              <w:t xml:space="preserve">information </w:t>
            </w:r>
            <w:r w:rsidR="00B445B9" w:rsidRPr="00E83D00">
              <w:rPr>
                <w:rFonts w:eastAsia="Segoe UI" w:cs="Calibri"/>
                <w:sz w:val="20"/>
                <w:szCs w:val="20"/>
              </w:rPr>
              <w:t>is confirmed</w:t>
            </w:r>
            <w:r w:rsidR="007F1C5F" w:rsidRPr="00E83D00">
              <w:rPr>
                <w:rFonts w:eastAsia="Segoe UI" w:cs="Calibri"/>
                <w:sz w:val="20"/>
                <w:szCs w:val="20"/>
              </w:rPr>
              <w:t>.</w:t>
            </w:r>
            <w:r w:rsidR="00BB1991" w:rsidRPr="00E83D00">
              <w:rPr>
                <w:rFonts w:eastAsia="Segoe UI" w:cs="Calibri"/>
                <w:sz w:val="20"/>
                <w:szCs w:val="20"/>
              </w:rPr>
              <w:t xml:space="preserve"> A request for additional information on corrective action status for the material weakness</w:t>
            </w:r>
            <w:r w:rsidR="005714F7" w:rsidRPr="00E83D00">
              <w:rPr>
                <w:rFonts w:eastAsia="Segoe UI" w:cs="Calibri"/>
                <w:sz w:val="20"/>
                <w:szCs w:val="20"/>
              </w:rPr>
              <w:t xml:space="preserve"> audit finding</w:t>
            </w:r>
            <w:r w:rsidR="00BB1991" w:rsidRPr="00E83D00">
              <w:rPr>
                <w:rFonts w:eastAsia="Segoe UI" w:cs="Calibri"/>
                <w:sz w:val="20"/>
                <w:szCs w:val="20"/>
              </w:rPr>
              <w:t xml:space="preserve"> is provided to the grant recipient, the information is received, and the status of corrective actions is confirmed as unimplemented and past due.</w:t>
            </w:r>
            <w:r w:rsidR="007F1C5F" w:rsidRPr="00E83D00">
              <w:rPr>
                <w:rFonts w:eastAsia="Segoe UI" w:cs="Calibri"/>
                <w:sz w:val="20"/>
                <w:szCs w:val="20"/>
              </w:rPr>
              <w:t xml:space="preserve"> </w:t>
            </w:r>
            <w:r w:rsidR="00846F83" w:rsidRPr="00E83D00">
              <w:rPr>
                <w:rFonts w:eastAsia="Segoe UI" w:cs="Calibri"/>
                <w:sz w:val="20"/>
                <w:szCs w:val="20"/>
              </w:rPr>
              <w:t xml:space="preserve">Because of the </w:t>
            </w:r>
            <w:r w:rsidR="00791DEB" w:rsidRPr="00E83D00">
              <w:rPr>
                <w:rFonts w:eastAsia="Segoe UI" w:cs="Calibri"/>
                <w:sz w:val="20"/>
                <w:szCs w:val="20"/>
              </w:rPr>
              <w:t>applicant</w:t>
            </w:r>
            <w:r w:rsidR="00BB1991" w:rsidRPr="00E83D00">
              <w:rPr>
                <w:rFonts w:eastAsia="Segoe UI" w:cs="Calibri"/>
                <w:sz w:val="20"/>
                <w:szCs w:val="20"/>
              </w:rPr>
              <w:t>’s lack of ac</w:t>
            </w:r>
            <w:r w:rsidR="005B7536" w:rsidRPr="00E83D00">
              <w:rPr>
                <w:rFonts w:eastAsia="Segoe UI" w:cs="Calibri"/>
                <w:sz w:val="20"/>
                <w:szCs w:val="20"/>
              </w:rPr>
              <w:t>tion in implementing</w:t>
            </w:r>
            <w:r w:rsidR="00BB1991" w:rsidRPr="00E83D00">
              <w:rPr>
                <w:rFonts w:eastAsia="Segoe UI" w:cs="Calibri"/>
                <w:sz w:val="20"/>
                <w:szCs w:val="20"/>
              </w:rPr>
              <w:t xml:space="preserve"> </w:t>
            </w:r>
            <w:r w:rsidR="005B7536" w:rsidRPr="00E83D00">
              <w:rPr>
                <w:rFonts w:eastAsia="Segoe UI" w:cs="Calibri"/>
                <w:sz w:val="20"/>
                <w:szCs w:val="20"/>
              </w:rPr>
              <w:t xml:space="preserve">corrective actions, the </w:t>
            </w:r>
            <w:r w:rsidR="007C6B19" w:rsidRPr="00E83D00">
              <w:rPr>
                <w:rFonts w:eastAsia="Segoe UI" w:cs="Calibri"/>
                <w:sz w:val="20"/>
                <w:szCs w:val="20"/>
              </w:rPr>
              <w:t>risk</w:t>
            </w:r>
            <w:r w:rsidR="00791DEB" w:rsidRPr="00E83D00">
              <w:rPr>
                <w:rFonts w:eastAsia="Segoe UI" w:cs="Calibri"/>
                <w:sz w:val="20"/>
                <w:szCs w:val="20"/>
              </w:rPr>
              <w:t xml:space="preserve"> </w:t>
            </w:r>
            <w:r w:rsidR="005B1337">
              <w:rPr>
                <w:rFonts w:eastAsia="Segoe UI" w:cs="Calibri"/>
                <w:sz w:val="20"/>
                <w:szCs w:val="20"/>
              </w:rPr>
              <w:t>profile</w:t>
            </w:r>
            <w:r w:rsidR="00A9754E" w:rsidRPr="00E83D00">
              <w:rPr>
                <w:rFonts w:eastAsia="Segoe UI" w:cs="Calibri"/>
                <w:sz w:val="20"/>
                <w:szCs w:val="20"/>
              </w:rPr>
              <w:t xml:space="preserve"> </w:t>
            </w:r>
            <w:r w:rsidR="00791DEB" w:rsidRPr="00E83D00">
              <w:rPr>
                <w:rFonts w:eastAsia="Segoe UI" w:cs="Calibri"/>
                <w:sz w:val="20"/>
                <w:szCs w:val="20"/>
              </w:rPr>
              <w:t xml:space="preserve">is determined </w:t>
            </w:r>
            <w:r w:rsidR="00EB46FF" w:rsidRPr="00E83D00">
              <w:rPr>
                <w:rFonts w:eastAsia="Segoe UI" w:cs="Calibri"/>
                <w:sz w:val="20"/>
                <w:szCs w:val="20"/>
              </w:rPr>
              <w:t>to</w:t>
            </w:r>
            <w:r w:rsidR="005B7536" w:rsidRPr="00E83D00">
              <w:rPr>
                <w:rFonts w:eastAsia="Segoe UI" w:cs="Calibri"/>
                <w:sz w:val="20"/>
                <w:szCs w:val="20"/>
              </w:rPr>
              <w:t xml:space="preserve"> be high and</w:t>
            </w:r>
            <w:r w:rsidR="00EB46FF" w:rsidRPr="00E83D00">
              <w:rPr>
                <w:rFonts w:eastAsia="Segoe UI" w:cs="Calibri"/>
                <w:sz w:val="20"/>
                <w:szCs w:val="20"/>
              </w:rPr>
              <w:t xml:space="preserve"> </w:t>
            </w:r>
            <w:r w:rsidR="005B7536" w:rsidRPr="00E83D00">
              <w:rPr>
                <w:rFonts w:eastAsia="Segoe UI" w:cs="Calibri"/>
                <w:sz w:val="20"/>
                <w:szCs w:val="20"/>
              </w:rPr>
              <w:t>not</w:t>
            </w:r>
            <w:r w:rsidR="007C6B19" w:rsidRPr="00E83D00">
              <w:rPr>
                <w:rFonts w:eastAsia="Segoe UI" w:cs="Calibri"/>
                <w:sz w:val="20"/>
                <w:szCs w:val="20"/>
              </w:rPr>
              <w:t xml:space="preserve"> within acceptable limits</w:t>
            </w:r>
            <w:r w:rsidR="005B1337">
              <w:rPr>
                <w:rFonts w:eastAsia="Segoe UI" w:cs="Calibri"/>
                <w:sz w:val="20"/>
                <w:szCs w:val="20"/>
              </w:rPr>
              <w:t>.</w:t>
            </w:r>
            <w:r w:rsidR="001612DB" w:rsidRPr="00E83D00">
              <w:rPr>
                <w:rFonts w:eastAsia="Segoe UI" w:cs="Calibri"/>
                <w:sz w:val="20"/>
                <w:szCs w:val="20"/>
              </w:rPr>
              <w:t xml:space="preserve"> </w:t>
            </w:r>
            <w:r w:rsidR="005B1337">
              <w:rPr>
                <w:rFonts w:eastAsia="Segoe UI" w:cs="Calibri"/>
                <w:sz w:val="20"/>
                <w:szCs w:val="20"/>
              </w:rPr>
              <w:t>T</w:t>
            </w:r>
            <w:r w:rsidR="001612DB" w:rsidRPr="00E83D00">
              <w:rPr>
                <w:rFonts w:eastAsia="Segoe UI" w:cs="Calibri"/>
                <w:sz w:val="20"/>
                <w:szCs w:val="20"/>
              </w:rPr>
              <w:t>he risk evaluation results are documented,</w:t>
            </w:r>
            <w:r w:rsidR="006A1EE5" w:rsidRPr="00E83D00">
              <w:rPr>
                <w:rFonts w:eastAsia="Segoe UI" w:cs="Calibri"/>
                <w:sz w:val="20"/>
                <w:szCs w:val="20"/>
              </w:rPr>
              <w:t xml:space="preserve"> and the applicant is determined to be not qualified for the award.</w:t>
            </w:r>
            <w:r w:rsidR="00F55E96" w:rsidRPr="00E83D00">
              <w:rPr>
                <w:rFonts w:eastAsia="Segoe UI" w:cs="Calibri"/>
                <w:sz w:val="20"/>
                <w:szCs w:val="20"/>
              </w:rPr>
              <w:t xml:space="preserve"> </w:t>
            </w:r>
          </w:p>
          <w:p w14:paraId="75A31D7A" w14:textId="352E2AC8" w:rsidR="00240263" w:rsidRPr="00E83D00" w:rsidRDefault="00DC746A" w:rsidP="00E83D00">
            <w:pPr>
              <w:autoSpaceDE w:val="0"/>
              <w:autoSpaceDN w:val="0"/>
              <w:spacing w:after="80" w:line="206" w:lineRule="auto"/>
              <w:rPr>
                <w:sz w:val="20"/>
                <w:szCs w:val="20"/>
              </w:rPr>
            </w:pPr>
            <w:r w:rsidRPr="00E83D00">
              <w:rPr>
                <w:sz w:val="20"/>
                <w:szCs w:val="20"/>
              </w:rPr>
              <w:t>Applicants for award</w:t>
            </w:r>
            <w:r w:rsidR="006C5095" w:rsidRPr="00E83D00">
              <w:rPr>
                <w:sz w:val="20"/>
                <w:szCs w:val="20"/>
              </w:rPr>
              <w:t xml:space="preserve"> </w:t>
            </w:r>
            <w:r w:rsidR="00DA03D1" w:rsidRPr="00E83D00">
              <w:rPr>
                <w:sz w:val="20"/>
                <w:szCs w:val="20"/>
              </w:rPr>
              <w:t xml:space="preserve">are </w:t>
            </w:r>
            <w:r w:rsidR="005714F7" w:rsidRPr="00E83D00">
              <w:rPr>
                <w:sz w:val="20"/>
                <w:szCs w:val="20"/>
              </w:rPr>
              <w:t xml:space="preserve">reviewed and </w:t>
            </w:r>
            <w:r w:rsidR="00DA03D1" w:rsidRPr="00E83D00">
              <w:rPr>
                <w:sz w:val="20"/>
                <w:szCs w:val="20"/>
              </w:rPr>
              <w:t>approved, funding is committed</w:t>
            </w:r>
            <w:r w:rsidR="005714F7" w:rsidRPr="00E83D00">
              <w:rPr>
                <w:sz w:val="20"/>
                <w:szCs w:val="20"/>
              </w:rPr>
              <w:t>, and award recipients are notified</w:t>
            </w:r>
            <w:r w:rsidR="00DA03D1" w:rsidRPr="00E83D00">
              <w:rPr>
                <w:sz w:val="20"/>
                <w:szCs w:val="20"/>
              </w:rPr>
              <w:t xml:space="preserve">. </w:t>
            </w:r>
            <w:r w:rsidR="00974AB5" w:rsidRPr="00E83D00">
              <w:rPr>
                <w:sz w:val="20"/>
                <w:szCs w:val="20"/>
              </w:rPr>
              <w:t xml:space="preserve">The award agreements are developed. </w:t>
            </w:r>
            <w:r w:rsidR="00DA03D1" w:rsidRPr="00E83D00">
              <w:rPr>
                <w:sz w:val="20"/>
                <w:szCs w:val="20"/>
              </w:rPr>
              <w:t>For award</w:t>
            </w:r>
            <w:r w:rsidRPr="00E83D00">
              <w:rPr>
                <w:sz w:val="20"/>
                <w:szCs w:val="20"/>
              </w:rPr>
              <w:t xml:space="preserve"> applicants</w:t>
            </w:r>
            <w:r w:rsidR="00DA03D1" w:rsidRPr="00E83D00">
              <w:rPr>
                <w:sz w:val="20"/>
                <w:szCs w:val="20"/>
              </w:rPr>
              <w:t xml:space="preserve"> with </w:t>
            </w:r>
            <w:r w:rsidR="007067D7" w:rsidRPr="00E83D00">
              <w:rPr>
                <w:sz w:val="20"/>
                <w:szCs w:val="20"/>
              </w:rPr>
              <w:t>past due</w:t>
            </w:r>
            <w:r w:rsidR="00DA03D1" w:rsidRPr="00E83D00">
              <w:rPr>
                <w:sz w:val="20"/>
                <w:szCs w:val="20"/>
              </w:rPr>
              <w:t xml:space="preserve"> </w:t>
            </w:r>
            <w:r w:rsidR="005B7536" w:rsidRPr="00E83D00">
              <w:rPr>
                <w:sz w:val="20"/>
                <w:szCs w:val="20"/>
              </w:rPr>
              <w:t xml:space="preserve">single audit </w:t>
            </w:r>
            <w:r w:rsidR="00DA03D1" w:rsidRPr="00E83D00">
              <w:rPr>
                <w:sz w:val="20"/>
                <w:szCs w:val="20"/>
              </w:rPr>
              <w:t>corrective actions</w:t>
            </w:r>
            <w:r w:rsidR="004E6147" w:rsidRPr="00E83D00">
              <w:rPr>
                <w:sz w:val="20"/>
                <w:szCs w:val="20"/>
              </w:rPr>
              <w:t xml:space="preserve"> requiring risk mitigation, </w:t>
            </w:r>
            <w:r w:rsidR="00D05D49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special</w:t>
            </w:r>
            <w:r w:rsidR="006A4130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terms and conditions are included </w:t>
            </w:r>
            <w:r w:rsidR="00974AB5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in the award agreement </w:t>
            </w:r>
            <w:r w:rsidR="003017B9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requiring </w:t>
            </w:r>
            <w:r w:rsidR="007F1C5F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reimbursement pay</w:t>
            </w:r>
            <w:r w:rsidR="00AD21C6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ments</w:t>
            </w:r>
            <w:r w:rsidR="000C3EEF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with supporting documentation</w:t>
            </w:r>
            <w:r w:rsidR="0098191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, prior approval for changes in the budget, </w:t>
            </w:r>
            <w:r w:rsidR="007F1C5F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and </w:t>
            </w:r>
            <w:r w:rsidR="003017B9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monthly </w:t>
            </w:r>
            <w:r w:rsidR="00C952B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performance and financial </w:t>
            </w:r>
            <w:r w:rsidR="003017B9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reporting</w:t>
            </w:r>
            <w:r w:rsidR="006A4130" w:rsidRPr="00E83D00">
              <w:rPr>
                <w:sz w:val="20"/>
                <w:szCs w:val="20"/>
              </w:rPr>
              <w:t>. Funds are obligated</w:t>
            </w:r>
            <w:r w:rsidR="0006782F" w:rsidRPr="00E83D00">
              <w:rPr>
                <w:sz w:val="20"/>
                <w:szCs w:val="20"/>
              </w:rPr>
              <w:t xml:space="preserve">, </w:t>
            </w:r>
            <w:r w:rsidR="006A4130" w:rsidRPr="00E83D00">
              <w:rPr>
                <w:sz w:val="20"/>
                <w:szCs w:val="20"/>
              </w:rPr>
              <w:t xml:space="preserve">and the award agreements are executed. Payment methods are set up. </w:t>
            </w:r>
            <w:r w:rsidR="00335553" w:rsidRPr="00E83D00">
              <w:rPr>
                <w:sz w:val="20"/>
                <w:szCs w:val="20"/>
              </w:rPr>
              <w:t>U</w:t>
            </w:r>
            <w:r w:rsidR="00335553" w:rsidRPr="00E83D00">
              <w:rPr>
                <w:rFonts w:eastAsia="Segoe UI" w:cs="Calibri"/>
                <w:sz w:val="20"/>
                <w:szCs w:val="20"/>
              </w:rPr>
              <w:t xml:space="preserve">nsuccessful applicants are notified. Award recipients’ and unsuccessful applicants’ information is published as appropriate, and no appeals are received. </w:t>
            </w:r>
            <w:r w:rsidR="0027098F" w:rsidRPr="00E83D00">
              <w:rPr>
                <w:sz w:val="20"/>
                <w:szCs w:val="20"/>
              </w:rPr>
              <w:t>Advance payments are issued to award recipients without special terms and conditions.</w:t>
            </w:r>
          </w:p>
          <w:p w14:paraId="2D7B6DA3" w14:textId="2ABEB9C7" w:rsidR="001640B6" w:rsidRPr="00E83D00" w:rsidRDefault="00F773B2" w:rsidP="00E83D00">
            <w:pPr>
              <w:autoSpaceDE w:val="0"/>
              <w:autoSpaceDN w:val="0"/>
              <w:spacing w:after="80" w:line="206" w:lineRule="auto"/>
              <w:rPr>
                <w:sz w:val="20"/>
                <w:szCs w:val="20"/>
              </w:rPr>
            </w:pPr>
            <w:bookmarkStart w:id="3" w:name="_Hlk524335564"/>
            <w:r w:rsidRPr="00E83D00">
              <w:rPr>
                <w:sz w:val="20"/>
                <w:szCs w:val="20"/>
              </w:rPr>
              <w:t>Reimbursement payment requests</w:t>
            </w:r>
            <w:r w:rsidR="000C3EEF" w:rsidRPr="00E83D00">
              <w:rPr>
                <w:sz w:val="20"/>
                <w:szCs w:val="20"/>
              </w:rPr>
              <w:t xml:space="preserve"> with</w:t>
            </w:r>
            <w:r w:rsidR="00131900" w:rsidRPr="00E83D00">
              <w:rPr>
                <w:sz w:val="20"/>
                <w:szCs w:val="20"/>
              </w:rPr>
              <w:t xml:space="preserve"> </w:t>
            </w:r>
            <w:r w:rsidR="000C3EEF" w:rsidRPr="00E83D00">
              <w:rPr>
                <w:sz w:val="20"/>
                <w:szCs w:val="20"/>
              </w:rPr>
              <w:t>supporting documentation</w:t>
            </w:r>
            <w:r w:rsidR="00121BA8" w:rsidRPr="00E83D00">
              <w:rPr>
                <w:sz w:val="20"/>
                <w:szCs w:val="20"/>
              </w:rPr>
              <w:t xml:space="preserve"> are received</w:t>
            </w:r>
            <w:r w:rsidR="00BF2403" w:rsidRPr="00E83D00">
              <w:rPr>
                <w:sz w:val="20"/>
                <w:szCs w:val="20"/>
              </w:rPr>
              <w:t xml:space="preserve"> from award recipients with special terms and conditions</w:t>
            </w:r>
            <w:r w:rsidR="00121BA8" w:rsidRPr="00E83D00">
              <w:rPr>
                <w:sz w:val="20"/>
                <w:szCs w:val="20"/>
              </w:rPr>
              <w:t>.</w:t>
            </w:r>
            <w:r w:rsidR="00BF2403" w:rsidRPr="00E83D00">
              <w:rPr>
                <w:sz w:val="20"/>
                <w:szCs w:val="20"/>
              </w:rPr>
              <w:t xml:space="preserve"> </w:t>
            </w:r>
            <w:r w:rsidR="00FE3BD8" w:rsidRPr="00E83D00">
              <w:rPr>
                <w:sz w:val="20"/>
                <w:szCs w:val="20"/>
              </w:rPr>
              <w:t xml:space="preserve">The payment requests </w:t>
            </w:r>
            <w:r w:rsidR="00131900" w:rsidRPr="00E83D00">
              <w:rPr>
                <w:sz w:val="20"/>
                <w:szCs w:val="20"/>
              </w:rPr>
              <w:t>information is evaluated, and results are documented</w:t>
            </w:r>
            <w:r w:rsidR="00C51BA1" w:rsidRPr="00E83D00">
              <w:rPr>
                <w:sz w:val="20"/>
                <w:szCs w:val="20"/>
              </w:rPr>
              <w:t xml:space="preserve">. </w:t>
            </w:r>
            <w:r w:rsidR="00B44F25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Reimbursement payments are approved and processed for award recipients without concerns. </w:t>
            </w:r>
            <w:r w:rsidR="00C51BA1" w:rsidRPr="00E83D00">
              <w:rPr>
                <w:sz w:val="20"/>
                <w:szCs w:val="20"/>
              </w:rPr>
              <w:t>A</w:t>
            </w:r>
            <w:r w:rsidR="00C952BB" w:rsidRPr="00E83D00">
              <w:rPr>
                <w:sz w:val="20"/>
                <w:szCs w:val="20"/>
              </w:rPr>
              <w:t xml:space="preserve"> concern</w:t>
            </w:r>
            <w:r w:rsidR="000D699B" w:rsidRPr="00E83D00">
              <w:rPr>
                <w:sz w:val="20"/>
                <w:szCs w:val="20"/>
              </w:rPr>
              <w:t xml:space="preserve"> </w:t>
            </w:r>
            <w:r w:rsidR="00C952BB" w:rsidRPr="00E83D00">
              <w:rPr>
                <w:sz w:val="20"/>
                <w:szCs w:val="20"/>
              </w:rPr>
              <w:t>is</w:t>
            </w:r>
            <w:r w:rsidR="000D699B" w:rsidRPr="00E83D00">
              <w:rPr>
                <w:sz w:val="20"/>
                <w:szCs w:val="20"/>
              </w:rPr>
              <w:t xml:space="preserve"> identified </w:t>
            </w:r>
            <w:r w:rsidR="00950E1E" w:rsidRPr="00E83D00">
              <w:rPr>
                <w:sz w:val="20"/>
                <w:szCs w:val="20"/>
              </w:rPr>
              <w:t xml:space="preserve">for one award recipient whose </w:t>
            </w:r>
            <w:r w:rsidR="00335553" w:rsidRPr="00E83D00">
              <w:rPr>
                <w:sz w:val="20"/>
                <w:szCs w:val="20"/>
              </w:rPr>
              <w:t xml:space="preserve">payment </w:t>
            </w:r>
            <w:r w:rsidR="00950E1E" w:rsidRPr="00E83D00">
              <w:rPr>
                <w:sz w:val="20"/>
                <w:szCs w:val="20"/>
              </w:rPr>
              <w:t xml:space="preserve">request is not in alignment with the budget plan. </w:t>
            </w:r>
            <w:r w:rsidR="000C1B2D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Additional </w:t>
            </w:r>
            <w:r w:rsidR="000D699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documentation</w:t>
            </w:r>
            <w:r w:rsidR="000C1B2D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is requested from the award recipient concerning the </w:t>
            </w:r>
            <w:r w:rsidR="000D699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reimbursement</w:t>
            </w:r>
            <w:r w:rsidR="000C1B2D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</w:t>
            </w:r>
            <w:r w:rsidR="000D699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payment </w:t>
            </w:r>
            <w:r w:rsidR="000C1B2D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request. </w:t>
            </w:r>
            <w:r w:rsidR="000D699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The additional documentation </w:t>
            </w:r>
            <w:r w:rsidR="00021AF5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concerning the reimbursement request </w:t>
            </w:r>
            <w:r w:rsidR="000D699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is recei</w:t>
            </w:r>
            <w:r w:rsidR="00950E1E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ved, evaluated, and approved</w:t>
            </w:r>
            <w:r w:rsidR="00021AF5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. The reimbursement payment request from the award recipient </w:t>
            </w:r>
            <w:r w:rsidR="00F40BD0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who had</w:t>
            </w:r>
            <w:r w:rsidR="00021AF5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the</w:t>
            </w:r>
            <w:r w:rsidR="00F40BD0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</w:t>
            </w:r>
            <w:r w:rsidR="00021AF5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identified concern</w:t>
            </w:r>
            <w:r w:rsidR="00F40BD0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</w:t>
            </w:r>
            <w:r w:rsidR="00021AF5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is approved and processed.</w:t>
            </w:r>
            <w:r w:rsidR="0057180F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</w:t>
            </w:r>
          </w:p>
          <w:p w14:paraId="65B88BCE" w14:textId="5209167C" w:rsidR="005F12A7" w:rsidRPr="00E83D00" w:rsidRDefault="00021AF5" w:rsidP="00E83D00">
            <w:pPr>
              <w:autoSpaceDE w:val="0"/>
              <w:autoSpaceDN w:val="0"/>
              <w:spacing w:after="80" w:line="206" w:lineRule="auto"/>
              <w:rPr>
                <w:sz w:val="20"/>
                <w:szCs w:val="20"/>
              </w:rPr>
            </w:pPr>
            <w:r w:rsidRPr="00E83D00">
              <w:rPr>
                <w:sz w:val="20"/>
                <w:szCs w:val="20"/>
              </w:rPr>
              <w:t>On the due date, m</w:t>
            </w:r>
            <w:r w:rsidR="006B3495" w:rsidRPr="00E83D00">
              <w:rPr>
                <w:sz w:val="20"/>
                <w:szCs w:val="20"/>
              </w:rPr>
              <w:t xml:space="preserve">onthly performance and financial reports are received from award recipients with special terms and conditions. The </w:t>
            </w:r>
            <w:r w:rsidR="00E74865" w:rsidRPr="00E83D00">
              <w:rPr>
                <w:sz w:val="20"/>
                <w:szCs w:val="20"/>
              </w:rPr>
              <w:t xml:space="preserve">monthly </w:t>
            </w:r>
            <w:r w:rsidR="006B3495" w:rsidRPr="00E83D00">
              <w:rPr>
                <w:sz w:val="20"/>
                <w:szCs w:val="20"/>
              </w:rPr>
              <w:t>reports</w:t>
            </w:r>
            <w:r w:rsidR="006F128F" w:rsidRPr="00E83D00">
              <w:rPr>
                <w:sz w:val="20"/>
                <w:szCs w:val="20"/>
              </w:rPr>
              <w:t xml:space="preserve"> </w:t>
            </w:r>
            <w:r w:rsidR="006B3495" w:rsidRPr="00E83D00">
              <w:rPr>
                <w:sz w:val="20"/>
                <w:szCs w:val="20"/>
              </w:rPr>
              <w:t xml:space="preserve">are </w:t>
            </w:r>
            <w:r w:rsidRPr="00E83D00">
              <w:rPr>
                <w:sz w:val="20"/>
                <w:szCs w:val="20"/>
              </w:rPr>
              <w:t>evaluated</w:t>
            </w:r>
            <w:r w:rsidR="006F128F" w:rsidRPr="00E83D00">
              <w:rPr>
                <w:sz w:val="20"/>
                <w:szCs w:val="20"/>
              </w:rPr>
              <w:t>,</w:t>
            </w:r>
            <w:r w:rsidR="00F773B2" w:rsidRPr="00E83D00">
              <w:rPr>
                <w:sz w:val="20"/>
                <w:szCs w:val="20"/>
              </w:rPr>
              <w:t xml:space="preserve"> and the </w:t>
            </w:r>
            <w:r w:rsidR="00C952BB" w:rsidRPr="00E83D00">
              <w:rPr>
                <w:sz w:val="20"/>
                <w:szCs w:val="20"/>
              </w:rPr>
              <w:t xml:space="preserve">evaluation </w:t>
            </w:r>
            <w:r w:rsidR="00F773B2" w:rsidRPr="00E83D00">
              <w:rPr>
                <w:sz w:val="20"/>
                <w:szCs w:val="20"/>
              </w:rPr>
              <w:t xml:space="preserve">results are </w:t>
            </w:r>
            <w:r w:rsidR="00B0730D" w:rsidRPr="00E83D00">
              <w:rPr>
                <w:sz w:val="20"/>
                <w:szCs w:val="20"/>
              </w:rPr>
              <w:t>documented</w:t>
            </w:r>
            <w:r w:rsidR="00F773B2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. </w:t>
            </w:r>
            <w:r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A p</w:t>
            </w:r>
            <w:r w:rsidR="007F2023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otential concern </w:t>
            </w:r>
            <w:r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is identified for one award recipient that performance results achieved do not seem consistent with the financial expenditures</w:t>
            </w:r>
            <w:r w:rsidR="00FD677C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. </w:t>
            </w:r>
            <w:r w:rsidR="00DD21EE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A desk review </w:t>
            </w:r>
            <w:r w:rsidR="00B14A2E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is conducted for the award recipient </w:t>
            </w:r>
            <w:r w:rsidR="007F2023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to review additional documentation</w:t>
            </w:r>
            <w:r w:rsidR="00A06C96" w:rsidRPr="00E83D00">
              <w:rPr>
                <w:sz w:val="20"/>
                <w:szCs w:val="20"/>
              </w:rPr>
              <w:t xml:space="preserve"> </w:t>
            </w:r>
            <w:r w:rsidR="006F128F" w:rsidRPr="00E83D00">
              <w:rPr>
                <w:sz w:val="20"/>
                <w:szCs w:val="20"/>
              </w:rPr>
              <w:t>concerning performance and financial expend</w:t>
            </w:r>
            <w:r w:rsidR="00FD677C" w:rsidRPr="00E83D00">
              <w:rPr>
                <w:sz w:val="20"/>
                <w:szCs w:val="20"/>
              </w:rPr>
              <w:t xml:space="preserve">itures, </w:t>
            </w:r>
            <w:r w:rsidR="00DD21EE" w:rsidRPr="00E83D00">
              <w:rPr>
                <w:sz w:val="20"/>
                <w:szCs w:val="20"/>
              </w:rPr>
              <w:t xml:space="preserve">but the information is determined to be insufficient to explain the </w:t>
            </w:r>
            <w:r w:rsidR="005B1337">
              <w:rPr>
                <w:sz w:val="20"/>
                <w:szCs w:val="20"/>
              </w:rPr>
              <w:t>inconsistency</w:t>
            </w:r>
            <w:r w:rsidR="00FD677C" w:rsidRPr="00E83D00">
              <w:rPr>
                <w:sz w:val="20"/>
                <w:szCs w:val="20"/>
              </w:rPr>
              <w:t>.</w:t>
            </w:r>
            <w:r w:rsidR="00FE3BD8" w:rsidRPr="00E83D00">
              <w:rPr>
                <w:sz w:val="20"/>
                <w:szCs w:val="20"/>
              </w:rPr>
              <w:t xml:space="preserve"> </w:t>
            </w:r>
            <w:r w:rsidR="00B0730D" w:rsidRPr="00E83D00">
              <w:rPr>
                <w:sz w:val="20"/>
                <w:szCs w:val="20"/>
              </w:rPr>
              <w:t>Award recipient performance issues determined during the</w:t>
            </w:r>
            <w:r w:rsidR="00DD21EE" w:rsidRPr="00E83D00">
              <w:rPr>
                <w:sz w:val="20"/>
                <w:szCs w:val="20"/>
              </w:rPr>
              <w:t xml:space="preserve"> desk review</w:t>
            </w:r>
            <w:r w:rsidR="00FE3BD8" w:rsidRPr="00E83D00">
              <w:rPr>
                <w:sz w:val="20"/>
                <w:szCs w:val="20"/>
              </w:rPr>
              <w:t xml:space="preserve"> </w:t>
            </w:r>
            <w:r w:rsidR="00C952BB" w:rsidRPr="00E83D00">
              <w:rPr>
                <w:sz w:val="20"/>
                <w:szCs w:val="20"/>
              </w:rPr>
              <w:t>are docume</w:t>
            </w:r>
            <w:r w:rsidR="002B3F96" w:rsidRPr="00E83D00">
              <w:rPr>
                <w:sz w:val="20"/>
                <w:szCs w:val="20"/>
              </w:rPr>
              <w:t xml:space="preserve">nted. </w:t>
            </w:r>
            <w:r w:rsidR="00E83D00" w:rsidRPr="00E83D00">
              <w:rPr>
                <w:sz w:val="20"/>
                <w:szCs w:val="20"/>
              </w:rPr>
              <w:t>A site visit is scheduled;</w:t>
            </w:r>
            <w:r w:rsidR="003A7E11" w:rsidRPr="00E83D00">
              <w:rPr>
                <w:sz w:val="20"/>
                <w:szCs w:val="20"/>
              </w:rPr>
              <w:t xml:space="preserve"> and a</w:t>
            </w:r>
            <w:r w:rsidR="002B3F96" w:rsidRPr="00E83D00">
              <w:rPr>
                <w:sz w:val="20"/>
                <w:szCs w:val="20"/>
              </w:rPr>
              <w:t xml:space="preserve">ward recipient previous performance reports, financial reports, and audit findings and corrective action status information are retrieved and evaluated. </w:t>
            </w:r>
            <w:r w:rsidR="003A7E11" w:rsidRPr="00E83D00">
              <w:rPr>
                <w:sz w:val="20"/>
                <w:szCs w:val="20"/>
              </w:rPr>
              <w:t>The</w:t>
            </w:r>
            <w:r w:rsidR="00FD677C" w:rsidRPr="00E83D00">
              <w:rPr>
                <w:sz w:val="20"/>
                <w:szCs w:val="20"/>
              </w:rPr>
              <w:t xml:space="preserve"> site visit</w:t>
            </w:r>
            <w:r w:rsidR="00335553" w:rsidRPr="00E83D00">
              <w:rPr>
                <w:sz w:val="20"/>
                <w:szCs w:val="20"/>
              </w:rPr>
              <w:t xml:space="preserve"> </w:t>
            </w:r>
            <w:r w:rsidR="003A7E11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is </w:t>
            </w:r>
            <w:r w:rsidR="00FD677C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conducted for the award recipient to </w:t>
            </w:r>
            <w:r w:rsidR="00DD21EE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evaluate </w:t>
            </w:r>
            <w:r w:rsidR="00335553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operations and systems</w:t>
            </w:r>
            <w:r w:rsidR="00DD21EE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, and the results are documented. An issue is identified </w:t>
            </w:r>
            <w:r w:rsidR="00335553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that some of</w:t>
            </w:r>
            <w:r w:rsidR="00DD21EE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the award recipient’s staff members </w:t>
            </w:r>
            <w:r w:rsidR="00335553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are</w:t>
            </w:r>
            <w:r w:rsidR="00DD21EE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inexperienced</w:t>
            </w:r>
            <w:r w:rsidR="00335553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with limited skills to support award execution, limiting progress toward performance goals</w:t>
            </w:r>
            <w:r w:rsidR="00FD677C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.</w:t>
            </w:r>
            <w:r w:rsidR="00DD21EE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Technical guidance is provided, and training resources are identified to </w:t>
            </w:r>
            <w:r w:rsidR="00335553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assist</w:t>
            </w:r>
            <w:r w:rsidR="00DD21EE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the award recipient </w:t>
            </w:r>
            <w:r w:rsidR="00335553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in enhancing</w:t>
            </w:r>
            <w:r w:rsidR="00DD21EE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staff skill levels. The site visit results and </w:t>
            </w:r>
            <w:r w:rsidR="00BB4440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recommended </w:t>
            </w:r>
            <w:r w:rsidR="00DD21EE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ac</w:t>
            </w:r>
            <w:r w:rsidR="00B0730D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tions are </w:t>
            </w:r>
            <w:r w:rsidR="00BB4440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provided to the award recipient and </w:t>
            </w:r>
            <w:r w:rsidR="00B0730D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documented.</w:t>
            </w:r>
            <w:r w:rsidR="00FD677C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</w:t>
            </w:r>
            <w:r w:rsidR="00BB4440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An improvement plan is requested, received, and approved. </w:t>
            </w:r>
            <w:r w:rsidR="00B15C53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When due, quarterly performance and financial reports are received from award recipients without special terms and conditions and are reviewed as appropriate.</w:t>
            </w:r>
          </w:p>
          <w:bookmarkEnd w:id="3"/>
          <w:p w14:paraId="4FB9A076" w14:textId="41B0737B" w:rsidR="00012CA8" w:rsidRPr="00E83D00" w:rsidRDefault="00846F83" w:rsidP="00E83D00">
            <w:pPr>
              <w:autoSpaceDE w:val="0"/>
              <w:autoSpaceDN w:val="0"/>
              <w:spacing w:after="80" w:line="206" w:lineRule="auto"/>
              <w:rPr>
                <w:sz w:val="20"/>
                <w:szCs w:val="20"/>
              </w:rPr>
            </w:pPr>
            <w:r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When single audits are due from award recipients for the next fiscal year, </w:t>
            </w:r>
            <w:r w:rsidR="0027098F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single </w:t>
            </w:r>
            <w:r w:rsidR="00012CA8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audit package</w:t>
            </w:r>
            <w:r w:rsidR="00C952B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information</w:t>
            </w:r>
            <w:r w:rsidR="00012CA8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is </w:t>
            </w:r>
            <w:r w:rsidR="00FE3BD8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received</w:t>
            </w:r>
            <w:r w:rsidR="00B618D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and documented</w:t>
            </w:r>
            <w:r w:rsidR="007B57F7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. </w:t>
            </w:r>
            <w:r w:rsidR="00C952B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N</w:t>
            </w:r>
            <w:r w:rsidR="00012CA8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otification </w:t>
            </w:r>
            <w:r w:rsidR="00F63F9D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of the </w:t>
            </w:r>
            <w:r w:rsidR="0027098F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single </w:t>
            </w:r>
            <w:r w:rsidR="00F63F9D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audit package </w:t>
            </w:r>
            <w:r w:rsidR="00420BA6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with summary schedule of prior audit findings </w:t>
            </w:r>
            <w:r w:rsidR="00C952B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information </w:t>
            </w:r>
            <w:r w:rsidR="00F63F9D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receipt </w:t>
            </w:r>
            <w:r w:rsidR="00BE4241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is</w:t>
            </w:r>
            <w:r w:rsidR="008F3AA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</w:t>
            </w:r>
            <w:r w:rsidR="0027098F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provided</w:t>
            </w:r>
            <w:r w:rsidR="008F3AA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to </w:t>
            </w:r>
            <w:r w:rsidR="00BE4241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the agency</w:t>
            </w:r>
            <w:r w:rsidR="008F3AA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. </w:t>
            </w:r>
            <w:r w:rsidR="0027098F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Single a</w:t>
            </w:r>
            <w:r w:rsidR="005F6C27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udit package information is retrieved</w:t>
            </w:r>
            <w:r w:rsidR="00D76AB2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</w:t>
            </w:r>
            <w:r w:rsidR="0039173F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for award recipients</w:t>
            </w:r>
            <w:r w:rsidR="005F6C27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, and the</w:t>
            </w:r>
            <w:r w:rsidR="009C7D47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summary schedule of prior audit findings is reviewed</w:t>
            </w:r>
            <w:r w:rsidR="008F3AA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and evaluated.</w:t>
            </w:r>
            <w:r w:rsidR="009C7D47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</w:t>
            </w:r>
            <w:r w:rsidR="008F3AA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The </w:t>
            </w:r>
            <w:r w:rsidR="00A010A0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award recipients</w:t>
            </w:r>
            <w:r w:rsidR="0039173F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with</w:t>
            </w:r>
            <w:r w:rsidR="00A010A0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</w:t>
            </w:r>
            <w:r w:rsidR="008F3AA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previously </w:t>
            </w:r>
            <w:r w:rsidR="007067D7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past due</w:t>
            </w:r>
            <w:r w:rsidR="008F3AA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</w:t>
            </w:r>
            <w:r w:rsidR="009C7D47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corrective actions</w:t>
            </w:r>
            <w:r w:rsidR="00F018B1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</w:t>
            </w:r>
            <w:r w:rsidR="00C458E4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are found to </w:t>
            </w:r>
            <w:r w:rsidR="007067D7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have comp</w:t>
            </w:r>
            <w:r w:rsidR="00AF4A6E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leted </w:t>
            </w:r>
            <w:r w:rsidR="007067D7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actions and closed single audit findings</w:t>
            </w:r>
            <w:r w:rsidR="00D76AB2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.</w:t>
            </w:r>
            <w:r w:rsidR="008F3AA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</w:t>
            </w:r>
            <w:r w:rsidR="00D76AB2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T</w:t>
            </w:r>
            <w:r w:rsidR="005F6C27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he award recipients’ risk is reassessed</w:t>
            </w:r>
            <w:r w:rsidR="00F63F9D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and determined to be low </w:t>
            </w:r>
            <w:r w:rsidR="00F018B1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because </w:t>
            </w:r>
            <w:r w:rsidR="00BB4440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of </w:t>
            </w:r>
            <w:r w:rsidR="00AC71A5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the </w:t>
            </w:r>
            <w:r w:rsidR="00BB4440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completed corrective actions and </w:t>
            </w:r>
            <w:r w:rsidR="00D76AB2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closed </w:t>
            </w:r>
            <w:r w:rsidR="00BB4440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single audit </w:t>
            </w:r>
            <w:r w:rsidR="00D76AB2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findings</w:t>
            </w:r>
            <w:r w:rsidR="00AD21C6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.</w:t>
            </w:r>
            <w:r w:rsidR="00F63F9D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</w:t>
            </w:r>
            <w:r w:rsidR="009277A2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The</w:t>
            </w:r>
            <w:r w:rsidR="005F6C27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</w:t>
            </w:r>
            <w:r w:rsidR="008F3AA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special ter</w:t>
            </w:r>
            <w:r w:rsidR="004E5945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ms and</w:t>
            </w:r>
            <w:r w:rsidR="00F018B1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conditions are </w:t>
            </w:r>
            <w:r w:rsidR="00F63F9D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determined to be </w:t>
            </w:r>
            <w:r w:rsidR="0098191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no longer </w:t>
            </w:r>
            <w:r w:rsidR="00F018B1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necessary</w:t>
            </w:r>
            <w:r w:rsidR="00276EB8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</w:t>
            </w:r>
            <w:r w:rsidR="00BB4440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during the </w:t>
            </w:r>
            <w:r w:rsidR="0034077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risk evaluation</w:t>
            </w:r>
            <w:r w:rsidR="00BB4440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</w:t>
            </w:r>
            <w:r w:rsidR="00276EB8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because the award recipient</w:t>
            </w:r>
            <w:r w:rsidR="00C458E4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s’</w:t>
            </w:r>
            <w:r w:rsidR="00276EB8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risk </w:t>
            </w:r>
            <w:r w:rsidR="005B1337">
              <w:rPr>
                <w:rFonts w:asciiTheme="minorHAnsi" w:eastAsia="Segoe UI" w:hAnsiTheme="minorHAnsi" w:cstheme="minorHAnsi"/>
                <w:sz w:val="20"/>
                <w:szCs w:val="20"/>
              </w:rPr>
              <w:t>profile</w:t>
            </w:r>
            <w:r w:rsidR="00BB4440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</w:t>
            </w:r>
            <w:r w:rsidR="00276EB8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has changed</w:t>
            </w:r>
            <w:r w:rsidR="00BB4440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, and the </w:t>
            </w:r>
            <w:r w:rsidR="0034077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risk evaluation</w:t>
            </w:r>
            <w:r w:rsidR="00BB4440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 xml:space="preserve"> results </w:t>
            </w:r>
            <w:r w:rsidR="00BB4440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lastRenderedPageBreak/>
              <w:t>are documented</w:t>
            </w:r>
            <w:r w:rsidR="00F018B1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. Aw</w:t>
            </w:r>
            <w:r w:rsidR="008F3AAB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ard modifications removing the special terms and conditions are issued</w:t>
            </w:r>
            <w:bookmarkEnd w:id="1"/>
            <w:r w:rsidR="00AD21C6" w:rsidRPr="00E83D00">
              <w:rPr>
                <w:rFonts w:asciiTheme="minorHAnsi" w:eastAsia="Segoe UI" w:hAnsiTheme="minorHAnsi" w:cstheme="minorHAnsi"/>
                <w:sz w:val="20"/>
                <w:szCs w:val="20"/>
              </w:rPr>
              <w:t>.</w:t>
            </w:r>
          </w:p>
        </w:tc>
      </w:tr>
      <w:bookmarkEnd w:id="2"/>
    </w:tbl>
    <w:p w14:paraId="305963CB" w14:textId="67269A0D" w:rsidR="007F64C7" w:rsidRDefault="007F64C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6"/>
        <w:gridCol w:w="11330"/>
      </w:tblGrid>
      <w:tr w:rsidR="000F1324" w:rsidRPr="007F64C7" w14:paraId="7F8A1E1A" w14:textId="77777777" w:rsidTr="23DE4B23">
        <w:trPr>
          <w:trHeight w:val="332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AF874" w14:textId="6A1B31FB" w:rsidR="000F1324" w:rsidRPr="007F64C7" w:rsidRDefault="000F1324" w:rsidP="000F1324">
            <w:pPr>
              <w:spacing w:after="0"/>
            </w:pPr>
            <w:r w:rsidRPr="007F64C7">
              <w:rPr>
                <w:b/>
                <w:bCs/>
              </w:rPr>
              <w:t>Assumptions and Dependencies</w:t>
            </w:r>
          </w:p>
        </w:tc>
      </w:tr>
      <w:tr w:rsidR="000F1324" w:rsidRPr="007F64C7" w14:paraId="58100E29" w14:textId="77777777" w:rsidTr="23DE4B23">
        <w:trPr>
          <w:trHeight w:val="1619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auto"/>
          </w:tcPr>
          <w:p w14:paraId="047B3D46" w14:textId="77777777" w:rsidR="000F1324" w:rsidRPr="0027098F" w:rsidRDefault="000F1324" w:rsidP="005B1337">
            <w:pPr>
              <w:pStyle w:val="NumberedList2"/>
            </w:pPr>
            <w:r w:rsidRPr="0027098F">
              <w:t>There is no presumption as to which events are executed by which business actor.</w:t>
            </w:r>
          </w:p>
          <w:p w14:paraId="06EA556A" w14:textId="77777777" w:rsidR="000F1324" w:rsidRPr="0027098F" w:rsidRDefault="000F1324" w:rsidP="005B1337">
            <w:pPr>
              <w:pStyle w:val="NumberedList2"/>
            </w:pPr>
            <w:r w:rsidRPr="0027098F">
              <w:t xml:space="preserve">There is no presumption as to which events are automated, semi-automated, or manual. </w:t>
            </w:r>
          </w:p>
          <w:p w14:paraId="0BCC9A98" w14:textId="002395D6" w:rsidR="000F1324" w:rsidRPr="0027098F" w:rsidRDefault="000F1324" w:rsidP="005B1337">
            <w:pPr>
              <w:pStyle w:val="NumberedList2"/>
            </w:pPr>
            <w:r w:rsidRPr="0027098F">
              <w:t>There may or may not be automated (near/real-time or batch) interfaces between service areas/functions/activities and between provider solutions/systems.</w:t>
            </w:r>
          </w:p>
          <w:p w14:paraId="435370F7" w14:textId="1D95BD42" w:rsidR="000F1324" w:rsidRPr="0027098F" w:rsidRDefault="000F1324" w:rsidP="005B1337">
            <w:pPr>
              <w:pStyle w:val="NumberedList2"/>
            </w:pPr>
            <w:r w:rsidRPr="0027098F">
              <w:t>All predecessor events required to trigger the Initiating Event have been completed.</w:t>
            </w:r>
          </w:p>
          <w:p w14:paraId="40D1EC10" w14:textId="46A0368A" w:rsidR="007B7EA6" w:rsidRPr="0027098F" w:rsidRDefault="007B7EA6" w:rsidP="005B1337">
            <w:pPr>
              <w:pStyle w:val="NumberedList2"/>
            </w:pPr>
            <w:r w:rsidRPr="0027098F">
              <w:t>Authorizing legislation had been passed, and the program has been set up.</w:t>
            </w:r>
          </w:p>
          <w:p w14:paraId="0B591BDC" w14:textId="29990267" w:rsidR="00B65B1E" w:rsidRPr="0027098F" w:rsidRDefault="00B65B1E" w:rsidP="005B1337">
            <w:pPr>
              <w:pStyle w:val="NumberedList2"/>
            </w:pPr>
            <w:r w:rsidRPr="0027098F">
              <w:t>The funding opportunity has been developed and published.</w:t>
            </w:r>
          </w:p>
          <w:p w14:paraId="6DFDF445" w14:textId="25C1F917" w:rsidR="00D307BA" w:rsidRPr="0027098F" w:rsidRDefault="00D307BA" w:rsidP="005B1337">
            <w:pPr>
              <w:pStyle w:val="NumberedList2"/>
            </w:pPr>
            <w:r w:rsidRPr="0027098F">
              <w:t xml:space="preserve">The application reviewers have been identified. </w:t>
            </w:r>
          </w:p>
          <w:p w14:paraId="1D7DAEC4" w14:textId="062FC897" w:rsidR="002D011F" w:rsidRPr="0027098F" w:rsidRDefault="00B0730D" w:rsidP="005B1337">
            <w:pPr>
              <w:pStyle w:val="NumberedList2"/>
            </w:pPr>
            <w:r>
              <w:t>The</w:t>
            </w:r>
            <w:r w:rsidR="00AD21C6">
              <w:t xml:space="preserve"> </w:t>
            </w:r>
            <w:r w:rsidR="002D011F" w:rsidRPr="0027098F">
              <w:t>eligibility criteria, merit review criteria,</w:t>
            </w:r>
            <w:r>
              <w:t xml:space="preserve"> risk criteria,</w:t>
            </w:r>
            <w:r w:rsidR="002D011F" w:rsidRPr="0027098F">
              <w:t xml:space="preserve"> and review process have already been established. </w:t>
            </w:r>
          </w:p>
          <w:p w14:paraId="505A0BE9" w14:textId="136A9117" w:rsidR="007B7EA6" w:rsidRPr="0027098F" w:rsidRDefault="007B7EA6" w:rsidP="005B1337">
            <w:pPr>
              <w:pStyle w:val="NumberedList2"/>
            </w:pPr>
            <w:r w:rsidRPr="0027098F">
              <w:t>Indirect (F&amp;A) cost rates have already been established for award recipients.</w:t>
            </w:r>
          </w:p>
          <w:p w14:paraId="54481F33" w14:textId="7004A73A" w:rsidR="007B7EA6" w:rsidRDefault="00293C24" w:rsidP="005B1337">
            <w:pPr>
              <w:pStyle w:val="NumberedList2"/>
            </w:pPr>
            <w:r w:rsidRPr="0027098F">
              <w:t>The period of performance for the awards is for more than one year.</w:t>
            </w:r>
          </w:p>
          <w:p w14:paraId="2214AA83" w14:textId="77777777" w:rsidR="005B1337" w:rsidRPr="00E053C1" w:rsidRDefault="005B1337" w:rsidP="005B1337">
            <w:pPr>
              <w:pStyle w:val="NumberedList2"/>
            </w:pPr>
            <w:r w:rsidRPr="00E053C1">
              <w:t>Funds are committed after awards are approved because there is a significant gap in time between notifying the applicants they have been selected and issuing the award agreements.</w:t>
            </w:r>
          </w:p>
          <w:p w14:paraId="78318191" w14:textId="77777777" w:rsidR="00E83D00" w:rsidRPr="00851894" w:rsidRDefault="00E83D00" w:rsidP="005B1337">
            <w:pPr>
              <w:pStyle w:val="NumberedList2"/>
            </w:pPr>
            <w:r w:rsidRPr="00851894">
              <w:t>The cognizant agency for audit has been designated.</w:t>
            </w:r>
          </w:p>
          <w:p w14:paraId="0280516B" w14:textId="7557ABB4" w:rsidR="00BB4440" w:rsidRPr="0027098F" w:rsidRDefault="00BB4440" w:rsidP="005B1337">
            <w:pPr>
              <w:pStyle w:val="NumberedList2"/>
            </w:pPr>
            <w:r>
              <w:t>As performance and financial reports are received and accepted for award recipients receiving advance payments, the advance payments are liquidated.</w:t>
            </w:r>
          </w:p>
          <w:p w14:paraId="3DE8B46B" w14:textId="116E2046" w:rsidR="00293C24" w:rsidRPr="0027098F" w:rsidRDefault="008700DB" w:rsidP="005B1337">
            <w:pPr>
              <w:pStyle w:val="NumberedList2"/>
            </w:pPr>
            <w:r w:rsidRPr="0027098F">
              <w:t>Award recipient single audit</w:t>
            </w:r>
            <w:r w:rsidR="00293C24" w:rsidRPr="0027098F">
              <w:t>s have been conducted</w:t>
            </w:r>
            <w:r w:rsidR="00732BE0">
              <w:t xml:space="preserve"> for each fiscal year</w:t>
            </w:r>
            <w:r w:rsidR="00293C24" w:rsidRPr="0027098F">
              <w:t xml:space="preserve"> by the deadline for each </w:t>
            </w:r>
            <w:r w:rsidR="00732BE0">
              <w:t>recipient</w:t>
            </w:r>
            <w:r w:rsidR="00293C24" w:rsidRPr="0027098F">
              <w:t xml:space="preserve">, and </w:t>
            </w:r>
            <w:r w:rsidR="00B15C53">
              <w:t xml:space="preserve">single </w:t>
            </w:r>
            <w:r w:rsidR="00293C24" w:rsidRPr="0027098F">
              <w:t xml:space="preserve">audit findings </w:t>
            </w:r>
            <w:r w:rsidR="00B15C53">
              <w:t xml:space="preserve">and corrective action status </w:t>
            </w:r>
            <w:r w:rsidR="005B4B51">
              <w:t xml:space="preserve">information </w:t>
            </w:r>
            <w:r w:rsidR="00293C24" w:rsidRPr="0027098F">
              <w:t xml:space="preserve">are available </w:t>
            </w:r>
            <w:r w:rsidR="00B15C53">
              <w:t>in</w:t>
            </w:r>
            <w:r w:rsidR="00293C24" w:rsidRPr="0027098F">
              <w:t xml:space="preserve"> the </w:t>
            </w:r>
            <w:r w:rsidR="00A93E23">
              <w:t>OMB-designated source</w:t>
            </w:r>
            <w:r w:rsidR="00531BBA" w:rsidRPr="0027098F">
              <w:t>.</w:t>
            </w:r>
          </w:p>
          <w:p w14:paraId="53DA78CB" w14:textId="008BEF5E" w:rsidR="00B65B1E" w:rsidRPr="0027098F" w:rsidRDefault="00293C24" w:rsidP="005B1337">
            <w:pPr>
              <w:pStyle w:val="NumberedList2"/>
            </w:pPr>
            <w:r w:rsidRPr="0027098F">
              <w:t>Award closeout is conducted at a later date after the period of performance ends.</w:t>
            </w:r>
          </w:p>
          <w:p w14:paraId="4F5DAF04" w14:textId="1817CF68" w:rsidR="00E9284B" w:rsidRPr="007F64C7" w:rsidRDefault="00DC1312" w:rsidP="005B1337">
            <w:pPr>
              <w:pStyle w:val="NumberedList2"/>
            </w:pPr>
            <w:r w:rsidRPr="0027098F">
              <w:t>Pr</w:t>
            </w:r>
            <w:r w:rsidRPr="007F64C7">
              <w:t>ogram review and reporting are performed at the next program review cycle.</w:t>
            </w:r>
          </w:p>
        </w:tc>
      </w:tr>
      <w:tr w:rsidR="000F1324" w:rsidRPr="007F64C7" w14:paraId="2185D882" w14:textId="77777777" w:rsidTr="23DE4B23">
        <w:trPr>
          <w:trHeight w:val="324"/>
        </w:trPr>
        <w:tc>
          <w:tcPr>
            <w:tcW w:w="1124" w:type="pct"/>
            <w:shd w:val="clear" w:color="auto" w:fill="D9D9D9" w:themeFill="background1" w:themeFillShade="D9"/>
            <w:vAlign w:val="center"/>
            <w:hideMark/>
          </w:tcPr>
          <w:p w14:paraId="7AFC0F56" w14:textId="77777777" w:rsidR="000F1324" w:rsidRPr="007F64C7" w:rsidRDefault="000F1324" w:rsidP="0001587D">
            <w:pPr>
              <w:spacing w:after="0" w:line="216" w:lineRule="auto"/>
              <w:rPr>
                <w:b/>
                <w:bCs/>
              </w:rPr>
            </w:pPr>
            <w:r w:rsidRPr="007F64C7">
              <w:rPr>
                <w:b/>
                <w:bCs/>
              </w:rPr>
              <w:t>Initiating Event</w:t>
            </w:r>
          </w:p>
        </w:tc>
        <w:tc>
          <w:tcPr>
            <w:tcW w:w="3876" w:type="pct"/>
            <w:shd w:val="clear" w:color="auto" w:fill="FFFFFF" w:themeFill="background1"/>
            <w:vAlign w:val="center"/>
          </w:tcPr>
          <w:p w14:paraId="32E54B48" w14:textId="1EFA85BB" w:rsidR="000F1324" w:rsidRPr="007F64C7" w:rsidRDefault="00241423" w:rsidP="0001587D">
            <w:pPr>
              <w:spacing w:after="0" w:line="216" w:lineRule="auto"/>
            </w:pPr>
            <w:r w:rsidRPr="007F64C7">
              <w:t>Applications</w:t>
            </w:r>
            <w:r w:rsidR="00DC1312" w:rsidRPr="007F64C7">
              <w:t xml:space="preserve"> have been</w:t>
            </w:r>
            <w:r w:rsidR="007B7EA6" w:rsidRPr="007F64C7">
              <w:t xml:space="preserve"> received </w:t>
            </w:r>
            <w:r w:rsidR="00DC1312" w:rsidRPr="007F64C7">
              <w:t>in response to a funding opportunity and evaluated for consistency with submission instructions with no issues identified.</w:t>
            </w:r>
          </w:p>
        </w:tc>
      </w:tr>
    </w:tbl>
    <w:p w14:paraId="6BB13861" w14:textId="1BE5A7CC" w:rsidR="004342B1" w:rsidRDefault="004342B1" w:rsidP="007578A1"/>
    <w:p w14:paraId="546300B2" w14:textId="5A005F7D" w:rsidR="00D76AB2" w:rsidRDefault="00D76AB2">
      <w:pPr>
        <w:spacing w:after="0"/>
      </w:pPr>
      <w:r>
        <w:br w:type="page"/>
      </w:r>
    </w:p>
    <w:p w14:paraId="5B5C292E" w14:textId="77777777" w:rsidR="007F64C7" w:rsidRDefault="007F64C7" w:rsidP="007578A1"/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89"/>
        <w:gridCol w:w="5268"/>
        <w:gridCol w:w="2928"/>
        <w:gridCol w:w="2928"/>
        <w:gridCol w:w="2920"/>
        <w:gridCol w:w="9"/>
      </w:tblGrid>
      <w:tr w:rsidR="007578A1" w:rsidRPr="00025221" w14:paraId="55930631" w14:textId="77777777" w:rsidTr="23DE4B23">
        <w:trPr>
          <w:gridAfter w:val="1"/>
          <w:wAfter w:w="3" w:type="pct"/>
          <w:cantSplit/>
          <w:trHeight w:val="180"/>
          <w:tblHeader/>
        </w:trPr>
        <w:tc>
          <w:tcPr>
            <w:tcW w:w="4997" w:type="pct"/>
            <w:gridSpan w:val="5"/>
            <w:shd w:val="clear" w:color="auto" w:fill="D9D9D9" w:themeFill="background1" w:themeFillShade="D9"/>
            <w:vAlign w:val="center"/>
          </w:tcPr>
          <w:p w14:paraId="09492166" w14:textId="1FE5F352" w:rsidR="007578A1" w:rsidRPr="0063795F" w:rsidRDefault="00F74558" w:rsidP="0063795F">
            <w:pPr>
              <w:pStyle w:val="Heading2"/>
            </w:pPr>
            <w:r>
              <w:rPr>
                <w:rStyle w:val="SubtleReference"/>
                <w:smallCaps/>
                <w:color w:val="000000" w:themeColor="text1"/>
              </w:rPr>
              <w:t xml:space="preserve">Business </w:t>
            </w:r>
            <w:r w:rsidR="0060757F">
              <w:rPr>
                <w:rStyle w:val="SubtleReference"/>
                <w:smallCaps/>
                <w:color w:val="000000" w:themeColor="text1"/>
              </w:rPr>
              <w:t>Use Case 080.GRM.L1.</w:t>
            </w:r>
            <w:r w:rsidR="00F221C2">
              <w:rPr>
                <w:rStyle w:val="SubtleReference"/>
                <w:smallCaps/>
                <w:color w:val="000000" w:themeColor="text1"/>
              </w:rPr>
              <w:t>10 Grant Applicant Risk Identified from Single Audit Findings</w:t>
            </w:r>
          </w:p>
        </w:tc>
      </w:tr>
      <w:tr w:rsidR="007578A1" w:rsidRPr="00025221" w14:paraId="2967C82E" w14:textId="77777777" w:rsidTr="23DE4B23">
        <w:trPr>
          <w:gridAfter w:val="1"/>
          <w:wAfter w:w="3" w:type="pct"/>
          <w:cantSplit/>
          <w:trHeight w:val="180"/>
          <w:tblHeader/>
        </w:trPr>
        <w:tc>
          <w:tcPr>
            <w:tcW w:w="4997" w:type="pct"/>
            <w:gridSpan w:val="5"/>
            <w:shd w:val="clear" w:color="auto" w:fill="D9D9D9" w:themeFill="background1" w:themeFillShade="D9"/>
            <w:vAlign w:val="center"/>
          </w:tcPr>
          <w:p w14:paraId="0461723A" w14:textId="77777777" w:rsidR="007578A1" w:rsidRPr="00025221" w:rsidRDefault="23DE4B23" w:rsidP="00ED66D0">
            <w:pPr>
              <w:spacing w:after="0"/>
              <w:rPr>
                <w:b/>
                <w:bCs/>
              </w:rPr>
            </w:pPr>
            <w:r w:rsidRPr="23DE4B23">
              <w:rPr>
                <w:b/>
                <w:bCs/>
              </w:rPr>
              <w:t>Typical Flow of Events</w:t>
            </w:r>
          </w:p>
        </w:tc>
      </w:tr>
      <w:tr w:rsidR="007578A1" w:rsidRPr="00025221" w14:paraId="0FA5E689" w14:textId="77777777" w:rsidTr="23DE4B23">
        <w:trPr>
          <w:cantSplit/>
          <w:trHeight w:val="360"/>
          <w:tblHeader/>
        </w:trPr>
        <w:tc>
          <w:tcPr>
            <w:tcW w:w="201" w:type="pct"/>
            <w:shd w:val="clear" w:color="auto" w:fill="D9D9D9" w:themeFill="background1" w:themeFillShade="D9"/>
            <w:vAlign w:val="center"/>
            <w:hideMark/>
          </w:tcPr>
          <w:p w14:paraId="0D774D87" w14:textId="77777777" w:rsidR="007578A1" w:rsidRPr="00025221" w:rsidRDefault="23DE4B23" w:rsidP="00ED66D0">
            <w:pPr>
              <w:spacing w:after="0"/>
              <w:jc w:val="center"/>
              <w:rPr>
                <w:b/>
                <w:bCs/>
              </w:rPr>
            </w:pPr>
            <w:r w:rsidRPr="23DE4B23">
              <w:rPr>
                <w:b/>
                <w:bCs/>
              </w:rPr>
              <w:t>#</w:t>
            </w:r>
          </w:p>
        </w:tc>
        <w:tc>
          <w:tcPr>
            <w:tcW w:w="1799" w:type="pct"/>
            <w:shd w:val="clear" w:color="auto" w:fill="D9D9D9" w:themeFill="background1" w:themeFillShade="D9"/>
            <w:vAlign w:val="center"/>
          </w:tcPr>
          <w:p w14:paraId="34E5EC17" w14:textId="4F333364" w:rsidR="007578A1" w:rsidRPr="00025221" w:rsidRDefault="0060757F" w:rsidP="00ED66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GRM </w:t>
            </w:r>
            <w:r w:rsidR="23DE4B23" w:rsidRPr="23DE4B23">
              <w:rPr>
                <w:b/>
                <w:bCs/>
              </w:rPr>
              <w:t>Event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  <w:hideMark/>
          </w:tcPr>
          <w:p w14:paraId="739F0319" w14:textId="1B843CF4" w:rsidR="007578A1" w:rsidRPr="00025221" w:rsidRDefault="23DE4B23" w:rsidP="00ED66D0">
            <w:pPr>
              <w:spacing w:after="0"/>
              <w:jc w:val="center"/>
              <w:rPr>
                <w:b/>
                <w:bCs/>
              </w:rPr>
            </w:pPr>
            <w:r w:rsidRPr="23DE4B23">
              <w:rPr>
                <w:b/>
                <w:bCs/>
              </w:rPr>
              <w:t>Non-</w:t>
            </w:r>
            <w:r w:rsidR="0060757F">
              <w:rPr>
                <w:b/>
                <w:bCs/>
              </w:rPr>
              <w:t>GRM</w:t>
            </w:r>
            <w:r w:rsidRPr="23DE4B23">
              <w:rPr>
                <w:b/>
                <w:bCs/>
              </w:rPr>
              <w:t xml:space="preserve"> Event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  <w:hideMark/>
          </w:tcPr>
          <w:p w14:paraId="3646C0A2" w14:textId="77777777" w:rsidR="007578A1" w:rsidRPr="00025221" w:rsidRDefault="23DE4B23" w:rsidP="00ED66D0">
            <w:pPr>
              <w:spacing w:after="0"/>
              <w:jc w:val="center"/>
              <w:rPr>
                <w:b/>
                <w:bCs/>
              </w:rPr>
            </w:pPr>
            <w:r w:rsidRPr="23DE4B23">
              <w:rPr>
                <w:b/>
                <w:bCs/>
              </w:rPr>
              <w:t>Input(s)</w:t>
            </w:r>
          </w:p>
        </w:tc>
        <w:tc>
          <w:tcPr>
            <w:tcW w:w="1000" w:type="pct"/>
            <w:gridSpan w:val="2"/>
            <w:shd w:val="clear" w:color="auto" w:fill="D9D9D9" w:themeFill="background1" w:themeFillShade="D9"/>
            <w:vAlign w:val="center"/>
            <w:hideMark/>
          </w:tcPr>
          <w:p w14:paraId="5358C5B7" w14:textId="77777777" w:rsidR="007578A1" w:rsidRPr="00025221" w:rsidRDefault="23DE4B23" w:rsidP="00ED66D0">
            <w:pPr>
              <w:spacing w:after="0"/>
              <w:jc w:val="center"/>
              <w:rPr>
                <w:b/>
                <w:bCs/>
              </w:rPr>
            </w:pPr>
            <w:r w:rsidRPr="23DE4B23">
              <w:rPr>
                <w:b/>
                <w:bCs/>
              </w:rPr>
              <w:t>Output(s) / Outcome(s)</w:t>
            </w:r>
          </w:p>
        </w:tc>
      </w:tr>
      <w:tr w:rsidR="00E85CE3" w:rsidRPr="005F5ABE" w14:paraId="734A2187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A89BC35" w14:textId="77777777" w:rsidR="00E85CE3" w:rsidRPr="007B57F7" w:rsidRDefault="00E85CE3" w:rsidP="00791130">
            <w:pPr>
              <w:spacing w:after="0"/>
              <w:jc w:val="center"/>
              <w:rPr>
                <w:b/>
                <w:bCs/>
              </w:rPr>
            </w:pPr>
            <w:r w:rsidRPr="007B57F7">
              <w:rPr>
                <w:b/>
                <w:bCs/>
              </w:rPr>
              <w:t>1</w:t>
            </w:r>
          </w:p>
        </w:tc>
        <w:tc>
          <w:tcPr>
            <w:tcW w:w="1799" w:type="pct"/>
            <w:shd w:val="clear" w:color="auto" w:fill="auto"/>
          </w:tcPr>
          <w:p w14:paraId="702F54B4" w14:textId="3DF99840" w:rsidR="0099360B" w:rsidRPr="007B57F7" w:rsidRDefault="0099360B" w:rsidP="006C5095">
            <w:pPr>
              <w:pStyle w:val="EventNumberedList"/>
            </w:pPr>
            <w:r w:rsidRPr="007B57F7">
              <w:t>Evaluate</w:t>
            </w:r>
            <w:r w:rsidR="00ED0EAF" w:rsidRPr="007B57F7">
              <w:t xml:space="preserve"> </w:t>
            </w:r>
            <w:r w:rsidR="00BD2D05" w:rsidRPr="007B57F7">
              <w:t>applications</w:t>
            </w:r>
            <w:r w:rsidR="009E5614" w:rsidRPr="007B57F7">
              <w:t xml:space="preserve"> against the eligibil</w:t>
            </w:r>
            <w:r w:rsidR="006C5095" w:rsidRPr="007B57F7">
              <w:t>ity criteria, d</w:t>
            </w:r>
            <w:r w:rsidRPr="007B57F7">
              <w:t xml:space="preserve">etermine eligible </w:t>
            </w:r>
            <w:r w:rsidR="006C5095" w:rsidRPr="007B57F7">
              <w:t>award applications, and record</w:t>
            </w:r>
            <w:r w:rsidRPr="007B57F7">
              <w:t xml:space="preserve"> </w:t>
            </w:r>
            <w:r w:rsidR="006C5095" w:rsidRPr="007B57F7">
              <w:t>results</w:t>
            </w:r>
          </w:p>
          <w:p w14:paraId="0783E597" w14:textId="415A8494" w:rsidR="006C5095" w:rsidRPr="007B57F7" w:rsidRDefault="006C5095" w:rsidP="006C5095">
            <w:pPr>
              <w:pStyle w:val="EventNumberedList"/>
            </w:pPr>
            <w:r w:rsidRPr="007B57F7">
              <w:t>Conduct merit and budget reviews of the applications and document results</w:t>
            </w:r>
          </w:p>
          <w:p w14:paraId="489D0951" w14:textId="425FE759" w:rsidR="006C5095" w:rsidRPr="007B57F7" w:rsidRDefault="006C5095" w:rsidP="006C5095">
            <w:pPr>
              <w:pStyle w:val="EventNumberedList"/>
            </w:pPr>
            <w:r w:rsidRPr="007B57F7">
              <w:t xml:space="preserve">Identify and document </w:t>
            </w:r>
            <w:r w:rsidR="00ED0EAF" w:rsidRPr="007B57F7">
              <w:t>applicants for potential award</w:t>
            </w:r>
          </w:p>
          <w:p w14:paraId="38D791ED" w14:textId="0498C83F" w:rsidR="001615E8" w:rsidRPr="007B57F7" w:rsidRDefault="002A4B3E" w:rsidP="008756A6">
            <w:r w:rsidRPr="007B57F7">
              <w:t>(GRM.020.020 Grant Application Review and Selection)</w:t>
            </w:r>
          </w:p>
        </w:tc>
        <w:tc>
          <w:tcPr>
            <w:tcW w:w="1000" w:type="pct"/>
            <w:shd w:val="clear" w:color="auto" w:fill="auto"/>
          </w:tcPr>
          <w:p w14:paraId="41060E9C" w14:textId="3789401F" w:rsidR="00E85CE3" w:rsidRPr="007B57F7" w:rsidRDefault="00E85CE3" w:rsidP="002418F2">
            <w:pPr>
              <w:autoSpaceDE w:val="0"/>
              <w:autoSpaceDN w:val="0"/>
              <w:spacing w:line="228" w:lineRule="auto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0D736439" w14:textId="1ED89B7A" w:rsidR="00ED0EAF" w:rsidRPr="007B57F7" w:rsidRDefault="00ED0EAF" w:rsidP="002D011F">
            <w:pPr>
              <w:pStyle w:val="ListParagraph"/>
            </w:pPr>
            <w:r w:rsidRPr="007B57F7">
              <w:t>Published funding opportunity</w:t>
            </w:r>
          </w:p>
          <w:p w14:paraId="2030B7AF" w14:textId="11D7CE6A" w:rsidR="002D011F" w:rsidRPr="007B57F7" w:rsidRDefault="00D307BA" w:rsidP="002D011F">
            <w:pPr>
              <w:pStyle w:val="ListParagraph"/>
            </w:pPr>
            <w:r w:rsidRPr="007B57F7">
              <w:t>Application package</w:t>
            </w:r>
            <w:r w:rsidR="003214EE" w:rsidRPr="007B57F7">
              <w:t>s</w:t>
            </w:r>
          </w:p>
          <w:p w14:paraId="2E2A7190" w14:textId="77777777" w:rsidR="002D011F" w:rsidRPr="007B57F7" w:rsidRDefault="002D011F" w:rsidP="002D011F">
            <w:pPr>
              <w:pStyle w:val="ListParagraph"/>
            </w:pPr>
            <w:r w:rsidRPr="007B57F7">
              <w:t>Eligibility criteria</w:t>
            </w:r>
          </w:p>
          <w:p w14:paraId="7FCB965C" w14:textId="77777777" w:rsidR="002D011F" w:rsidRPr="007B57F7" w:rsidRDefault="002D011F" w:rsidP="002D011F">
            <w:pPr>
              <w:pStyle w:val="ListParagraph"/>
            </w:pPr>
            <w:r w:rsidRPr="007B57F7">
              <w:t>Merit criteria</w:t>
            </w:r>
          </w:p>
          <w:p w14:paraId="3AAF239C" w14:textId="76C7DB06" w:rsidR="00BD2D05" w:rsidRPr="007B57F7" w:rsidRDefault="002D011F" w:rsidP="008756A6">
            <w:pPr>
              <w:pStyle w:val="ListParagraph"/>
            </w:pPr>
            <w:r w:rsidRPr="007B57F7">
              <w:t>Application review process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3F081A3F" w14:textId="77777777" w:rsidR="00ED0EAF" w:rsidRPr="007B57F7" w:rsidRDefault="00D307BA" w:rsidP="00ED0EAF">
            <w:pPr>
              <w:pStyle w:val="ListParagraph"/>
            </w:pPr>
            <w:r w:rsidRPr="007B57F7">
              <w:t>Eligible applications</w:t>
            </w:r>
          </w:p>
          <w:p w14:paraId="0CC5A779" w14:textId="322E68C5" w:rsidR="00ED0EAF" w:rsidRPr="007B57F7" w:rsidRDefault="00ED0EAF" w:rsidP="00ED0EAF">
            <w:pPr>
              <w:pStyle w:val="ListParagraph"/>
            </w:pPr>
            <w:r w:rsidRPr="007B57F7">
              <w:t>Applications</w:t>
            </w:r>
            <w:r w:rsidR="00D00EEA" w:rsidRPr="007B57F7">
              <w:t>’</w:t>
            </w:r>
            <w:r w:rsidRPr="007B57F7">
              <w:t xml:space="preserve"> review results</w:t>
            </w:r>
          </w:p>
          <w:p w14:paraId="52CF3C53" w14:textId="766BD1BB" w:rsidR="00E85CE3" w:rsidRPr="007B57F7" w:rsidRDefault="00ED0EAF" w:rsidP="00D307BA">
            <w:pPr>
              <w:pStyle w:val="ListParagraph"/>
            </w:pPr>
            <w:r w:rsidRPr="007B57F7">
              <w:t>Applicants for potential award</w:t>
            </w:r>
          </w:p>
        </w:tc>
      </w:tr>
      <w:tr w:rsidR="00D307BA" w:rsidRPr="005F5ABE" w14:paraId="2970CC55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B780564" w14:textId="30BCC0F0" w:rsidR="00D307BA" w:rsidRPr="007B57F7" w:rsidRDefault="00DC746A" w:rsidP="002418F2">
            <w:pPr>
              <w:spacing w:after="0"/>
              <w:jc w:val="center"/>
              <w:rPr>
                <w:b/>
                <w:bCs/>
              </w:rPr>
            </w:pPr>
            <w:r w:rsidRPr="007B57F7">
              <w:rPr>
                <w:b/>
                <w:bCs/>
              </w:rPr>
              <w:t>2</w:t>
            </w:r>
          </w:p>
        </w:tc>
        <w:tc>
          <w:tcPr>
            <w:tcW w:w="1799" w:type="pct"/>
            <w:shd w:val="clear" w:color="auto" w:fill="auto"/>
          </w:tcPr>
          <w:p w14:paraId="314EA6F5" w14:textId="72DA013D" w:rsidR="00D307BA" w:rsidRPr="007B57F7" w:rsidRDefault="0078273B" w:rsidP="00D57C67">
            <w:pPr>
              <w:pStyle w:val="EventNumberedList"/>
              <w:numPr>
                <w:ilvl w:val="0"/>
                <w:numId w:val="23"/>
              </w:numPr>
            </w:pPr>
            <w:r w:rsidRPr="007B57F7">
              <w:t xml:space="preserve">Retrieve </w:t>
            </w:r>
            <w:r w:rsidR="00321DFE" w:rsidRPr="007B57F7">
              <w:t xml:space="preserve">past </w:t>
            </w:r>
            <w:r w:rsidR="00B853D6" w:rsidRPr="007B57F7">
              <w:t xml:space="preserve">performance </w:t>
            </w:r>
            <w:r w:rsidR="00627B6A">
              <w:t xml:space="preserve">and financial integrity </w:t>
            </w:r>
            <w:r w:rsidR="00B853D6" w:rsidRPr="007B57F7">
              <w:t xml:space="preserve">information, </w:t>
            </w:r>
            <w:r w:rsidRPr="007B57F7">
              <w:t xml:space="preserve">previous single </w:t>
            </w:r>
            <w:r w:rsidR="00D307BA" w:rsidRPr="007B57F7">
              <w:t xml:space="preserve">audit information, </w:t>
            </w:r>
            <w:r w:rsidR="00B853D6" w:rsidRPr="007B57F7">
              <w:t xml:space="preserve">suspension and debarment information, and risk information, if any, </w:t>
            </w:r>
            <w:r w:rsidR="00D307BA" w:rsidRPr="007B57F7">
              <w:t xml:space="preserve">for </w:t>
            </w:r>
            <w:r w:rsidR="00ED0EAF" w:rsidRPr="007B57F7">
              <w:t>applicants for potential award</w:t>
            </w:r>
            <w:r w:rsidR="00B853D6" w:rsidRPr="007B57F7">
              <w:t xml:space="preserve"> from OMB-designated source</w:t>
            </w:r>
            <w:r w:rsidR="00BC2D76">
              <w:t>s</w:t>
            </w:r>
          </w:p>
          <w:p w14:paraId="3167C48B" w14:textId="14DB50FA" w:rsidR="00D307BA" w:rsidRPr="007B57F7" w:rsidRDefault="00D307BA" w:rsidP="008756A6">
            <w:pPr>
              <w:pStyle w:val="EventNumberedList"/>
            </w:pPr>
            <w:r w:rsidRPr="007B57F7">
              <w:t xml:space="preserve">Conduct risk </w:t>
            </w:r>
            <w:r w:rsidR="0034077B" w:rsidRPr="007B57F7">
              <w:t xml:space="preserve">evaluation </w:t>
            </w:r>
            <w:r w:rsidRPr="007B57F7">
              <w:t xml:space="preserve">for </w:t>
            </w:r>
            <w:r w:rsidR="00ED0EAF" w:rsidRPr="007B57F7">
              <w:t>applicants for potential award</w:t>
            </w:r>
            <w:r w:rsidRPr="007B57F7">
              <w:t xml:space="preserve"> </w:t>
            </w:r>
            <w:r w:rsidR="002D011F" w:rsidRPr="007B57F7">
              <w:t>and document results</w:t>
            </w:r>
          </w:p>
          <w:p w14:paraId="67CDEB32" w14:textId="2296DE6A" w:rsidR="0078273B" w:rsidRPr="007B57F7" w:rsidRDefault="0078273B" w:rsidP="008756A6">
            <w:pPr>
              <w:pStyle w:val="EventNumberedList"/>
            </w:pPr>
            <w:r w:rsidRPr="007B57F7">
              <w:t xml:space="preserve">Provide risk </w:t>
            </w:r>
            <w:r w:rsidR="0034077B" w:rsidRPr="007B57F7">
              <w:t>evaluation</w:t>
            </w:r>
            <w:r w:rsidRPr="007B57F7">
              <w:t xml:space="preserve"> results to </w:t>
            </w:r>
            <w:r w:rsidR="00A93E23" w:rsidRPr="007B57F7">
              <w:t>OMB-designated source</w:t>
            </w:r>
          </w:p>
          <w:p w14:paraId="0312F782" w14:textId="2D8C64B0" w:rsidR="003547F6" w:rsidRPr="007B57F7" w:rsidRDefault="003547F6" w:rsidP="003547F6">
            <w:pPr>
              <w:pStyle w:val="EventNumberedList"/>
            </w:pPr>
            <w:r w:rsidRPr="007B57F7">
              <w:t>Identify</w:t>
            </w:r>
            <w:r w:rsidR="00220E97" w:rsidRPr="007B57F7">
              <w:t xml:space="preserve"> applicants for potential award with low risk</w:t>
            </w:r>
            <w:r w:rsidRPr="007B57F7">
              <w:t>, approve for funding, and document results</w:t>
            </w:r>
          </w:p>
          <w:p w14:paraId="6C48A63D" w14:textId="63AF10C4" w:rsidR="008756A6" w:rsidRPr="007B57F7" w:rsidRDefault="008756A6" w:rsidP="008756A6">
            <w:pPr>
              <w:pStyle w:val="EventNumberedList"/>
            </w:pPr>
            <w:r w:rsidRPr="007B57F7">
              <w:t xml:space="preserve">Identify and document several applicants for potential award with </w:t>
            </w:r>
            <w:r w:rsidR="0078273B" w:rsidRPr="007B57F7">
              <w:t>previous audit findings with past due</w:t>
            </w:r>
            <w:r w:rsidRPr="007B57F7">
              <w:t xml:space="preserve"> corrective actions </w:t>
            </w:r>
            <w:r w:rsidR="00220E97" w:rsidRPr="007B57F7">
              <w:t xml:space="preserve">as high risk </w:t>
            </w:r>
          </w:p>
          <w:p w14:paraId="3A1E51D8" w14:textId="1FD3CCFB" w:rsidR="008756A6" w:rsidRPr="007B57F7" w:rsidRDefault="00D00EEA" w:rsidP="008756A6">
            <w:pPr>
              <w:pStyle w:val="EventNumberedList"/>
            </w:pPr>
            <w:r w:rsidRPr="007B57F7">
              <w:t>Identify</w:t>
            </w:r>
            <w:r w:rsidR="008756A6" w:rsidRPr="007B57F7">
              <w:t xml:space="preserve"> risk mitigation actions for applicants for potential award </w:t>
            </w:r>
            <w:r w:rsidR="0078273B" w:rsidRPr="007B57F7">
              <w:t>with previous</w:t>
            </w:r>
            <w:r w:rsidR="008756A6" w:rsidRPr="007B57F7">
              <w:t xml:space="preserve"> audit findings with </w:t>
            </w:r>
            <w:r w:rsidR="0078273B" w:rsidRPr="007B57F7">
              <w:t>past due</w:t>
            </w:r>
            <w:r w:rsidR="008756A6" w:rsidRPr="007B57F7">
              <w:t xml:space="preserve"> correc</w:t>
            </w:r>
            <w:r w:rsidR="00627B6A">
              <w:t xml:space="preserve">tive actions and </w:t>
            </w:r>
            <w:r w:rsidR="008756A6" w:rsidRPr="007B57F7">
              <w:t>document results</w:t>
            </w:r>
          </w:p>
          <w:p w14:paraId="7673C510" w14:textId="4274A87A" w:rsidR="00D307BA" w:rsidRPr="007B57F7" w:rsidRDefault="00D307BA" w:rsidP="008756A6">
            <w:r w:rsidRPr="007B57F7">
              <w:t>(GRM.020.020 Grant Application Review and Selection)</w:t>
            </w:r>
          </w:p>
        </w:tc>
        <w:tc>
          <w:tcPr>
            <w:tcW w:w="1000" w:type="pct"/>
            <w:shd w:val="clear" w:color="auto" w:fill="auto"/>
          </w:tcPr>
          <w:p w14:paraId="525BDAD7" w14:textId="1A56A125" w:rsidR="00D307BA" w:rsidRPr="007B57F7" w:rsidRDefault="00D307BA" w:rsidP="002418F2">
            <w:pPr>
              <w:autoSpaceDE w:val="0"/>
              <w:autoSpaceDN w:val="0"/>
              <w:spacing w:line="228" w:lineRule="auto"/>
              <w:rPr>
                <w:rFonts w:eastAsia="Segoe UI" w:cs="Calibri"/>
              </w:rPr>
            </w:pPr>
          </w:p>
        </w:tc>
        <w:tc>
          <w:tcPr>
            <w:tcW w:w="1000" w:type="pct"/>
            <w:shd w:val="clear" w:color="auto" w:fill="auto"/>
          </w:tcPr>
          <w:p w14:paraId="4EB81B64" w14:textId="00B719FF" w:rsidR="002D011F" w:rsidRPr="007B57F7" w:rsidRDefault="00ED0EAF" w:rsidP="002D011F">
            <w:pPr>
              <w:pStyle w:val="ListParagraph"/>
            </w:pPr>
            <w:r w:rsidRPr="007B57F7">
              <w:t>Applicants for potential award</w:t>
            </w:r>
          </w:p>
          <w:p w14:paraId="0B6CEF02" w14:textId="0C142AE7" w:rsidR="00321DFE" w:rsidRPr="007B57F7" w:rsidRDefault="00321DFE" w:rsidP="00321DFE">
            <w:pPr>
              <w:pStyle w:val="ListParagraph"/>
            </w:pPr>
            <w:r w:rsidRPr="007B57F7">
              <w:t xml:space="preserve">Applicants for potential award past performance </w:t>
            </w:r>
            <w:r w:rsidR="00627B6A">
              <w:t xml:space="preserve">and financial integrity </w:t>
            </w:r>
            <w:r w:rsidRPr="007B57F7">
              <w:t>information</w:t>
            </w:r>
          </w:p>
          <w:p w14:paraId="7D3A9F65" w14:textId="0B581B1F" w:rsidR="002D011F" w:rsidRPr="007B57F7" w:rsidRDefault="00ED0EAF" w:rsidP="002D011F">
            <w:pPr>
              <w:pStyle w:val="ListParagraph"/>
            </w:pPr>
            <w:r w:rsidRPr="007B57F7">
              <w:t>Applicants for potential award</w:t>
            </w:r>
            <w:r w:rsidR="00321DFE" w:rsidRPr="007B57F7">
              <w:t xml:space="preserve"> </w:t>
            </w:r>
            <w:r w:rsidR="00627B6A">
              <w:t>previous</w:t>
            </w:r>
            <w:r w:rsidR="0078273B" w:rsidRPr="007B57F7">
              <w:t xml:space="preserve"> single</w:t>
            </w:r>
            <w:r w:rsidR="00D307BA" w:rsidRPr="007B57F7">
              <w:t xml:space="preserve"> audit information </w:t>
            </w:r>
          </w:p>
          <w:p w14:paraId="750164FD" w14:textId="4E1534D9" w:rsidR="00321DFE" w:rsidRPr="007B57F7" w:rsidRDefault="00B853D6" w:rsidP="00321DFE">
            <w:pPr>
              <w:pStyle w:val="ListParagraph"/>
            </w:pPr>
            <w:r w:rsidRPr="007B57F7">
              <w:t xml:space="preserve">Applicants for potential award </w:t>
            </w:r>
            <w:r w:rsidR="00321DFE" w:rsidRPr="007B57F7">
              <w:t>suspension and debar</w:t>
            </w:r>
            <w:r w:rsidRPr="007B57F7">
              <w:t>ment information</w:t>
            </w:r>
          </w:p>
          <w:p w14:paraId="5FCB83D5" w14:textId="306E8782" w:rsidR="00321DFE" w:rsidRPr="007B57F7" w:rsidRDefault="00321DFE" w:rsidP="00321DFE">
            <w:pPr>
              <w:pStyle w:val="ListParagraph"/>
            </w:pPr>
            <w:r w:rsidRPr="007B57F7">
              <w:t>Applicants for potential award risk information</w:t>
            </w:r>
          </w:p>
          <w:p w14:paraId="28E756D4" w14:textId="27718AD1" w:rsidR="00D307BA" w:rsidRPr="007B57F7" w:rsidRDefault="00D307BA" w:rsidP="008756A6">
            <w:pPr>
              <w:pStyle w:val="ListParagraph"/>
            </w:pPr>
            <w:r w:rsidRPr="007B57F7">
              <w:t>Risk Management Framework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3899AEF4" w14:textId="62995B5A" w:rsidR="00D307BA" w:rsidRPr="007B57F7" w:rsidRDefault="00ED0EAF" w:rsidP="00D307BA">
            <w:pPr>
              <w:pStyle w:val="ListParagraph"/>
            </w:pPr>
            <w:r w:rsidRPr="007B57F7">
              <w:t>Applicants for potential award</w:t>
            </w:r>
            <w:r w:rsidR="00D307BA" w:rsidRPr="007B57F7">
              <w:t xml:space="preserve"> </w:t>
            </w:r>
            <w:r w:rsidR="0034077B" w:rsidRPr="007B57F7">
              <w:t>risk evaluation</w:t>
            </w:r>
            <w:r w:rsidR="002D011F" w:rsidRPr="007B57F7">
              <w:t xml:space="preserve"> results</w:t>
            </w:r>
            <w:r w:rsidR="00D307BA" w:rsidRPr="007B57F7">
              <w:t xml:space="preserve"> </w:t>
            </w:r>
          </w:p>
          <w:p w14:paraId="302CBD31" w14:textId="4D813911" w:rsidR="00220E97" w:rsidRPr="007B57F7" w:rsidRDefault="003547F6" w:rsidP="00F464EA">
            <w:pPr>
              <w:pStyle w:val="ListParagraph"/>
            </w:pPr>
            <w:r w:rsidRPr="007B57F7">
              <w:t>Low-risk a</w:t>
            </w:r>
            <w:r w:rsidR="00220E97" w:rsidRPr="007B57F7">
              <w:t xml:space="preserve">pplicants for potential award </w:t>
            </w:r>
          </w:p>
          <w:p w14:paraId="3820ED3B" w14:textId="231AC952" w:rsidR="008756A6" w:rsidRPr="007B57F7" w:rsidRDefault="00220E97" w:rsidP="00F464EA">
            <w:pPr>
              <w:pStyle w:val="ListParagraph"/>
            </w:pPr>
            <w:r w:rsidRPr="007B57F7">
              <w:t>High-risk a</w:t>
            </w:r>
            <w:r w:rsidR="008756A6" w:rsidRPr="007B57F7">
              <w:t xml:space="preserve">pplicants for potential award with </w:t>
            </w:r>
            <w:r w:rsidR="0078273B" w:rsidRPr="007B57F7">
              <w:t>past due</w:t>
            </w:r>
            <w:r w:rsidR="008756A6" w:rsidRPr="007B57F7">
              <w:t xml:space="preserve"> corrective actions</w:t>
            </w:r>
          </w:p>
          <w:p w14:paraId="4DFACBFF" w14:textId="7E9CD7B7" w:rsidR="00D307BA" w:rsidRPr="007B57F7" w:rsidRDefault="008756A6" w:rsidP="00A678E5">
            <w:pPr>
              <w:pStyle w:val="ListParagraph"/>
            </w:pPr>
            <w:r w:rsidRPr="007B57F7">
              <w:t xml:space="preserve">Risk mitigation actions for </w:t>
            </w:r>
            <w:r w:rsidR="00220E97" w:rsidRPr="007B57F7">
              <w:t xml:space="preserve">high-risk </w:t>
            </w:r>
            <w:r w:rsidRPr="007B57F7">
              <w:t xml:space="preserve">applicants </w:t>
            </w:r>
            <w:r w:rsidR="00F01B73" w:rsidRPr="007B57F7">
              <w:t xml:space="preserve">for potential award </w:t>
            </w:r>
            <w:r w:rsidRPr="007B57F7">
              <w:t xml:space="preserve">with </w:t>
            </w:r>
            <w:r w:rsidR="0078273B" w:rsidRPr="007B57F7">
              <w:t>past due</w:t>
            </w:r>
            <w:r w:rsidRPr="007B57F7">
              <w:t xml:space="preserve"> corrective actions</w:t>
            </w:r>
          </w:p>
        </w:tc>
      </w:tr>
      <w:tr w:rsidR="0078273B" w:rsidRPr="005F5ABE" w14:paraId="59D0C13D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33482BAD" w14:textId="652C1051" w:rsidR="0078273B" w:rsidRPr="007B57F7" w:rsidRDefault="00892FE1" w:rsidP="002418F2">
            <w:pPr>
              <w:spacing w:after="0"/>
              <w:jc w:val="center"/>
              <w:rPr>
                <w:b/>
                <w:bCs/>
              </w:rPr>
            </w:pPr>
            <w:r w:rsidRPr="007B57F7">
              <w:rPr>
                <w:b/>
                <w:bCs/>
              </w:rPr>
              <w:lastRenderedPageBreak/>
              <w:t>3</w:t>
            </w:r>
          </w:p>
        </w:tc>
        <w:tc>
          <w:tcPr>
            <w:tcW w:w="1799" w:type="pct"/>
            <w:shd w:val="clear" w:color="auto" w:fill="auto"/>
          </w:tcPr>
          <w:p w14:paraId="62024CF3" w14:textId="65A10C53" w:rsidR="0078273B" w:rsidRPr="007B57F7" w:rsidRDefault="0078273B" w:rsidP="00D57C67">
            <w:pPr>
              <w:pStyle w:val="EventNumberedList"/>
              <w:numPr>
                <w:ilvl w:val="0"/>
                <w:numId w:val="26"/>
              </w:numPr>
            </w:pPr>
            <w:r w:rsidRPr="007B57F7">
              <w:t xml:space="preserve">Identify and document an applicant for potential award with a material weakness </w:t>
            </w:r>
            <w:r w:rsidR="00220E97" w:rsidRPr="007B57F7">
              <w:t>in financial management single audit finding due to</w:t>
            </w:r>
            <w:r w:rsidRPr="007B57F7">
              <w:t xml:space="preserve"> </w:t>
            </w:r>
            <w:r w:rsidR="00220E97" w:rsidRPr="007B57F7">
              <w:t>the commingling of Federal</w:t>
            </w:r>
            <w:r w:rsidRPr="007B57F7">
              <w:t xml:space="preserve"> and private funds </w:t>
            </w:r>
          </w:p>
          <w:p w14:paraId="61B0BE26" w14:textId="547BA546" w:rsidR="0078273B" w:rsidRPr="007B57F7" w:rsidRDefault="0078273B" w:rsidP="00D57C67">
            <w:pPr>
              <w:pStyle w:val="EventNumberedList"/>
              <w:numPr>
                <w:ilvl w:val="0"/>
                <w:numId w:val="23"/>
              </w:numPr>
            </w:pPr>
            <w:r w:rsidRPr="007B57F7">
              <w:t xml:space="preserve">Evaluate applicant for potential award’s material weakness, determine corrective actions have not been implemented and are past due, and record results </w:t>
            </w:r>
          </w:p>
          <w:p w14:paraId="268056BB" w14:textId="584B0613" w:rsidR="0078273B" w:rsidRPr="007B57F7" w:rsidRDefault="0078273B" w:rsidP="00D57C67">
            <w:pPr>
              <w:pStyle w:val="EventNumberedList"/>
              <w:numPr>
                <w:ilvl w:val="0"/>
                <w:numId w:val="23"/>
              </w:numPr>
            </w:pPr>
            <w:r w:rsidRPr="007B57F7">
              <w:t>Develop and provide request to cognizant agency for audit for updated corrective action status information for the applicant’s material weakness audit finding</w:t>
            </w:r>
          </w:p>
          <w:p w14:paraId="72C04DB5" w14:textId="2AEB7392" w:rsidR="0078273B" w:rsidRPr="007B57F7" w:rsidRDefault="00A678E5" w:rsidP="0078273B">
            <w:pPr>
              <w:pStyle w:val="EventNumberedList"/>
              <w:numPr>
                <w:ilvl w:val="0"/>
                <w:numId w:val="0"/>
              </w:numPr>
            </w:pPr>
            <w:r w:rsidRPr="007B57F7">
              <w:t>(GRM.020.020 Grant Application Review and Selection)</w:t>
            </w:r>
          </w:p>
        </w:tc>
        <w:tc>
          <w:tcPr>
            <w:tcW w:w="1000" w:type="pct"/>
            <w:shd w:val="clear" w:color="auto" w:fill="auto"/>
          </w:tcPr>
          <w:p w14:paraId="56720BFE" w14:textId="77777777" w:rsidR="0078273B" w:rsidRPr="007B57F7" w:rsidRDefault="0078273B" w:rsidP="002418F2">
            <w:pPr>
              <w:autoSpaceDE w:val="0"/>
              <w:autoSpaceDN w:val="0"/>
              <w:spacing w:line="228" w:lineRule="auto"/>
              <w:rPr>
                <w:rFonts w:eastAsia="Segoe UI" w:cs="Calibri"/>
              </w:rPr>
            </w:pPr>
          </w:p>
        </w:tc>
        <w:tc>
          <w:tcPr>
            <w:tcW w:w="1000" w:type="pct"/>
            <w:shd w:val="clear" w:color="auto" w:fill="auto"/>
          </w:tcPr>
          <w:p w14:paraId="2BF090A0" w14:textId="77777777" w:rsidR="0078273B" w:rsidRPr="007B57F7" w:rsidRDefault="0078273B" w:rsidP="0078273B">
            <w:pPr>
              <w:pStyle w:val="ListParagraph"/>
            </w:pPr>
            <w:r w:rsidRPr="007B57F7">
              <w:t>Applicants for potential award</w:t>
            </w:r>
          </w:p>
          <w:p w14:paraId="2143FC0F" w14:textId="77777777" w:rsidR="0078273B" w:rsidRDefault="0078273B" w:rsidP="00627B6A">
            <w:pPr>
              <w:pStyle w:val="ListParagraph"/>
            </w:pPr>
            <w:r w:rsidRPr="007B57F7">
              <w:t xml:space="preserve">Applicants for potential award previous single audit information </w:t>
            </w:r>
          </w:p>
          <w:p w14:paraId="7042F732" w14:textId="4FFCC3BE" w:rsidR="009378A9" w:rsidRPr="009378A9" w:rsidRDefault="009378A9" w:rsidP="009378A9">
            <w:pPr>
              <w:pStyle w:val="ListParagraph"/>
            </w:pPr>
            <w:r w:rsidRPr="007B57F7">
              <w:t xml:space="preserve">Applicants for potential award risk evaluation results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541236E5" w14:textId="0B40BD2E" w:rsidR="002F2A13" w:rsidRPr="007B57F7" w:rsidRDefault="002F2A13" w:rsidP="002F2A13">
            <w:pPr>
              <w:pStyle w:val="ListParagraph"/>
            </w:pPr>
            <w:r w:rsidRPr="007B57F7">
              <w:t xml:space="preserve">Request to cognizant agency for audit for </w:t>
            </w:r>
            <w:r w:rsidR="00462585" w:rsidRPr="007B57F7">
              <w:t xml:space="preserve">applicant’s </w:t>
            </w:r>
            <w:r w:rsidRPr="007B57F7">
              <w:t xml:space="preserve">updated corrective action status information </w:t>
            </w:r>
          </w:p>
        </w:tc>
      </w:tr>
      <w:tr w:rsidR="002F2A13" w:rsidRPr="005F5ABE" w14:paraId="769F8DC2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DE41186" w14:textId="667AEDA2" w:rsidR="002F2A13" w:rsidRPr="007B57F7" w:rsidRDefault="00892FE1" w:rsidP="002418F2">
            <w:pPr>
              <w:spacing w:after="0"/>
              <w:jc w:val="center"/>
              <w:rPr>
                <w:b/>
                <w:bCs/>
              </w:rPr>
            </w:pPr>
            <w:r w:rsidRPr="007B57F7">
              <w:rPr>
                <w:b/>
                <w:bCs/>
              </w:rPr>
              <w:t>4</w:t>
            </w:r>
          </w:p>
        </w:tc>
        <w:tc>
          <w:tcPr>
            <w:tcW w:w="1799" w:type="pct"/>
            <w:shd w:val="clear" w:color="auto" w:fill="auto"/>
          </w:tcPr>
          <w:p w14:paraId="2A49B63D" w14:textId="5E678C8D" w:rsidR="002F2A13" w:rsidRPr="007B57F7" w:rsidRDefault="002F2A13" w:rsidP="00D57C67">
            <w:pPr>
              <w:pStyle w:val="EventNumberedList"/>
              <w:numPr>
                <w:ilvl w:val="0"/>
                <w:numId w:val="14"/>
              </w:numPr>
            </w:pPr>
            <w:r w:rsidRPr="007B57F7">
              <w:t xml:space="preserve">Receive request from </w:t>
            </w:r>
            <w:r w:rsidR="009378A9">
              <w:t xml:space="preserve">Federal </w:t>
            </w:r>
            <w:r w:rsidRPr="007B57F7">
              <w:t>awarding agency for updated corrective action status information for an applicant’s material weakness audit finding</w:t>
            </w:r>
          </w:p>
          <w:p w14:paraId="5CD9ACAA" w14:textId="36C3A76F" w:rsidR="00220E97" w:rsidRPr="007B57F7" w:rsidRDefault="002F2A13" w:rsidP="00D57C67">
            <w:pPr>
              <w:pStyle w:val="EventNumberedList"/>
              <w:numPr>
                <w:ilvl w:val="0"/>
                <w:numId w:val="14"/>
              </w:numPr>
            </w:pPr>
            <w:r w:rsidRPr="007B57F7">
              <w:t>Review records related to applicant’s audit finding and corrective action status, determine there is no new status information, and document results</w:t>
            </w:r>
          </w:p>
          <w:p w14:paraId="1FF85827" w14:textId="31EE4B28" w:rsidR="002F2A13" w:rsidRPr="007B57F7" w:rsidRDefault="002F2A13" w:rsidP="00D57C67">
            <w:pPr>
              <w:pStyle w:val="EventNumberedList"/>
              <w:numPr>
                <w:ilvl w:val="0"/>
                <w:numId w:val="14"/>
              </w:numPr>
            </w:pPr>
            <w:r w:rsidRPr="007B57F7">
              <w:t xml:space="preserve">Provide confirmation information to </w:t>
            </w:r>
            <w:r w:rsidR="009378A9">
              <w:t xml:space="preserve">Federal </w:t>
            </w:r>
            <w:r w:rsidRPr="007B57F7">
              <w:t>awarding agency that corrective action status information is current</w:t>
            </w:r>
          </w:p>
          <w:p w14:paraId="61812482" w14:textId="35768C7D" w:rsidR="002F2A13" w:rsidRPr="007B57F7" w:rsidRDefault="002F2A13" w:rsidP="002F2A13">
            <w:pPr>
              <w:pStyle w:val="EventNumberedList"/>
              <w:numPr>
                <w:ilvl w:val="0"/>
                <w:numId w:val="0"/>
              </w:numPr>
            </w:pPr>
            <w:r w:rsidRPr="007B57F7">
              <w:t>(GRM.020.020 Grant Application Review and Selection)</w:t>
            </w:r>
          </w:p>
        </w:tc>
        <w:tc>
          <w:tcPr>
            <w:tcW w:w="1000" w:type="pct"/>
            <w:shd w:val="clear" w:color="auto" w:fill="auto"/>
          </w:tcPr>
          <w:p w14:paraId="32627F8C" w14:textId="77777777" w:rsidR="002F2A13" w:rsidRPr="007B57F7" w:rsidRDefault="002F2A13" w:rsidP="0066135C">
            <w:pPr>
              <w:autoSpaceDE w:val="0"/>
              <w:autoSpaceDN w:val="0"/>
              <w:spacing w:line="228" w:lineRule="auto"/>
            </w:pPr>
          </w:p>
        </w:tc>
        <w:tc>
          <w:tcPr>
            <w:tcW w:w="1000" w:type="pct"/>
            <w:shd w:val="clear" w:color="auto" w:fill="auto"/>
          </w:tcPr>
          <w:p w14:paraId="07C3DC0E" w14:textId="03F06F05" w:rsidR="002F2A13" w:rsidRPr="007B57F7" w:rsidRDefault="00462585" w:rsidP="00A678E5">
            <w:pPr>
              <w:pStyle w:val="ListParagraph"/>
            </w:pPr>
            <w:r w:rsidRPr="007B57F7">
              <w:t>Request to cognizant agency for audit for applicant’s updated corrective action status information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FDDAF6B" w14:textId="548A6F6B" w:rsidR="002F2A13" w:rsidRPr="007B57F7" w:rsidRDefault="002F2A13" w:rsidP="002F2A13">
            <w:pPr>
              <w:pStyle w:val="ListParagraph"/>
            </w:pPr>
            <w:r w:rsidRPr="007B57F7">
              <w:t>Confirmation</w:t>
            </w:r>
            <w:r w:rsidR="00462585" w:rsidRPr="007B57F7">
              <w:t xml:space="preserve"> information</w:t>
            </w:r>
            <w:r w:rsidRPr="007B57F7">
              <w:t xml:space="preserve"> </w:t>
            </w:r>
            <w:r w:rsidR="009C356B">
              <w:t xml:space="preserve">from cognizant agency </w:t>
            </w:r>
            <w:r w:rsidR="009C222B">
              <w:t xml:space="preserve">for audit </w:t>
            </w:r>
            <w:r w:rsidRPr="007B57F7">
              <w:t>that corrective action status information is current</w:t>
            </w:r>
          </w:p>
        </w:tc>
      </w:tr>
      <w:tr w:rsidR="002F2A13" w:rsidRPr="005F5ABE" w14:paraId="159A2CF5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2C751340" w14:textId="14FB4382" w:rsidR="002F2A13" w:rsidRPr="007B57F7" w:rsidRDefault="00892FE1" w:rsidP="002418F2">
            <w:pPr>
              <w:spacing w:after="0"/>
              <w:jc w:val="center"/>
              <w:rPr>
                <w:b/>
                <w:bCs/>
              </w:rPr>
            </w:pPr>
            <w:r w:rsidRPr="007B57F7">
              <w:rPr>
                <w:b/>
                <w:bCs/>
              </w:rPr>
              <w:t>5</w:t>
            </w:r>
          </w:p>
        </w:tc>
        <w:tc>
          <w:tcPr>
            <w:tcW w:w="1799" w:type="pct"/>
            <w:shd w:val="clear" w:color="auto" w:fill="auto"/>
          </w:tcPr>
          <w:p w14:paraId="2543AB6C" w14:textId="5DE13137" w:rsidR="002F2A13" w:rsidRPr="007B57F7" w:rsidRDefault="002F2A13" w:rsidP="00D57C67">
            <w:pPr>
              <w:pStyle w:val="EventNumberedList"/>
              <w:numPr>
                <w:ilvl w:val="0"/>
                <w:numId w:val="37"/>
              </w:numPr>
            </w:pPr>
            <w:r w:rsidRPr="007B57F7">
              <w:t xml:space="preserve">Receive confirmation </w:t>
            </w:r>
            <w:r w:rsidR="00462585" w:rsidRPr="007B57F7">
              <w:t xml:space="preserve">information </w:t>
            </w:r>
            <w:r w:rsidR="00FD38D4">
              <w:t xml:space="preserve">from cognizant agency </w:t>
            </w:r>
            <w:r w:rsidR="009C222B">
              <w:t xml:space="preserve">for audit </w:t>
            </w:r>
            <w:r w:rsidRPr="007B57F7">
              <w:t xml:space="preserve">that corrective action status information is current </w:t>
            </w:r>
          </w:p>
          <w:p w14:paraId="5EC71730" w14:textId="190D5451" w:rsidR="00220E97" w:rsidRPr="007B57F7" w:rsidRDefault="00220E97" w:rsidP="002F2A13">
            <w:pPr>
              <w:pStyle w:val="EventNumberedList"/>
            </w:pPr>
            <w:r w:rsidRPr="007B57F7">
              <w:t xml:space="preserve">Develop and provide request to </w:t>
            </w:r>
            <w:r w:rsidR="009C222B">
              <w:t>applicant for potential award</w:t>
            </w:r>
            <w:r w:rsidRPr="007B57F7">
              <w:t xml:space="preserve"> for updated corrective action status information on the material </w:t>
            </w:r>
            <w:r w:rsidR="00723FB4" w:rsidRPr="007B57F7">
              <w:t>weakness audit finding</w:t>
            </w:r>
          </w:p>
          <w:p w14:paraId="22705219" w14:textId="1506CF31" w:rsidR="002F2A13" w:rsidRPr="007B57F7" w:rsidRDefault="002F2A13" w:rsidP="002F2A13">
            <w:pPr>
              <w:pStyle w:val="EventNumberedList"/>
              <w:numPr>
                <w:ilvl w:val="0"/>
                <w:numId w:val="0"/>
              </w:numPr>
            </w:pPr>
            <w:r w:rsidRPr="007B57F7">
              <w:t>(GRM.020.020 Grant Application Review and Selection)</w:t>
            </w:r>
          </w:p>
        </w:tc>
        <w:tc>
          <w:tcPr>
            <w:tcW w:w="1000" w:type="pct"/>
            <w:shd w:val="clear" w:color="auto" w:fill="auto"/>
          </w:tcPr>
          <w:p w14:paraId="4A0A4660" w14:textId="77777777" w:rsidR="002F2A13" w:rsidRPr="007B57F7" w:rsidRDefault="002F2A13" w:rsidP="0066135C">
            <w:pPr>
              <w:autoSpaceDE w:val="0"/>
              <w:autoSpaceDN w:val="0"/>
              <w:spacing w:line="228" w:lineRule="auto"/>
            </w:pPr>
          </w:p>
        </w:tc>
        <w:tc>
          <w:tcPr>
            <w:tcW w:w="1000" w:type="pct"/>
            <w:shd w:val="clear" w:color="auto" w:fill="auto"/>
          </w:tcPr>
          <w:p w14:paraId="073A9AAF" w14:textId="7F49C6B9" w:rsidR="002F2A13" w:rsidRPr="007B57F7" w:rsidRDefault="00462585" w:rsidP="004C2320">
            <w:pPr>
              <w:pStyle w:val="ListParagraph"/>
            </w:pPr>
            <w:r w:rsidRPr="007B57F7">
              <w:t xml:space="preserve">Confirmation information </w:t>
            </w:r>
            <w:r w:rsidR="009C356B">
              <w:t>from cognizant agency</w:t>
            </w:r>
            <w:r w:rsidR="009C222B">
              <w:t xml:space="preserve"> for audit</w:t>
            </w:r>
            <w:r w:rsidR="009C356B">
              <w:t xml:space="preserve"> </w:t>
            </w:r>
            <w:r w:rsidRPr="007B57F7">
              <w:t>that corrective action status information is current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6E4CDBD3" w14:textId="16CF718B" w:rsidR="002F2A13" w:rsidRPr="007B57F7" w:rsidRDefault="00723FB4" w:rsidP="001D0C0C">
            <w:pPr>
              <w:pStyle w:val="ListParagraph"/>
            </w:pPr>
            <w:r w:rsidRPr="007B57F7">
              <w:t xml:space="preserve">Request to </w:t>
            </w:r>
            <w:r w:rsidR="009C222B">
              <w:t xml:space="preserve">applicant for potential award </w:t>
            </w:r>
            <w:r w:rsidRPr="007B57F7">
              <w:t>for updated corrective action status information</w:t>
            </w:r>
          </w:p>
        </w:tc>
      </w:tr>
      <w:tr w:rsidR="00723FB4" w:rsidRPr="005F5ABE" w14:paraId="1ECCA2BE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061AF8CC" w14:textId="32A9E2CB" w:rsidR="00723FB4" w:rsidRDefault="008650F8" w:rsidP="002418F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</w:p>
        </w:tc>
        <w:tc>
          <w:tcPr>
            <w:tcW w:w="1799" w:type="pct"/>
            <w:shd w:val="clear" w:color="auto" w:fill="auto"/>
          </w:tcPr>
          <w:p w14:paraId="67913FEB" w14:textId="05F365A1" w:rsidR="00723FB4" w:rsidRDefault="00723FB4" w:rsidP="00D57C67">
            <w:pPr>
              <w:pStyle w:val="EventNumberedList"/>
              <w:numPr>
                <w:ilvl w:val="0"/>
                <w:numId w:val="38"/>
              </w:numPr>
            </w:pPr>
            <w:r>
              <w:t xml:space="preserve">Receive </w:t>
            </w:r>
            <w:r w:rsidR="009C222B">
              <w:t>response from the applicant for potential award indicating that</w:t>
            </w:r>
            <w:r w:rsidR="00A93E23">
              <w:t xml:space="preserve"> the corrective action status has not changed</w:t>
            </w:r>
          </w:p>
          <w:p w14:paraId="40ED8A38" w14:textId="3A7F8EE6" w:rsidR="00723FB4" w:rsidRDefault="00723FB4" w:rsidP="004E739F">
            <w:pPr>
              <w:pStyle w:val="EventNumberedList"/>
            </w:pPr>
            <w:r>
              <w:t>Determine that the applicant for potentia</w:t>
            </w:r>
            <w:r w:rsidR="00A93E23">
              <w:t xml:space="preserve">l award’s risk </w:t>
            </w:r>
            <w:r w:rsidR="005B1337">
              <w:t>profile</w:t>
            </w:r>
            <w:r w:rsidR="00A93E23">
              <w:t xml:space="preserve"> is</w:t>
            </w:r>
            <w:r>
              <w:t xml:space="preserve"> high and not within acceptable limits</w:t>
            </w:r>
            <w:r w:rsidR="009378A9">
              <w:t>,</w:t>
            </w:r>
            <w:r w:rsidR="006A1EE5">
              <w:t xml:space="preserve"> </w:t>
            </w:r>
            <w:r w:rsidR="009378A9">
              <w:t xml:space="preserve">and </w:t>
            </w:r>
            <w:r w:rsidR="006A1EE5">
              <w:t>document results</w:t>
            </w:r>
          </w:p>
          <w:p w14:paraId="4DF836A9" w14:textId="79EE57E1" w:rsidR="00A93E23" w:rsidRDefault="00A93E23" w:rsidP="008650F8">
            <w:pPr>
              <w:pStyle w:val="EventNumberedList"/>
            </w:pPr>
            <w:r>
              <w:t xml:space="preserve">Determine and document that applicant is not qualified </w:t>
            </w:r>
          </w:p>
          <w:p w14:paraId="04620B57" w14:textId="644D4798" w:rsidR="00723FB4" w:rsidRDefault="00723FB4" w:rsidP="008650F8">
            <w:pPr>
              <w:pStyle w:val="EventNumberedList"/>
            </w:pPr>
            <w:r>
              <w:t xml:space="preserve">Provide </w:t>
            </w:r>
            <w:r w:rsidR="0034077B">
              <w:t>risk evaluation</w:t>
            </w:r>
            <w:r>
              <w:t xml:space="preserve"> results to the </w:t>
            </w:r>
            <w:r w:rsidR="00A93E23">
              <w:t>OMB-designated source</w:t>
            </w:r>
            <w:r>
              <w:t xml:space="preserve"> </w:t>
            </w:r>
          </w:p>
          <w:p w14:paraId="53C76A2D" w14:textId="68C210E5" w:rsidR="00723FB4" w:rsidRDefault="00723FB4" w:rsidP="00723FB4">
            <w:pPr>
              <w:spacing w:after="60"/>
            </w:pPr>
            <w:r w:rsidRPr="001C3230">
              <w:t>(GRM.020.020 Grant Application Review and Selection)</w:t>
            </w:r>
          </w:p>
        </w:tc>
        <w:tc>
          <w:tcPr>
            <w:tcW w:w="1000" w:type="pct"/>
            <w:shd w:val="clear" w:color="auto" w:fill="auto"/>
          </w:tcPr>
          <w:p w14:paraId="2441166F" w14:textId="77777777" w:rsidR="00723FB4" w:rsidRPr="00F67A37" w:rsidRDefault="00723FB4" w:rsidP="0066135C">
            <w:pPr>
              <w:autoSpaceDE w:val="0"/>
              <w:autoSpaceDN w:val="0"/>
              <w:spacing w:line="228" w:lineRule="auto"/>
            </w:pPr>
          </w:p>
        </w:tc>
        <w:tc>
          <w:tcPr>
            <w:tcW w:w="1000" w:type="pct"/>
            <w:shd w:val="clear" w:color="auto" w:fill="auto"/>
          </w:tcPr>
          <w:p w14:paraId="76B206C0" w14:textId="18592DB1" w:rsidR="00627B6A" w:rsidRDefault="009C222B" w:rsidP="00627B6A">
            <w:pPr>
              <w:pStyle w:val="ListParagraph"/>
            </w:pPr>
            <w:r>
              <w:t>Response information from applicant for potential award</w:t>
            </w:r>
          </w:p>
          <w:p w14:paraId="70065F90" w14:textId="1C334A31" w:rsidR="00627B6A" w:rsidRPr="00627B6A" w:rsidRDefault="00627B6A" w:rsidP="00627B6A">
            <w:pPr>
              <w:pStyle w:val="ListParagraph"/>
            </w:pPr>
            <w:r w:rsidRPr="007B57F7">
              <w:t>Risk Management Framework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6D4A141" w14:textId="77777777" w:rsidR="00723FB4" w:rsidRDefault="0034077B" w:rsidP="00A93E23">
            <w:pPr>
              <w:pStyle w:val="ListParagraph"/>
            </w:pPr>
            <w:r>
              <w:t>Risk evaluation</w:t>
            </w:r>
            <w:r w:rsidR="00A93E23">
              <w:t xml:space="preserve"> results</w:t>
            </w:r>
          </w:p>
          <w:p w14:paraId="3F8CFCD7" w14:textId="497CD64A" w:rsidR="009378A9" w:rsidRPr="009378A9" w:rsidRDefault="009378A9" w:rsidP="009378A9">
            <w:pPr>
              <w:pStyle w:val="ListParagraph"/>
            </w:pPr>
            <w:r>
              <w:t xml:space="preserve">Non-qualified applicant information </w:t>
            </w:r>
          </w:p>
        </w:tc>
      </w:tr>
      <w:tr w:rsidR="002418F2" w:rsidRPr="005F5ABE" w14:paraId="2E900E8A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B900DB8" w14:textId="64CC6C6D" w:rsidR="002418F2" w:rsidRDefault="00CF7431" w:rsidP="002418F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799" w:type="pct"/>
            <w:shd w:val="clear" w:color="auto" w:fill="auto"/>
          </w:tcPr>
          <w:p w14:paraId="17DDAB59" w14:textId="0D30381B" w:rsidR="0066135C" w:rsidRPr="00184B33" w:rsidRDefault="0066135C" w:rsidP="00D57C67">
            <w:pPr>
              <w:pStyle w:val="EventNumberedList"/>
              <w:numPr>
                <w:ilvl w:val="0"/>
                <w:numId w:val="28"/>
              </w:numPr>
            </w:pPr>
            <w:r w:rsidRPr="001C3230">
              <w:t>Determine and do</w:t>
            </w:r>
            <w:r w:rsidR="00D307BA">
              <w:t xml:space="preserve">cument </w:t>
            </w:r>
            <w:r w:rsidR="00ED0EAF">
              <w:t>applicant award</w:t>
            </w:r>
            <w:r w:rsidR="00D307BA">
              <w:t xml:space="preserve"> </w:t>
            </w:r>
            <w:r>
              <w:t xml:space="preserve">recommendations, including award funding </w:t>
            </w:r>
          </w:p>
          <w:p w14:paraId="2E033B2B" w14:textId="45FC1CC3" w:rsidR="0066135C" w:rsidRDefault="0066135C" w:rsidP="00C13EDC">
            <w:pPr>
              <w:pStyle w:val="EventNumberedList"/>
            </w:pPr>
            <w:r>
              <w:t xml:space="preserve">Route </w:t>
            </w:r>
            <w:r w:rsidR="00ED0EAF">
              <w:t>applicant award</w:t>
            </w:r>
            <w:r w:rsidR="00D307BA">
              <w:t xml:space="preserve"> </w:t>
            </w:r>
            <w:r>
              <w:t>recommendations for review and approval</w:t>
            </w:r>
          </w:p>
          <w:p w14:paraId="706B2994" w14:textId="7F87DE9A" w:rsidR="002418F2" w:rsidRDefault="00E331E2" w:rsidP="00F221C2">
            <w:r w:rsidRPr="001C3230">
              <w:t>(GRM.020.020 Grant Application Review and Selection)</w:t>
            </w:r>
          </w:p>
        </w:tc>
        <w:tc>
          <w:tcPr>
            <w:tcW w:w="1000" w:type="pct"/>
            <w:shd w:val="clear" w:color="auto" w:fill="auto"/>
          </w:tcPr>
          <w:p w14:paraId="5A26F585" w14:textId="0870BA0C" w:rsidR="002418F2" w:rsidRPr="00F67A37" w:rsidRDefault="002418F2" w:rsidP="0066135C">
            <w:pPr>
              <w:autoSpaceDE w:val="0"/>
              <w:autoSpaceDN w:val="0"/>
              <w:spacing w:line="228" w:lineRule="auto"/>
            </w:pPr>
          </w:p>
        </w:tc>
        <w:tc>
          <w:tcPr>
            <w:tcW w:w="1000" w:type="pct"/>
            <w:shd w:val="clear" w:color="auto" w:fill="auto"/>
          </w:tcPr>
          <w:p w14:paraId="077FE086" w14:textId="6A4493C2" w:rsidR="002418F2" w:rsidRDefault="00723FB4" w:rsidP="004C2320">
            <w:pPr>
              <w:pStyle w:val="ListParagraph"/>
            </w:pPr>
            <w:r>
              <w:t>Low-risk a</w:t>
            </w:r>
            <w:r w:rsidR="00ED0EAF">
              <w:t>pplicants for potential award</w:t>
            </w:r>
          </w:p>
          <w:p w14:paraId="65E3D9CA" w14:textId="77777777" w:rsidR="009378A9" w:rsidRDefault="00723FB4" w:rsidP="009378A9">
            <w:pPr>
              <w:pStyle w:val="ListParagraph"/>
            </w:pPr>
            <w:r>
              <w:t>High-risk a</w:t>
            </w:r>
            <w:r w:rsidR="00ED0EAF">
              <w:t>pplicants for potential award</w:t>
            </w:r>
            <w:r w:rsidR="003F280C">
              <w:t xml:space="preserve"> with </w:t>
            </w:r>
            <w:r w:rsidR="0078273B">
              <w:t>past due</w:t>
            </w:r>
            <w:r w:rsidR="003F280C">
              <w:t xml:space="preserve"> corrective actions</w:t>
            </w:r>
          </w:p>
          <w:p w14:paraId="23A5D8BE" w14:textId="24F1A8C2" w:rsidR="009378A9" w:rsidRPr="009378A9" w:rsidRDefault="009378A9" w:rsidP="009378A9">
            <w:pPr>
              <w:pStyle w:val="ListParagraph"/>
            </w:pPr>
            <w:r w:rsidRPr="007B57F7">
              <w:t>Risk mitigation actions for high-risk applicants for potential award with past due corrective actions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63610A9" w14:textId="27A3324C" w:rsidR="00C64D30" w:rsidRDefault="00C64D30" w:rsidP="00C64D30">
            <w:pPr>
              <w:pStyle w:val="ListParagraph"/>
            </w:pPr>
            <w:r>
              <w:t>Awards funding information</w:t>
            </w:r>
          </w:p>
          <w:p w14:paraId="2C78BA4E" w14:textId="6670889E" w:rsidR="00040907" w:rsidRPr="00040907" w:rsidRDefault="003F280C" w:rsidP="00C64D30">
            <w:pPr>
              <w:pStyle w:val="ListParagraph"/>
            </w:pPr>
            <w:r>
              <w:t>A</w:t>
            </w:r>
            <w:r w:rsidRPr="009A672F">
              <w:t>pproved</w:t>
            </w:r>
            <w:r w:rsidR="00ED0EAF">
              <w:t xml:space="preserve"> award applicants</w:t>
            </w:r>
            <w:r w:rsidR="00F773B2">
              <w:t>’ information</w:t>
            </w:r>
          </w:p>
        </w:tc>
      </w:tr>
      <w:tr w:rsidR="0066135C" w:rsidRPr="005F5ABE" w14:paraId="32BDECCC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5C001EAE" w14:textId="7312FE20" w:rsidR="0066135C" w:rsidRDefault="00CF7431" w:rsidP="0066135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799" w:type="pct"/>
            <w:shd w:val="clear" w:color="auto" w:fill="auto"/>
          </w:tcPr>
          <w:p w14:paraId="3F54232C" w14:textId="77777777" w:rsidR="0066135C" w:rsidRPr="00326303" w:rsidRDefault="0066135C" w:rsidP="00A83FFB">
            <w:pPr>
              <w:spacing w:after="60"/>
              <w:rPr>
                <w:bCs/>
              </w:rPr>
            </w:pPr>
            <w:r w:rsidRPr="001C3230">
              <w:t xml:space="preserve">Request </w:t>
            </w:r>
            <w:r>
              <w:t>funds availability check for commitment</w:t>
            </w:r>
          </w:p>
          <w:p w14:paraId="0BA5DAEC" w14:textId="19D62F45" w:rsidR="0066135C" w:rsidRDefault="0066135C" w:rsidP="00A83FFB">
            <w:r w:rsidRPr="001C3230">
              <w:t>(GRM.020.020 Grant Application Review and Selection)</w:t>
            </w:r>
          </w:p>
        </w:tc>
        <w:tc>
          <w:tcPr>
            <w:tcW w:w="1000" w:type="pct"/>
            <w:shd w:val="clear" w:color="auto" w:fill="auto"/>
          </w:tcPr>
          <w:p w14:paraId="74CC3DD0" w14:textId="302097D8" w:rsidR="0066135C" w:rsidRDefault="0066135C" w:rsidP="0066135C">
            <w:pPr>
              <w:autoSpaceDE w:val="0"/>
              <w:autoSpaceDN w:val="0"/>
              <w:spacing w:line="228" w:lineRule="auto"/>
            </w:pPr>
          </w:p>
        </w:tc>
        <w:tc>
          <w:tcPr>
            <w:tcW w:w="1000" w:type="pct"/>
            <w:shd w:val="clear" w:color="auto" w:fill="auto"/>
          </w:tcPr>
          <w:p w14:paraId="48E02D34" w14:textId="77777777" w:rsidR="0066135C" w:rsidRDefault="0066135C" w:rsidP="004C2320">
            <w:pPr>
              <w:pStyle w:val="ListParagraph"/>
            </w:pPr>
            <w:r w:rsidRPr="009A672F">
              <w:t>Award</w:t>
            </w:r>
            <w:r>
              <w:t xml:space="preserve">s funding information </w:t>
            </w:r>
          </w:p>
          <w:p w14:paraId="5A6C4999" w14:textId="5E7B35C7" w:rsidR="0066135C" w:rsidRDefault="0066135C" w:rsidP="004C2320">
            <w:pPr>
              <w:pStyle w:val="ListParagraph"/>
            </w:pPr>
            <w:r>
              <w:t>A</w:t>
            </w:r>
            <w:r w:rsidRPr="009A672F">
              <w:t>pprov</w:t>
            </w:r>
            <w:r>
              <w:t>ed</w:t>
            </w:r>
            <w:r w:rsidRPr="009A672F">
              <w:t xml:space="preserve"> </w:t>
            </w:r>
            <w:r>
              <w:t>award applicants</w:t>
            </w:r>
            <w:r w:rsidR="00F01B73">
              <w:t>’</w:t>
            </w:r>
            <w:r w:rsidR="00F773B2">
              <w:t xml:space="preserve"> information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750684C" w14:textId="4CCCD129" w:rsidR="0066135C" w:rsidRPr="00CA2446" w:rsidRDefault="0066135C" w:rsidP="004C2320">
            <w:pPr>
              <w:pStyle w:val="ListParagraph"/>
            </w:pPr>
            <w:r>
              <w:t>Request funds availability check for commitment</w:t>
            </w:r>
          </w:p>
        </w:tc>
      </w:tr>
      <w:tr w:rsidR="0066135C" w:rsidRPr="005F5ABE" w14:paraId="70C91720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D759B73" w14:textId="74FE51BA" w:rsidR="0066135C" w:rsidRDefault="00CF7431" w:rsidP="0066135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799" w:type="pct"/>
            <w:shd w:val="clear" w:color="auto" w:fill="auto"/>
          </w:tcPr>
          <w:p w14:paraId="33D97B3F" w14:textId="77777777" w:rsidR="0066135C" w:rsidRDefault="0066135C" w:rsidP="0066135C">
            <w:pPr>
              <w:pStyle w:val="EventNumberedLis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1000" w:type="pct"/>
            <w:shd w:val="clear" w:color="auto" w:fill="auto"/>
          </w:tcPr>
          <w:p w14:paraId="2EBFAA49" w14:textId="77777777" w:rsidR="0066135C" w:rsidRDefault="0066135C" w:rsidP="00D57C67">
            <w:pPr>
              <w:pStyle w:val="ListParagraph"/>
              <w:numPr>
                <w:ilvl w:val="0"/>
                <w:numId w:val="7"/>
              </w:numPr>
              <w:spacing w:after="0"/>
              <w:contextualSpacing/>
              <w:rPr>
                <w:bCs/>
              </w:rPr>
            </w:pPr>
            <w:r w:rsidRPr="00ED0E40">
              <w:rPr>
                <w:bCs/>
              </w:rPr>
              <w:t xml:space="preserve">Receive and process request for </w:t>
            </w:r>
            <w:r>
              <w:rPr>
                <w:bCs/>
              </w:rPr>
              <w:t>funds availability check for commitment</w:t>
            </w:r>
          </w:p>
          <w:p w14:paraId="09F48638" w14:textId="77777777" w:rsidR="0066135C" w:rsidRPr="00ED0E40" w:rsidRDefault="0066135C" w:rsidP="00D57C67">
            <w:pPr>
              <w:pStyle w:val="ListParagraph"/>
              <w:numPr>
                <w:ilvl w:val="0"/>
                <w:numId w:val="7"/>
              </w:numPr>
              <w:spacing w:after="0"/>
              <w:contextualSpacing/>
              <w:rPr>
                <w:bCs/>
              </w:rPr>
            </w:pPr>
            <w:r>
              <w:rPr>
                <w:bCs/>
              </w:rPr>
              <w:t>Provide response to funds availability check for commitment</w:t>
            </w:r>
          </w:p>
          <w:p w14:paraId="3959EC04" w14:textId="04CDC1B4" w:rsidR="0066135C" w:rsidRDefault="0066135C" w:rsidP="0066135C">
            <w:pPr>
              <w:autoSpaceDE w:val="0"/>
              <w:autoSpaceDN w:val="0"/>
              <w:spacing w:line="228" w:lineRule="auto"/>
            </w:pPr>
            <w:r w:rsidRPr="00ED0E40">
              <w:rPr>
                <w:bCs/>
              </w:rPr>
              <w:t>(FFM.010.020 Funds Allocation and Control)</w:t>
            </w:r>
          </w:p>
        </w:tc>
        <w:tc>
          <w:tcPr>
            <w:tcW w:w="1000" w:type="pct"/>
            <w:shd w:val="clear" w:color="auto" w:fill="auto"/>
          </w:tcPr>
          <w:p w14:paraId="49C01DE9" w14:textId="648CC212" w:rsidR="0066135C" w:rsidRDefault="0066135C" w:rsidP="004C2320">
            <w:pPr>
              <w:pStyle w:val="ListParagraph"/>
            </w:pPr>
            <w:r>
              <w:t>R</w:t>
            </w:r>
            <w:r w:rsidRPr="009A672F">
              <w:t>equest</w:t>
            </w:r>
            <w:r>
              <w:t xml:space="preserve"> funds availability check for commitment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6A483FEB" w14:textId="06FE28C6" w:rsidR="0066135C" w:rsidRPr="00CA2446" w:rsidRDefault="0066135C" w:rsidP="004C2320">
            <w:pPr>
              <w:pStyle w:val="ListParagraph"/>
            </w:pPr>
            <w:r w:rsidRPr="00BD0BCF">
              <w:t>Response to funds availability check for commitment</w:t>
            </w:r>
          </w:p>
        </w:tc>
      </w:tr>
      <w:tr w:rsidR="0066135C" w:rsidRPr="005F5ABE" w14:paraId="6C044833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E8967FD" w14:textId="7DF25CDD" w:rsidR="0066135C" w:rsidRDefault="00CF7431" w:rsidP="0066135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10</w:t>
            </w:r>
          </w:p>
        </w:tc>
        <w:tc>
          <w:tcPr>
            <w:tcW w:w="1799" w:type="pct"/>
            <w:shd w:val="clear" w:color="auto" w:fill="auto"/>
          </w:tcPr>
          <w:p w14:paraId="5F6EED8C" w14:textId="77777777" w:rsidR="0066135C" w:rsidRDefault="0066135C" w:rsidP="00D57C67">
            <w:pPr>
              <w:pStyle w:val="ListParagraph"/>
              <w:numPr>
                <w:ilvl w:val="0"/>
                <w:numId w:val="8"/>
              </w:numPr>
              <w:spacing w:after="0"/>
              <w:contextualSpacing/>
            </w:pPr>
            <w:r>
              <w:t>Receive response to funds availability check for commitment</w:t>
            </w:r>
          </w:p>
          <w:p w14:paraId="3D9C07D9" w14:textId="77777777" w:rsidR="0066135C" w:rsidRDefault="0066135C" w:rsidP="00D57C67">
            <w:pPr>
              <w:pStyle w:val="ListParagraph"/>
              <w:numPr>
                <w:ilvl w:val="0"/>
                <w:numId w:val="8"/>
              </w:numPr>
              <w:spacing w:after="0"/>
              <w:contextualSpacing/>
            </w:pPr>
            <w:r>
              <w:t>S</w:t>
            </w:r>
            <w:r w:rsidRPr="001C3230">
              <w:t xml:space="preserve">ubmit </w:t>
            </w:r>
            <w:r>
              <w:t>documentation for funds commitment</w:t>
            </w:r>
          </w:p>
          <w:p w14:paraId="28674D52" w14:textId="25E5F091" w:rsidR="0066135C" w:rsidRDefault="0066135C" w:rsidP="009378A9">
            <w:pPr>
              <w:spacing w:before="60"/>
            </w:pPr>
            <w:r w:rsidRPr="001C3230">
              <w:t>(GRM.020.020 Grant Application Review and Selection)</w:t>
            </w:r>
          </w:p>
        </w:tc>
        <w:tc>
          <w:tcPr>
            <w:tcW w:w="1000" w:type="pct"/>
            <w:shd w:val="clear" w:color="auto" w:fill="auto"/>
          </w:tcPr>
          <w:p w14:paraId="1E0E18BC" w14:textId="77777777" w:rsidR="0066135C" w:rsidRDefault="0066135C" w:rsidP="0066135C">
            <w:pPr>
              <w:autoSpaceDE w:val="0"/>
              <w:autoSpaceDN w:val="0"/>
              <w:spacing w:line="228" w:lineRule="auto"/>
            </w:pPr>
          </w:p>
        </w:tc>
        <w:tc>
          <w:tcPr>
            <w:tcW w:w="1000" w:type="pct"/>
            <w:shd w:val="clear" w:color="auto" w:fill="auto"/>
          </w:tcPr>
          <w:p w14:paraId="014AB143" w14:textId="77777777" w:rsidR="0066135C" w:rsidRDefault="0066135C" w:rsidP="004C2320">
            <w:pPr>
              <w:pStyle w:val="ListParagraph"/>
            </w:pPr>
            <w:r>
              <w:t>Response to funds availability check for commitment</w:t>
            </w:r>
          </w:p>
          <w:p w14:paraId="297F0EDD" w14:textId="77777777" w:rsidR="0066135C" w:rsidRDefault="0066135C" w:rsidP="004C2320">
            <w:pPr>
              <w:pStyle w:val="ListParagraph"/>
            </w:pPr>
            <w:r>
              <w:t xml:space="preserve">Awards funding information </w:t>
            </w:r>
          </w:p>
          <w:p w14:paraId="1DD7A4E3" w14:textId="151B4AE4" w:rsidR="0066135C" w:rsidRDefault="0066135C" w:rsidP="004C2320">
            <w:pPr>
              <w:pStyle w:val="ListParagraph"/>
            </w:pPr>
            <w:r>
              <w:t>Approved award applicants</w:t>
            </w:r>
            <w:r w:rsidR="00F01B73">
              <w:t>’</w:t>
            </w:r>
            <w:r w:rsidR="00F773B2">
              <w:t xml:space="preserve"> information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4DD61F7" w14:textId="1F59B992" w:rsidR="0066135C" w:rsidRPr="00CA2446" w:rsidRDefault="0066135C" w:rsidP="004C2320">
            <w:pPr>
              <w:pStyle w:val="ListParagraph"/>
            </w:pPr>
            <w:r w:rsidRPr="009A672F">
              <w:t xml:space="preserve">Funds commitment </w:t>
            </w:r>
            <w:r>
              <w:t>documentation</w:t>
            </w:r>
          </w:p>
        </w:tc>
      </w:tr>
      <w:tr w:rsidR="0066135C" w:rsidRPr="005F5ABE" w14:paraId="5CDF957F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1725B47" w14:textId="7F4A6ADC" w:rsidR="0066135C" w:rsidRDefault="00CF7431" w:rsidP="0066135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799" w:type="pct"/>
            <w:shd w:val="clear" w:color="auto" w:fill="auto"/>
          </w:tcPr>
          <w:p w14:paraId="5B24812B" w14:textId="77777777" w:rsidR="0066135C" w:rsidRDefault="0066135C" w:rsidP="0066135C">
            <w:pPr>
              <w:pStyle w:val="EventNumberedLis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1000" w:type="pct"/>
            <w:shd w:val="clear" w:color="auto" w:fill="auto"/>
          </w:tcPr>
          <w:p w14:paraId="0A8FFB0C" w14:textId="77777777" w:rsidR="0066135C" w:rsidRPr="008307DA" w:rsidRDefault="0066135C" w:rsidP="00D57C67">
            <w:pPr>
              <w:pStyle w:val="ListParagraph"/>
              <w:numPr>
                <w:ilvl w:val="0"/>
                <w:numId w:val="9"/>
              </w:numPr>
              <w:spacing w:after="0"/>
              <w:contextualSpacing/>
              <w:rPr>
                <w:bCs/>
              </w:rPr>
            </w:pPr>
            <w:r w:rsidRPr="008307DA">
              <w:rPr>
                <w:bCs/>
              </w:rPr>
              <w:t>Receive funds commitment documentation</w:t>
            </w:r>
          </w:p>
          <w:p w14:paraId="509EA456" w14:textId="77777777" w:rsidR="0066135C" w:rsidRDefault="0066135C" w:rsidP="00D57C67">
            <w:pPr>
              <w:pStyle w:val="ListParagraph"/>
              <w:numPr>
                <w:ilvl w:val="0"/>
                <w:numId w:val="9"/>
              </w:numPr>
              <w:spacing w:after="0"/>
              <w:contextualSpacing/>
              <w:rPr>
                <w:bCs/>
              </w:rPr>
            </w:pPr>
            <w:r>
              <w:rPr>
                <w:bCs/>
              </w:rPr>
              <w:t>C</w:t>
            </w:r>
            <w:r w:rsidRPr="008307DA">
              <w:rPr>
                <w:bCs/>
              </w:rPr>
              <w:t>ommit funds</w:t>
            </w:r>
            <w:r>
              <w:rPr>
                <w:bCs/>
              </w:rPr>
              <w:t xml:space="preserve"> </w:t>
            </w:r>
            <w:r w:rsidRPr="00C428C4">
              <w:rPr>
                <w:bCs/>
              </w:rPr>
              <w:t xml:space="preserve">for award </w:t>
            </w:r>
            <w:r>
              <w:rPr>
                <w:bCs/>
              </w:rPr>
              <w:t>applicants</w:t>
            </w:r>
          </w:p>
          <w:p w14:paraId="227C2850" w14:textId="71134F88" w:rsidR="0066135C" w:rsidRDefault="0066135C" w:rsidP="0066135C">
            <w:pPr>
              <w:autoSpaceDE w:val="0"/>
              <w:autoSpaceDN w:val="0"/>
              <w:spacing w:line="228" w:lineRule="auto"/>
            </w:pPr>
            <w:r w:rsidRPr="00345BBD">
              <w:rPr>
                <w:bCs/>
              </w:rPr>
              <w:t>(FFM.030.020 Obligation Management)</w:t>
            </w:r>
          </w:p>
        </w:tc>
        <w:tc>
          <w:tcPr>
            <w:tcW w:w="1000" w:type="pct"/>
            <w:shd w:val="clear" w:color="auto" w:fill="auto"/>
          </w:tcPr>
          <w:p w14:paraId="102348CD" w14:textId="0CDF1AFB" w:rsidR="0066135C" w:rsidRDefault="0066135C" w:rsidP="004C2320">
            <w:pPr>
              <w:pStyle w:val="ListParagraph"/>
            </w:pPr>
            <w:r w:rsidRPr="009A672F">
              <w:t xml:space="preserve">Funds commitment </w:t>
            </w:r>
            <w:r>
              <w:t>documentation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34AC9BBE" w14:textId="661ACB59" w:rsidR="0066135C" w:rsidRPr="00CA2446" w:rsidRDefault="0066135C" w:rsidP="004C2320">
            <w:pPr>
              <w:pStyle w:val="ListParagraph"/>
            </w:pPr>
            <w:r w:rsidRPr="008172E8">
              <w:t xml:space="preserve">Appropriate </w:t>
            </w:r>
            <w:r>
              <w:t>funds commitment</w:t>
            </w:r>
            <w:r w:rsidRPr="008172E8">
              <w:t xml:space="preserve"> entries created with reference to source information</w:t>
            </w:r>
            <w:r w:rsidRPr="008172E8">
              <w:br w:type="page"/>
            </w:r>
          </w:p>
        </w:tc>
      </w:tr>
      <w:tr w:rsidR="0066135C" w:rsidRPr="005F5ABE" w14:paraId="425770F3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5ED8A925" w14:textId="1AF827B1" w:rsidR="0066135C" w:rsidRDefault="00CF7431" w:rsidP="0066135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799" w:type="pct"/>
            <w:shd w:val="clear" w:color="auto" w:fill="auto"/>
          </w:tcPr>
          <w:p w14:paraId="1AFC3EED" w14:textId="77777777" w:rsidR="00A83FFB" w:rsidRDefault="0066135C" w:rsidP="00A83FFB">
            <w:pPr>
              <w:spacing w:after="60"/>
            </w:pPr>
            <w:r>
              <w:t>Notify</w:t>
            </w:r>
            <w:r w:rsidRPr="00092072">
              <w:t xml:space="preserve"> </w:t>
            </w:r>
            <w:r>
              <w:t xml:space="preserve">approved </w:t>
            </w:r>
            <w:r w:rsidRPr="00092072">
              <w:t>applicants of award</w:t>
            </w:r>
            <w:r>
              <w:t xml:space="preserve"> selection </w:t>
            </w:r>
          </w:p>
          <w:p w14:paraId="38DDE52E" w14:textId="3ACD4C06" w:rsidR="0066135C" w:rsidRDefault="00C64D30" w:rsidP="00A83FFB">
            <w:r>
              <w:t>(</w:t>
            </w:r>
            <w:r w:rsidR="0066135C" w:rsidRPr="00092072">
              <w:t>GRM.020.020 Grant Application Review and Selection)</w:t>
            </w:r>
          </w:p>
        </w:tc>
        <w:tc>
          <w:tcPr>
            <w:tcW w:w="1000" w:type="pct"/>
            <w:shd w:val="clear" w:color="auto" w:fill="auto"/>
          </w:tcPr>
          <w:p w14:paraId="33ADEF67" w14:textId="77777777" w:rsidR="0066135C" w:rsidRDefault="0066135C" w:rsidP="0066135C">
            <w:pPr>
              <w:autoSpaceDE w:val="0"/>
              <w:autoSpaceDN w:val="0"/>
              <w:spacing w:line="228" w:lineRule="auto"/>
            </w:pPr>
          </w:p>
        </w:tc>
        <w:tc>
          <w:tcPr>
            <w:tcW w:w="1000" w:type="pct"/>
            <w:shd w:val="clear" w:color="auto" w:fill="auto"/>
          </w:tcPr>
          <w:p w14:paraId="32C60627" w14:textId="60E6D976" w:rsidR="0066135C" w:rsidRDefault="0066135C" w:rsidP="004C2320">
            <w:pPr>
              <w:pStyle w:val="ListParagraph"/>
            </w:pPr>
            <w:r w:rsidRPr="00092072">
              <w:t xml:space="preserve">Approved award </w:t>
            </w:r>
            <w:r>
              <w:t>applicants</w:t>
            </w:r>
            <w:r w:rsidR="00F773B2">
              <w:t xml:space="preserve"> information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1E6E7CC" w14:textId="538EBF9C" w:rsidR="0066135C" w:rsidRPr="00CA2446" w:rsidRDefault="0066135C" w:rsidP="004C2320">
            <w:pPr>
              <w:pStyle w:val="ListParagraph"/>
            </w:pPr>
            <w:r w:rsidRPr="00092072">
              <w:t>A</w:t>
            </w:r>
            <w:r>
              <w:t>pproved a</w:t>
            </w:r>
            <w:r w:rsidRPr="00092072">
              <w:t xml:space="preserve">ward </w:t>
            </w:r>
            <w:r>
              <w:t>applicant</w:t>
            </w:r>
            <w:r w:rsidRPr="00092072">
              <w:t>s’ notifications</w:t>
            </w:r>
          </w:p>
        </w:tc>
      </w:tr>
      <w:tr w:rsidR="0066135C" w:rsidRPr="005F5ABE" w14:paraId="1FF03CD2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CFED9B2" w14:textId="67060A26" w:rsidR="0066135C" w:rsidRDefault="00CF7431" w:rsidP="0066135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13</w:t>
            </w:r>
          </w:p>
        </w:tc>
        <w:tc>
          <w:tcPr>
            <w:tcW w:w="1799" w:type="pct"/>
            <w:shd w:val="clear" w:color="auto" w:fill="auto"/>
          </w:tcPr>
          <w:p w14:paraId="0686A0E3" w14:textId="7176EB13" w:rsidR="00BC2D76" w:rsidRDefault="00BC2D76" w:rsidP="00D57C67">
            <w:pPr>
              <w:pStyle w:val="EventNumberedList"/>
              <w:numPr>
                <w:ilvl w:val="0"/>
                <w:numId w:val="6"/>
              </w:numPr>
            </w:pPr>
            <w:r w:rsidRPr="007B57F7">
              <w:t>Retrieve</w:t>
            </w:r>
            <w:r>
              <w:t xml:space="preserve"> approved award</w:t>
            </w:r>
            <w:r w:rsidRPr="007B57F7">
              <w:t xml:space="preserve"> </w:t>
            </w:r>
            <w:r>
              <w:t xml:space="preserve">applicants’ </w:t>
            </w:r>
            <w:r w:rsidRPr="007B57F7">
              <w:t xml:space="preserve">past performance </w:t>
            </w:r>
            <w:r>
              <w:t xml:space="preserve">and financial integrity </w:t>
            </w:r>
            <w:r w:rsidRPr="007B57F7">
              <w:t>information, previous single audit information, suspension and debarment information, and risk information, if any, from OMB-designated source</w:t>
            </w:r>
            <w:r>
              <w:t>s</w:t>
            </w:r>
          </w:p>
          <w:p w14:paraId="651FE710" w14:textId="1A789E4C" w:rsidR="003547F6" w:rsidRDefault="00BC2D76" w:rsidP="00D57C67">
            <w:pPr>
              <w:pStyle w:val="EventNumberedList"/>
              <w:numPr>
                <w:ilvl w:val="0"/>
                <w:numId w:val="6"/>
              </w:numPr>
            </w:pPr>
            <w:r>
              <w:t>E</w:t>
            </w:r>
            <w:r w:rsidR="00082D59">
              <w:t>valuate informa</w:t>
            </w:r>
            <w:r>
              <w:t>tion for changes in risk profile</w:t>
            </w:r>
            <w:r w:rsidR="00082D59">
              <w:t xml:space="preserve"> and record results </w:t>
            </w:r>
          </w:p>
          <w:p w14:paraId="2CD560D2" w14:textId="2B4DA4A8" w:rsidR="00F95ACF" w:rsidRDefault="00F95ACF" w:rsidP="00D57C67">
            <w:pPr>
              <w:pStyle w:val="EventNumberedList"/>
              <w:numPr>
                <w:ilvl w:val="0"/>
                <w:numId w:val="6"/>
              </w:numPr>
            </w:pPr>
            <w:r>
              <w:t>Develop</w:t>
            </w:r>
            <w:r w:rsidR="00892FE1">
              <w:t>, negotiate, and</w:t>
            </w:r>
            <w:r>
              <w:t xml:space="preserve"> document</w:t>
            </w:r>
            <w:r w:rsidR="00892FE1">
              <w:t xml:space="preserve"> terms and conditions, including</w:t>
            </w:r>
            <w:r>
              <w:t xml:space="preserve"> special terms and conditions for </w:t>
            </w:r>
            <w:r w:rsidR="00723FB4">
              <w:t xml:space="preserve">high-risk </w:t>
            </w:r>
            <w:r w:rsidR="00BC2D76">
              <w:t xml:space="preserve">award </w:t>
            </w:r>
            <w:r>
              <w:t xml:space="preserve">applicants with </w:t>
            </w:r>
            <w:r w:rsidR="0078273B">
              <w:t>past due</w:t>
            </w:r>
            <w:r>
              <w:t xml:space="preserve"> c</w:t>
            </w:r>
            <w:r w:rsidR="009378A9">
              <w:t>orrective actions</w:t>
            </w:r>
            <w:r>
              <w:t xml:space="preserve"> requiring </w:t>
            </w:r>
            <w:r w:rsidR="00892FE1">
              <w:t>reimbursement payments</w:t>
            </w:r>
            <w:r w:rsidR="00A02007">
              <w:t xml:space="preserve"> with supporting documentation, prior approval for changes in the budget, </w:t>
            </w:r>
            <w:r w:rsidR="00892FE1">
              <w:t xml:space="preserve">and </w:t>
            </w:r>
            <w:r>
              <w:t xml:space="preserve">monthly </w:t>
            </w:r>
            <w:r w:rsidR="00892FE1">
              <w:t xml:space="preserve">performance and financial </w:t>
            </w:r>
            <w:r>
              <w:t xml:space="preserve">reporting </w:t>
            </w:r>
          </w:p>
          <w:p w14:paraId="5D3EFEDC" w14:textId="551768B7" w:rsidR="00892FE1" w:rsidRDefault="00892FE1" w:rsidP="00D57C67">
            <w:pPr>
              <w:pStyle w:val="EventNumberedList"/>
              <w:numPr>
                <w:ilvl w:val="0"/>
                <w:numId w:val="6"/>
              </w:numPr>
            </w:pPr>
            <w:r>
              <w:t xml:space="preserve">Finalize </w:t>
            </w:r>
            <w:r w:rsidR="00BC2D76">
              <w:t xml:space="preserve">approved </w:t>
            </w:r>
            <w:r>
              <w:t>award applicant budgets</w:t>
            </w:r>
          </w:p>
          <w:p w14:paraId="7E6884B2" w14:textId="566C9319" w:rsidR="0066135C" w:rsidRDefault="0066135C" w:rsidP="00D57C67">
            <w:pPr>
              <w:pStyle w:val="EventNumberedList"/>
              <w:numPr>
                <w:ilvl w:val="0"/>
                <w:numId w:val="6"/>
              </w:numPr>
            </w:pPr>
            <w:r>
              <w:t>Develop and document</w:t>
            </w:r>
            <w:r w:rsidR="00996725">
              <w:t xml:space="preserve"> </w:t>
            </w:r>
            <w:r w:rsidR="00836E14">
              <w:t xml:space="preserve">award agreements, including special terms and conditions for </w:t>
            </w:r>
            <w:r w:rsidR="00723FB4">
              <w:t xml:space="preserve">high-risk </w:t>
            </w:r>
            <w:r w:rsidR="00BC2D76">
              <w:t xml:space="preserve">award </w:t>
            </w:r>
            <w:r w:rsidR="00836E14">
              <w:t xml:space="preserve">applicants with </w:t>
            </w:r>
            <w:r w:rsidR="0078273B">
              <w:t>past due</w:t>
            </w:r>
            <w:r w:rsidR="00836E14">
              <w:t xml:space="preserve"> corrective actions</w:t>
            </w:r>
          </w:p>
          <w:p w14:paraId="0AB79C39" w14:textId="2C587EF5" w:rsidR="0066135C" w:rsidRPr="00B02DC8" w:rsidRDefault="0066135C" w:rsidP="00D57C67">
            <w:pPr>
              <w:pStyle w:val="EventNumberedList"/>
              <w:numPr>
                <w:ilvl w:val="0"/>
                <w:numId w:val="6"/>
              </w:numPr>
              <w:spacing w:after="0"/>
              <w:contextualSpacing/>
            </w:pPr>
            <w:r w:rsidRPr="0066135C">
              <w:rPr>
                <w:bCs/>
              </w:rPr>
              <w:t>Develop and route award agreements for review and approval</w:t>
            </w:r>
          </w:p>
          <w:p w14:paraId="07F27D60" w14:textId="798CD084" w:rsidR="0066135C" w:rsidRDefault="00B02DC8" w:rsidP="00040907">
            <w:r w:rsidRPr="001C3230">
              <w:t>(GRM.020.020 Grant Application Review and Selection)</w:t>
            </w:r>
          </w:p>
        </w:tc>
        <w:tc>
          <w:tcPr>
            <w:tcW w:w="1000" w:type="pct"/>
            <w:shd w:val="clear" w:color="auto" w:fill="auto"/>
          </w:tcPr>
          <w:p w14:paraId="7CC07B27" w14:textId="2E19441C" w:rsidR="0066135C" w:rsidRDefault="0066135C" w:rsidP="0066135C">
            <w:pPr>
              <w:autoSpaceDE w:val="0"/>
              <w:autoSpaceDN w:val="0"/>
              <w:spacing w:line="228" w:lineRule="auto"/>
            </w:pPr>
          </w:p>
        </w:tc>
        <w:tc>
          <w:tcPr>
            <w:tcW w:w="1000" w:type="pct"/>
            <w:shd w:val="clear" w:color="auto" w:fill="auto"/>
          </w:tcPr>
          <w:p w14:paraId="18F85376" w14:textId="77777777" w:rsidR="00DC746A" w:rsidRDefault="00DC746A" w:rsidP="00DC746A">
            <w:pPr>
              <w:pStyle w:val="ListParagraph"/>
            </w:pPr>
            <w:r>
              <w:t>Published f</w:t>
            </w:r>
            <w:r w:rsidRPr="009A672F">
              <w:t xml:space="preserve">unding </w:t>
            </w:r>
            <w:r>
              <w:t xml:space="preserve">opportunity </w:t>
            </w:r>
          </w:p>
          <w:p w14:paraId="62A0045E" w14:textId="5783525B" w:rsidR="00DC746A" w:rsidRDefault="00DC746A" w:rsidP="00DC746A">
            <w:pPr>
              <w:pStyle w:val="ListParagraph"/>
            </w:pPr>
            <w:r>
              <w:t>Eligible applications</w:t>
            </w:r>
          </w:p>
          <w:p w14:paraId="6DBA148E" w14:textId="77777777" w:rsidR="00C64D30" w:rsidRDefault="00C64D30" w:rsidP="00836E14">
            <w:pPr>
              <w:pStyle w:val="ListParagraph"/>
            </w:pPr>
            <w:r w:rsidRPr="002D179C">
              <w:t>Approved award applicants</w:t>
            </w:r>
            <w:r>
              <w:t>’</w:t>
            </w:r>
            <w:r w:rsidRPr="002D179C">
              <w:t xml:space="preserve"> </w:t>
            </w:r>
            <w:r>
              <w:t xml:space="preserve">information </w:t>
            </w:r>
          </w:p>
          <w:p w14:paraId="7F41789B" w14:textId="45449D81" w:rsidR="00DC746A" w:rsidRPr="00DC746A" w:rsidRDefault="00836E14" w:rsidP="00C64D30">
            <w:pPr>
              <w:pStyle w:val="ListParagraph"/>
            </w:pPr>
            <w:r>
              <w:t>Risk mitigation actions for</w:t>
            </w:r>
            <w:r w:rsidR="00723FB4">
              <w:t xml:space="preserve"> high-risk</w:t>
            </w:r>
            <w:r>
              <w:t xml:space="preserve"> applicants </w:t>
            </w:r>
            <w:r w:rsidR="00F01B73">
              <w:t xml:space="preserve">for potential award </w:t>
            </w:r>
            <w:r>
              <w:t xml:space="preserve">with </w:t>
            </w:r>
            <w:r w:rsidR="0078273B">
              <w:t>past due</w:t>
            </w:r>
            <w:r>
              <w:t xml:space="preserve"> corrective actions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DBCD2D0" w14:textId="7AB4F603" w:rsidR="00DC746A" w:rsidRPr="00DC746A" w:rsidRDefault="00DC746A" w:rsidP="00DC746A">
            <w:pPr>
              <w:pStyle w:val="ListParagraph"/>
            </w:pPr>
            <w:r>
              <w:t>Approved award agree</w:t>
            </w:r>
            <w:r w:rsidR="005A4A35">
              <w:t xml:space="preserve">ments, including special terms and conditions for </w:t>
            </w:r>
            <w:r w:rsidR="00723FB4">
              <w:t xml:space="preserve">high-risk </w:t>
            </w:r>
            <w:r w:rsidR="0055687C">
              <w:t xml:space="preserve">award </w:t>
            </w:r>
            <w:r w:rsidR="00040907">
              <w:t>applicant</w:t>
            </w:r>
            <w:r w:rsidR="005A4A35">
              <w:t>s</w:t>
            </w:r>
            <w:r w:rsidR="00040907">
              <w:t xml:space="preserve"> with </w:t>
            </w:r>
            <w:r w:rsidR="0078273B">
              <w:t>past due</w:t>
            </w:r>
            <w:r w:rsidR="00040907">
              <w:t xml:space="preserve"> corrective actions</w:t>
            </w:r>
          </w:p>
        </w:tc>
      </w:tr>
      <w:tr w:rsidR="0066135C" w:rsidRPr="005F5ABE" w14:paraId="2ECD327A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98917A7" w14:textId="377919A0" w:rsidR="0066135C" w:rsidRDefault="00CF7431" w:rsidP="0066135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799" w:type="pct"/>
            <w:shd w:val="clear" w:color="auto" w:fill="auto"/>
          </w:tcPr>
          <w:p w14:paraId="1F426362" w14:textId="77777777" w:rsidR="0066135C" w:rsidRPr="00961526" w:rsidRDefault="0066135C" w:rsidP="00A83FFB">
            <w:pPr>
              <w:spacing w:after="60"/>
              <w:rPr>
                <w:bCs/>
              </w:rPr>
            </w:pPr>
            <w:r>
              <w:t>R</w:t>
            </w:r>
            <w:r w:rsidRPr="001C3230">
              <w:t xml:space="preserve">equest </w:t>
            </w:r>
            <w:r>
              <w:t>for funds availability check for obligation</w:t>
            </w:r>
          </w:p>
          <w:p w14:paraId="2B5D44F3" w14:textId="50EB5834" w:rsidR="0066135C" w:rsidRDefault="0066135C" w:rsidP="0059091F">
            <w:r w:rsidRPr="001C3230">
              <w:t>(</w:t>
            </w:r>
            <w:r>
              <w:t xml:space="preserve">GRM.030.010 </w:t>
            </w:r>
            <w:r w:rsidRPr="00ED0E40">
              <w:t>Grant Award Issuance</w:t>
            </w:r>
            <w:r w:rsidRPr="001C3230">
              <w:t>)</w:t>
            </w:r>
          </w:p>
        </w:tc>
        <w:tc>
          <w:tcPr>
            <w:tcW w:w="1000" w:type="pct"/>
            <w:shd w:val="clear" w:color="auto" w:fill="auto"/>
          </w:tcPr>
          <w:p w14:paraId="342AEB9B" w14:textId="7676293F" w:rsidR="0066135C" w:rsidRPr="000B4C29" w:rsidRDefault="0066135C" w:rsidP="0066135C">
            <w:pPr>
              <w:autoSpaceDE w:val="0"/>
              <w:autoSpaceDN w:val="0"/>
              <w:spacing w:line="228" w:lineRule="auto"/>
            </w:pPr>
          </w:p>
        </w:tc>
        <w:tc>
          <w:tcPr>
            <w:tcW w:w="1000" w:type="pct"/>
            <w:shd w:val="clear" w:color="auto" w:fill="auto"/>
          </w:tcPr>
          <w:p w14:paraId="6D9D5E2A" w14:textId="1131ED4E" w:rsidR="0066135C" w:rsidRDefault="005A4A35" w:rsidP="00040907">
            <w:pPr>
              <w:pStyle w:val="ListParagraph"/>
            </w:pPr>
            <w:r>
              <w:t xml:space="preserve">Approved award agreements, including special terms and conditions for </w:t>
            </w:r>
            <w:r w:rsidR="00723FB4">
              <w:t xml:space="preserve">high-risk </w:t>
            </w:r>
            <w:r w:rsidR="0055687C">
              <w:t xml:space="preserve">award </w:t>
            </w:r>
            <w:r>
              <w:t xml:space="preserve">applicants with </w:t>
            </w:r>
            <w:r w:rsidR="0078273B">
              <w:t>past due</w:t>
            </w:r>
            <w:r>
              <w:t xml:space="preserve"> corrective actions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9326EB0" w14:textId="742AB34F" w:rsidR="0066135C" w:rsidRPr="00CA2446" w:rsidRDefault="0066135C" w:rsidP="004C2320">
            <w:pPr>
              <w:pStyle w:val="ListParagraph"/>
            </w:pPr>
            <w:r>
              <w:t>Request for funds availability check for obligation</w:t>
            </w:r>
          </w:p>
        </w:tc>
      </w:tr>
      <w:tr w:rsidR="0066135C" w:rsidRPr="005F5ABE" w14:paraId="3C387F89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29FC683E" w14:textId="72CC8623" w:rsidR="0066135C" w:rsidRDefault="00CF7431" w:rsidP="0066135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15</w:t>
            </w:r>
          </w:p>
        </w:tc>
        <w:tc>
          <w:tcPr>
            <w:tcW w:w="1799" w:type="pct"/>
            <w:shd w:val="clear" w:color="auto" w:fill="auto"/>
          </w:tcPr>
          <w:p w14:paraId="5337D2F6" w14:textId="77777777" w:rsidR="0066135C" w:rsidRDefault="0066135C" w:rsidP="001E61BC">
            <w:pPr>
              <w:pStyle w:val="EventNumberedLis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1000" w:type="pct"/>
            <w:shd w:val="clear" w:color="auto" w:fill="auto"/>
          </w:tcPr>
          <w:p w14:paraId="252DC8EC" w14:textId="77777777" w:rsidR="0066135C" w:rsidRDefault="0066135C" w:rsidP="00D57C67">
            <w:pPr>
              <w:pStyle w:val="ListParagraph"/>
              <w:numPr>
                <w:ilvl w:val="0"/>
                <w:numId w:val="10"/>
              </w:numPr>
              <w:spacing w:after="0"/>
              <w:contextualSpacing/>
              <w:rPr>
                <w:bCs/>
              </w:rPr>
            </w:pPr>
            <w:r>
              <w:rPr>
                <w:bCs/>
              </w:rPr>
              <w:t xml:space="preserve">Receive and process request for </w:t>
            </w:r>
            <w:r>
              <w:t>funds availability check for obligation</w:t>
            </w:r>
          </w:p>
          <w:p w14:paraId="6881DCE0" w14:textId="77777777" w:rsidR="0066135C" w:rsidRPr="00ED0E40" w:rsidRDefault="0066135C" w:rsidP="00D57C67">
            <w:pPr>
              <w:pStyle w:val="ListParagraph"/>
              <w:numPr>
                <w:ilvl w:val="0"/>
                <w:numId w:val="10"/>
              </w:numPr>
              <w:spacing w:after="0"/>
              <w:contextualSpacing/>
              <w:rPr>
                <w:bCs/>
              </w:rPr>
            </w:pPr>
            <w:r>
              <w:rPr>
                <w:bCs/>
              </w:rPr>
              <w:t xml:space="preserve">Provide response to </w:t>
            </w:r>
            <w:r>
              <w:t>funds availability check for obligation</w:t>
            </w:r>
          </w:p>
          <w:p w14:paraId="1FA5094D" w14:textId="590360BB" w:rsidR="0066135C" w:rsidRPr="000B4C29" w:rsidRDefault="0066135C" w:rsidP="0066135C">
            <w:pPr>
              <w:autoSpaceDE w:val="0"/>
              <w:autoSpaceDN w:val="0"/>
              <w:spacing w:line="228" w:lineRule="auto"/>
            </w:pPr>
            <w:r w:rsidRPr="00ED0E40">
              <w:rPr>
                <w:bCs/>
              </w:rPr>
              <w:t>(FFM.010.020 Funds Allocation and Control)</w:t>
            </w:r>
          </w:p>
        </w:tc>
        <w:tc>
          <w:tcPr>
            <w:tcW w:w="1000" w:type="pct"/>
            <w:shd w:val="clear" w:color="auto" w:fill="auto"/>
          </w:tcPr>
          <w:p w14:paraId="196291F6" w14:textId="71A2BA3A" w:rsidR="0066135C" w:rsidRDefault="0066135C" w:rsidP="004C2320">
            <w:pPr>
              <w:pStyle w:val="ListParagraph"/>
            </w:pPr>
            <w:r>
              <w:t>R</w:t>
            </w:r>
            <w:r w:rsidRPr="009A672F">
              <w:t>equest</w:t>
            </w:r>
            <w:r>
              <w:t xml:space="preserve"> for funds availability check for obligation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5864CAD" w14:textId="0ACF2A2D" w:rsidR="0066135C" w:rsidRPr="00CA2446" w:rsidRDefault="0066135C" w:rsidP="004C2320">
            <w:pPr>
              <w:pStyle w:val="ListParagraph"/>
            </w:pPr>
            <w:r>
              <w:t>Response to funds availability check for obligation</w:t>
            </w:r>
          </w:p>
        </w:tc>
      </w:tr>
      <w:tr w:rsidR="0066135C" w:rsidRPr="005F5ABE" w14:paraId="47AD0237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D28A6E5" w14:textId="791490D8" w:rsidR="0066135C" w:rsidRDefault="005D78F6" w:rsidP="0066135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F7431">
              <w:rPr>
                <w:b/>
                <w:bCs/>
              </w:rPr>
              <w:t>6</w:t>
            </w:r>
          </w:p>
        </w:tc>
        <w:tc>
          <w:tcPr>
            <w:tcW w:w="1799" w:type="pct"/>
            <w:shd w:val="clear" w:color="auto" w:fill="auto"/>
          </w:tcPr>
          <w:p w14:paraId="4891B16D" w14:textId="77777777" w:rsidR="0066135C" w:rsidRDefault="0066135C" w:rsidP="00D57C67">
            <w:pPr>
              <w:pStyle w:val="ListParagraph"/>
              <w:numPr>
                <w:ilvl w:val="0"/>
                <w:numId w:val="11"/>
              </w:numPr>
              <w:spacing w:after="0"/>
              <w:contextualSpacing/>
            </w:pPr>
            <w:r>
              <w:t>Receive response to funds availability check for obligation</w:t>
            </w:r>
          </w:p>
          <w:p w14:paraId="703B8291" w14:textId="77777777" w:rsidR="00137084" w:rsidRDefault="0066135C" w:rsidP="00D57C67">
            <w:pPr>
              <w:pStyle w:val="ListParagraph"/>
              <w:numPr>
                <w:ilvl w:val="0"/>
                <w:numId w:val="11"/>
              </w:numPr>
              <w:spacing w:after="0"/>
              <w:contextualSpacing/>
            </w:pPr>
            <w:r>
              <w:t>S</w:t>
            </w:r>
            <w:r w:rsidRPr="001C3230">
              <w:t xml:space="preserve">ubmit </w:t>
            </w:r>
            <w:r>
              <w:t>documentation for funds obligation</w:t>
            </w:r>
          </w:p>
          <w:p w14:paraId="67107FAF" w14:textId="5E0E9834" w:rsidR="00137084" w:rsidRPr="00137084" w:rsidRDefault="00137084" w:rsidP="00D57C67">
            <w:pPr>
              <w:pStyle w:val="ListParagraph"/>
              <w:numPr>
                <w:ilvl w:val="0"/>
                <w:numId w:val="11"/>
              </w:numPr>
              <w:spacing w:after="0"/>
              <w:contextualSpacing/>
            </w:pPr>
            <w:r>
              <w:t>Issue the award agreements</w:t>
            </w:r>
          </w:p>
          <w:p w14:paraId="1B97A53E" w14:textId="0D7D4F6A" w:rsidR="0066135C" w:rsidRDefault="0066135C" w:rsidP="009A765C">
            <w:r w:rsidRPr="00284486">
              <w:t>(GRM.030.010 Grant Award Issuance)</w:t>
            </w:r>
          </w:p>
        </w:tc>
        <w:tc>
          <w:tcPr>
            <w:tcW w:w="1000" w:type="pct"/>
            <w:shd w:val="clear" w:color="auto" w:fill="auto"/>
          </w:tcPr>
          <w:p w14:paraId="23AAED5A" w14:textId="77777777" w:rsidR="0066135C" w:rsidRPr="000B4C29" w:rsidRDefault="0066135C" w:rsidP="0066135C">
            <w:pPr>
              <w:autoSpaceDE w:val="0"/>
              <w:autoSpaceDN w:val="0"/>
              <w:spacing w:line="228" w:lineRule="auto"/>
            </w:pPr>
          </w:p>
        </w:tc>
        <w:tc>
          <w:tcPr>
            <w:tcW w:w="1000" w:type="pct"/>
            <w:shd w:val="clear" w:color="auto" w:fill="auto"/>
          </w:tcPr>
          <w:p w14:paraId="711E4995" w14:textId="77777777" w:rsidR="005A4A35" w:rsidRDefault="0066135C" w:rsidP="005A4A35">
            <w:pPr>
              <w:pStyle w:val="ListParagraph"/>
            </w:pPr>
            <w:r>
              <w:t>Response to funds availability check for obligation</w:t>
            </w:r>
          </w:p>
          <w:p w14:paraId="6F606784" w14:textId="472C7AA7" w:rsidR="005A4A35" w:rsidRPr="005A4A35" w:rsidRDefault="005A4A35" w:rsidP="005A4A35">
            <w:pPr>
              <w:pStyle w:val="ListParagraph"/>
            </w:pPr>
            <w:r>
              <w:t xml:space="preserve">Approved award agreements, including special terms and conditions for </w:t>
            </w:r>
            <w:r w:rsidR="00723FB4">
              <w:t xml:space="preserve">high-risk </w:t>
            </w:r>
            <w:r>
              <w:t xml:space="preserve">applicants with </w:t>
            </w:r>
            <w:r w:rsidR="0078273B">
              <w:t>past due</w:t>
            </w:r>
            <w:r>
              <w:t xml:space="preserve"> corrective actions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486E4A8" w14:textId="77777777" w:rsidR="00137084" w:rsidRDefault="0066135C" w:rsidP="00137084">
            <w:pPr>
              <w:pStyle w:val="ListParagraph"/>
            </w:pPr>
            <w:r w:rsidRPr="009A672F">
              <w:t xml:space="preserve">Funds </w:t>
            </w:r>
            <w:r>
              <w:t>obligation</w:t>
            </w:r>
            <w:r w:rsidRPr="009A672F">
              <w:t xml:space="preserve"> </w:t>
            </w:r>
            <w:r>
              <w:t>documentation</w:t>
            </w:r>
          </w:p>
          <w:p w14:paraId="60701A47" w14:textId="2FF5A50F" w:rsidR="0066135C" w:rsidRPr="00CA2446" w:rsidRDefault="00137084" w:rsidP="00F773B2">
            <w:pPr>
              <w:pStyle w:val="ListParagraph"/>
            </w:pPr>
            <w:r>
              <w:t>Issued award agreements</w:t>
            </w:r>
          </w:p>
        </w:tc>
      </w:tr>
      <w:tr w:rsidR="0066135C" w:rsidRPr="005F5ABE" w14:paraId="371DBB8E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23375300" w14:textId="68E49BBB" w:rsidR="0066135C" w:rsidRDefault="00CF7431" w:rsidP="0066135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799" w:type="pct"/>
            <w:shd w:val="clear" w:color="auto" w:fill="auto"/>
          </w:tcPr>
          <w:p w14:paraId="1C77F4EE" w14:textId="77777777" w:rsidR="0066135C" w:rsidRDefault="0066135C" w:rsidP="00F25AB7">
            <w:pPr>
              <w:pStyle w:val="EventNumberedList"/>
              <w:numPr>
                <w:ilvl w:val="0"/>
                <w:numId w:val="0"/>
              </w:numPr>
              <w:ind w:left="360"/>
            </w:pPr>
          </w:p>
        </w:tc>
        <w:tc>
          <w:tcPr>
            <w:tcW w:w="1000" w:type="pct"/>
            <w:shd w:val="clear" w:color="auto" w:fill="auto"/>
          </w:tcPr>
          <w:p w14:paraId="16EC6D2E" w14:textId="77777777" w:rsidR="0066135C" w:rsidRDefault="0066135C" w:rsidP="00D57C67">
            <w:pPr>
              <w:pStyle w:val="ListParagraph"/>
              <w:numPr>
                <w:ilvl w:val="0"/>
                <w:numId w:val="12"/>
              </w:numPr>
              <w:spacing w:after="0"/>
              <w:contextualSpacing/>
              <w:rPr>
                <w:bCs/>
              </w:rPr>
            </w:pPr>
            <w:r w:rsidRPr="008307DA">
              <w:rPr>
                <w:bCs/>
              </w:rPr>
              <w:t xml:space="preserve">Receive funds </w:t>
            </w:r>
            <w:r>
              <w:rPr>
                <w:bCs/>
              </w:rPr>
              <w:t>obligation</w:t>
            </w:r>
            <w:r w:rsidRPr="008307DA">
              <w:rPr>
                <w:bCs/>
              </w:rPr>
              <w:t xml:space="preserve"> documentation</w:t>
            </w:r>
          </w:p>
          <w:p w14:paraId="07252A99" w14:textId="77777777" w:rsidR="0066135C" w:rsidRDefault="0066135C" w:rsidP="00D57C67">
            <w:pPr>
              <w:pStyle w:val="ListParagraph"/>
              <w:numPr>
                <w:ilvl w:val="0"/>
                <w:numId w:val="12"/>
              </w:numPr>
              <w:spacing w:after="0"/>
              <w:contextualSpacing/>
              <w:rPr>
                <w:bCs/>
              </w:rPr>
            </w:pPr>
            <w:r>
              <w:rPr>
                <w:bCs/>
              </w:rPr>
              <w:t>Obligate</w:t>
            </w:r>
            <w:r w:rsidRPr="00F05AA4">
              <w:rPr>
                <w:bCs/>
              </w:rPr>
              <w:t xml:space="preserve"> </w:t>
            </w:r>
            <w:r w:rsidRPr="002226F2">
              <w:rPr>
                <w:bCs/>
              </w:rPr>
              <w:t>funds for awards</w:t>
            </w:r>
          </w:p>
          <w:p w14:paraId="40FBFE57" w14:textId="37DFDB7E" w:rsidR="0066135C" w:rsidRDefault="0066135C" w:rsidP="0066135C">
            <w:pPr>
              <w:autoSpaceDE w:val="0"/>
              <w:autoSpaceDN w:val="0"/>
              <w:spacing w:line="228" w:lineRule="auto"/>
            </w:pPr>
            <w:r w:rsidRPr="00926653">
              <w:rPr>
                <w:bCs/>
              </w:rPr>
              <w:t>(FFM.030.020 Obligation Management)</w:t>
            </w:r>
          </w:p>
        </w:tc>
        <w:tc>
          <w:tcPr>
            <w:tcW w:w="1000" w:type="pct"/>
            <w:shd w:val="clear" w:color="auto" w:fill="auto"/>
          </w:tcPr>
          <w:p w14:paraId="1E592C12" w14:textId="21F4352F" w:rsidR="0066135C" w:rsidRDefault="0066135C" w:rsidP="004C2320">
            <w:pPr>
              <w:pStyle w:val="ListParagraph"/>
            </w:pPr>
            <w:r w:rsidRPr="009A672F">
              <w:t xml:space="preserve">Funds </w:t>
            </w:r>
            <w:r>
              <w:t>obligation</w:t>
            </w:r>
            <w:r w:rsidRPr="009A672F">
              <w:t xml:space="preserve"> </w:t>
            </w:r>
            <w:r>
              <w:t>documentation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5DFC678F" w14:textId="30A91FB2" w:rsidR="0066135C" w:rsidRPr="00CA2446" w:rsidRDefault="0066135C" w:rsidP="004C2320">
            <w:pPr>
              <w:pStyle w:val="ListParagraph"/>
            </w:pPr>
            <w:r w:rsidRPr="008172E8">
              <w:t xml:space="preserve">Appropriate </w:t>
            </w:r>
            <w:r>
              <w:t>funds obligation</w:t>
            </w:r>
            <w:r w:rsidRPr="008172E8">
              <w:t xml:space="preserve"> entries created with reference to source information</w:t>
            </w:r>
            <w:r w:rsidRPr="008172E8">
              <w:br w:type="page"/>
            </w:r>
          </w:p>
        </w:tc>
      </w:tr>
      <w:tr w:rsidR="00F25AB7" w:rsidRPr="005F5ABE" w14:paraId="5969BF33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5E36528" w14:textId="402DDD00" w:rsidR="00F25AB7" w:rsidRDefault="00CF7431" w:rsidP="00F25AB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799" w:type="pct"/>
            <w:shd w:val="clear" w:color="auto" w:fill="auto"/>
          </w:tcPr>
          <w:p w14:paraId="67CF83C9" w14:textId="77777777" w:rsidR="00F25AB7" w:rsidRPr="00F25AB7" w:rsidRDefault="00F25AB7" w:rsidP="00D57C67">
            <w:pPr>
              <w:pStyle w:val="EventNumberedList"/>
              <w:numPr>
                <w:ilvl w:val="0"/>
                <w:numId w:val="15"/>
              </w:numPr>
            </w:pPr>
            <w:r w:rsidRPr="00F25AB7">
              <w:t>Receive from award recipients signed award agreements</w:t>
            </w:r>
          </w:p>
          <w:p w14:paraId="1EFFB720" w14:textId="77777777" w:rsidR="00F25AB7" w:rsidRPr="00F25AB7" w:rsidRDefault="00F25AB7" w:rsidP="00F25AB7">
            <w:pPr>
              <w:pStyle w:val="EventNumberedList"/>
            </w:pPr>
            <w:r w:rsidRPr="00F25AB7">
              <w:t>Record executed award agreements</w:t>
            </w:r>
          </w:p>
          <w:p w14:paraId="3FAC968F" w14:textId="5320F8D3" w:rsidR="00F25AB7" w:rsidRPr="00092072" w:rsidRDefault="00F25AB7" w:rsidP="00F01B73">
            <w:pPr>
              <w:rPr>
                <w:bCs/>
              </w:rPr>
            </w:pPr>
            <w:r w:rsidRPr="00284486">
              <w:t>(GRM.030.010 Grant Award Issuance)</w:t>
            </w:r>
          </w:p>
        </w:tc>
        <w:tc>
          <w:tcPr>
            <w:tcW w:w="1000" w:type="pct"/>
            <w:shd w:val="clear" w:color="auto" w:fill="auto"/>
          </w:tcPr>
          <w:p w14:paraId="5B18BC6C" w14:textId="20765632" w:rsidR="00F25AB7" w:rsidRPr="008307DA" w:rsidRDefault="00F25AB7" w:rsidP="00F773B2">
            <w:pPr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5F015838" w14:textId="32F6AB51" w:rsidR="00F25AB7" w:rsidRDefault="00F25AB7" w:rsidP="004C2320">
            <w:pPr>
              <w:pStyle w:val="ListParagraph"/>
            </w:pPr>
            <w:r>
              <w:t>Signed award agreements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51A24624" w14:textId="3C171526" w:rsidR="00F25AB7" w:rsidRDefault="00F25AB7" w:rsidP="004C2320">
            <w:pPr>
              <w:pStyle w:val="ListParagraph"/>
            </w:pPr>
            <w:r>
              <w:t>Executed award agreements</w:t>
            </w:r>
          </w:p>
        </w:tc>
      </w:tr>
      <w:tr w:rsidR="00137084" w:rsidRPr="005F5ABE" w14:paraId="57BC2AB0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DE31E33" w14:textId="1C3D00EC" w:rsidR="00137084" w:rsidRDefault="00CF7431" w:rsidP="00F25AB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799" w:type="pct"/>
            <w:shd w:val="clear" w:color="auto" w:fill="auto"/>
          </w:tcPr>
          <w:p w14:paraId="0D0A7B5F" w14:textId="0D6ADCDB" w:rsidR="00137084" w:rsidRDefault="00137084" w:rsidP="00D57C67">
            <w:pPr>
              <w:pStyle w:val="ListParagraph"/>
              <w:numPr>
                <w:ilvl w:val="0"/>
                <w:numId w:val="13"/>
              </w:numPr>
              <w:spacing w:after="0"/>
              <w:contextualSpacing/>
            </w:pPr>
            <w:r w:rsidRPr="00284486">
              <w:t>Receive and verify award recipients</w:t>
            </w:r>
            <w:r>
              <w:t>’</w:t>
            </w:r>
            <w:r w:rsidRPr="00284486">
              <w:t xml:space="preserve"> bank information </w:t>
            </w:r>
          </w:p>
          <w:p w14:paraId="662BB444" w14:textId="77777777" w:rsidR="00137084" w:rsidRDefault="00137084" w:rsidP="00D57C67">
            <w:pPr>
              <w:pStyle w:val="ListParagraph"/>
              <w:numPr>
                <w:ilvl w:val="0"/>
                <w:numId w:val="13"/>
              </w:numPr>
              <w:spacing w:after="0"/>
              <w:contextualSpacing/>
            </w:pPr>
            <w:r>
              <w:t>Route verified award recipients’ bank information for payee set-up</w:t>
            </w:r>
          </w:p>
          <w:p w14:paraId="35AF7CDB" w14:textId="77777777" w:rsidR="00137084" w:rsidRDefault="00137084" w:rsidP="00F25AB7">
            <w:r w:rsidRPr="00284486">
              <w:t>(GRM.030.010 Grant Award Issuance)</w:t>
            </w:r>
          </w:p>
        </w:tc>
        <w:tc>
          <w:tcPr>
            <w:tcW w:w="1000" w:type="pct"/>
            <w:shd w:val="clear" w:color="auto" w:fill="auto"/>
          </w:tcPr>
          <w:p w14:paraId="2855A378" w14:textId="76D57854" w:rsidR="00137084" w:rsidRPr="00F773B2" w:rsidRDefault="00137084" w:rsidP="00F773B2">
            <w:pPr>
              <w:autoSpaceDE w:val="0"/>
              <w:autoSpaceDN w:val="0"/>
              <w:spacing w:line="228" w:lineRule="auto"/>
            </w:pPr>
          </w:p>
        </w:tc>
        <w:tc>
          <w:tcPr>
            <w:tcW w:w="1000" w:type="pct"/>
            <w:shd w:val="clear" w:color="auto" w:fill="auto"/>
          </w:tcPr>
          <w:p w14:paraId="786CF820" w14:textId="77777777" w:rsidR="00137084" w:rsidRPr="009A672F" w:rsidRDefault="00137084" w:rsidP="004C2320">
            <w:pPr>
              <w:pStyle w:val="ListParagraph"/>
            </w:pPr>
            <w:r>
              <w:t>Award applicants’</w:t>
            </w:r>
            <w:r w:rsidRPr="009A672F">
              <w:t xml:space="preserve"> bank information</w:t>
            </w:r>
          </w:p>
          <w:p w14:paraId="0777D30C" w14:textId="77777777" w:rsidR="00137084" w:rsidRDefault="00137084" w:rsidP="004C2320">
            <w:pPr>
              <w:pStyle w:val="ListParagraph"/>
            </w:pPr>
            <w:r>
              <w:t>Executed</w:t>
            </w:r>
            <w:r w:rsidRPr="009A672F">
              <w:t xml:space="preserve"> </w:t>
            </w:r>
            <w:r>
              <w:t>a</w:t>
            </w:r>
            <w:r w:rsidRPr="009A672F">
              <w:t xml:space="preserve">ward agreements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AE82ABC" w14:textId="77777777" w:rsidR="00137084" w:rsidRDefault="00137084" w:rsidP="004C2320">
            <w:pPr>
              <w:pStyle w:val="ListParagraph"/>
            </w:pPr>
            <w:r w:rsidRPr="009A672F">
              <w:t>Verified award recipients</w:t>
            </w:r>
            <w:r>
              <w:t>’</w:t>
            </w:r>
            <w:r w:rsidRPr="009A672F">
              <w:t xml:space="preserve"> bank information</w:t>
            </w:r>
          </w:p>
        </w:tc>
      </w:tr>
      <w:tr w:rsidR="00137084" w:rsidRPr="005F5ABE" w14:paraId="1B60BEB4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8BE8B36" w14:textId="6CC4A88D" w:rsidR="00137084" w:rsidRDefault="00CF7431" w:rsidP="00F25AB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20</w:t>
            </w:r>
          </w:p>
        </w:tc>
        <w:tc>
          <w:tcPr>
            <w:tcW w:w="1799" w:type="pct"/>
            <w:shd w:val="clear" w:color="auto" w:fill="auto"/>
          </w:tcPr>
          <w:p w14:paraId="70EF7852" w14:textId="77777777" w:rsidR="00137084" w:rsidRDefault="00137084" w:rsidP="00F25AB7"/>
        </w:tc>
        <w:tc>
          <w:tcPr>
            <w:tcW w:w="1000" w:type="pct"/>
            <w:shd w:val="clear" w:color="auto" w:fill="auto"/>
          </w:tcPr>
          <w:p w14:paraId="2DE7DC99" w14:textId="77777777" w:rsidR="00137084" w:rsidRPr="008307DA" w:rsidRDefault="00137084" w:rsidP="00AC69BF">
            <w:r>
              <w:t>Establish non-Federal payee</w:t>
            </w:r>
            <w:r w:rsidRPr="00284486">
              <w:t xml:space="preserve"> inform</w:t>
            </w:r>
            <w:r>
              <w:t>ation for each recipient</w:t>
            </w:r>
            <w:r>
              <w:br/>
              <w:t>(FFM.030.010 Payee</w:t>
            </w:r>
            <w:r w:rsidRPr="00284486">
              <w:t xml:space="preserve"> Set-up and Maintenance)</w:t>
            </w:r>
          </w:p>
        </w:tc>
        <w:tc>
          <w:tcPr>
            <w:tcW w:w="1000" w:type="pct"/>
            <w:shd w:val="clear" w:color="auto" w:fill="auto"/>
          </w:tcPr>
          <w:p w14:paraId="3306A855" w14:textId="77777777" w:rsidR="00137084" w:rsidRPr="009A672F" w:rsidRDefault="00137084" w:rsidP="004C2320">
            <w:pPr>
              <w:pStyle w:val="ListParagraph"/>
            </w:pPr>
            <w:r w:rsidRPr="009A672F">
              <w:t>Verified award recipients</w:t>
            </w:r>
            <w:r>
              <w:t>’</w:t>
            </w:r>
            <w:r w:rsidRPr="009A672F">
              <w:t xml:space="preserve"> bank information</w:t>
            </w:r>
          </w:p>
          <w:p w14:paraId="21749B0C" w14:textId="77777777" w:rsidR="00137084" w:rsidRDefault="00137084" w:rsidP="004C2320">
            <w:pPr>
              <w:pStyle w:val="ListParagraph"/>
            </w:pPr>
            <w:r w:rsidRPr="009A672F">
              <w:t xml:space="preserve">Executed </w:t>
            </w:r>
            <w:r>
              <w:t>a</w:t>
            </w:r>
            <w:r w:rsidRPr="009A672F">
              <w:t>ward agreement</w:t>
            </w:r>
            <w:r>
              <w:t>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16CF0DB" w14:textId="77777777" w:rsidR="00137084" w:rsidRDefault="00137084" w:rsidP="004C2320">
            <w:pPr>
              <w:pStyle w:val="ListParagraph"/>
            </w:pPr>
            <w:r>
              <w:t>Non-Federal payee</w:t>
            </w:r>
            <w:r w:rsidRPr="009A672F">
              <w:t xml:space="preserve"> account</w:t>
            </w:r>
            <w:r>
              <w:t>s</w:t>
            </w:r>
          </w:p>
        </w:tc>
      </w:tr>
      <w:tr w:rsidR="00F25AB7" w:rsidRPr="005F5ABE" w14:paraId="45152467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1A5BF34" w14:textId="26AB316F" w:rsidR="00F25AB7" w:rsidRDefault="00CF7431" w:rsidP="00F25AB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799" w:type="pct"/>
            <w:shd w:val="clear" w:color="auto" w:fill="auto"/>
          </w:tcPr>
          <w:p w14:paraId="37FB7CE1" w14:textId="17DAC661" w:rsidR="00F25AB7" w:rsidRDefault="00F25AB7" w:rsidP="00D57C67">
            <w:pPr>
              <w:pStyle w:val="EventNumberedList"/>
              <w:numPr>
                <w:ilvl w:val="0"/>
                <w:numId w:val="16"/>
              </w:numPr>
            </w:pPr>
            <w:r w:rsidRPr="00092072">
              <w:t>Provide award</w:t>
            </w:r>
            <w:r w:rsidR="00137084">
              <w:t xml:space="preserve"> recipients</w:t>
            </w:r>
            <w:r w:rsidRPr="00092072">
              <w:t xml:space="preserve"> and </w:t>
            </w:r>
            <w:r>
              <w:t>unsuccessful applicants</w:t>
            </w:r>
            <w:r w:rsidRPr="00092072">
              <w:t xml:space="preserve"> infor</w:t>
            </w:r>
            <w:r w:rsidR="000B4E45">
              <w:t xml:space="preserve">mation to </w:t>
            </w:r>
            <w:r w:rsidR="00DA68B4">
              <w:t>OMB-designated</w:t>
            </w:r>
            <w:r w:rsidR="000B4E45">
              <w:t xml:space="preserve"> source</w:t>
            </w:r>
          </w:p>
          <w:p w14:paraId="45F2A718" w14:textId="217F8A88" w:rsidR="00F25AB7" w:rsidRDefault="00F25AB7" w:rsidP="00D57C67">
            <w:pPr>
              <w:pStyle w:val="EventNumberedList"/>
              <w:numPr>
                <w:ilvl w:val="0"/>
                <w:numId w:val="16"/>
              </w:numPr>
            </w:pPr>
            <w:r>
              <w:t>Notify</w:t>
            </w:r>
            <w:r w:rsidRPr="00092072">
              <w:t xml:space="preserve"> </w:t>
            </w:r>
            <w:r>
              <w:t xml:space="preserve">unsuccessful </w:t>
            </w:r>
            <w:r w:rsidRPr="00092072">
              <w:t>applicants</w:t>
            </w:r>
          </w:p>
          <w:p w14:paraId="0183C86F" w14:textId="7D65E89E" w:rsidR="00A02007" w:rsidRDefault="00A02007" w:rsidP="00D57C67">
            <w:pPr>
              <w:pStyle w:val="EventNumberedList"/>
              <w:numPr>
                <w:ilvl w:val="0"/>
                <w:numId w:val="14"/>
              </w:numPr>
            </w:pPr>
            <w:r>
              <w:t xml:space="preserve">Publish award recipients’ and unsuccessful applicants’ information, as appropriate, to OMB-designated source </w:t>
            </w:r>
          </w:p>
          <w:p w14:paraId="2EA505B5" w14:textId="3135F1B8" w:rsidR="00A02007" w:rsidRDefault="00B10011" w:rsidP="00B10011">
            <w:r w:rsidRPr="00284486">
              <w:t>(GRM.030.010 Grant Award Issuance)</w:t>
            </w:r>
          </w:p>
        </w:tc>
        <w:tc>
          <w:tcPr>
            <w:tcW w:w="1000" w:type="pct"/>
            <w:shd w:val="clear" w:color="auto" w:fill="auto"/>
          </w:tcPr>
          <w:p w14:paraId="0BD8C61A" w14:textId="77777777" w:rsidR="00F25AB7" w:rsidRPr="008307DA" w:rsidRDefault="00F25AB7" w:rsidP="00F25AB7">
            <w:pPr>
              <w:pStyle w:val="ListParagraph"/>
              <w:numPr>
                <w:ilvl w:val="0"/>
                <w:numId w:val="0"/>
              </w:numPr>
              <w:spacing w:after="0"/>
              <w:ind w:left="360"/>
              <w:contextualSpacing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0A031232" w14:textId="77777777" w:rsidR="00F25AB7" w:rsidRDefault="00F25AB7" w:rsidP="004C2320">
            <w:pPr>
              <w:pStyle w:val="ListParagraph"/>
            </w:pPr>
            <w:r>
              <w:t>Executed award agreements</w:t>
            </w:r>
          </w:p>
          <w:p w14:paraId="0BAE477B" w14:textId="77777777" w:rsidR="00F25AB7" w:rsidRDefault="00F25AB7" w:rsidP="004C2320">
            <w:pPr>
              <w:pStyle w:val="ListParagraph"/>
            </w:pPr>
            <w:r w:rsidRPr="009A672F">
              <w:t>Application</w:t>
            </w:r>
            <w:r>
              <w:t>s review results</w:t>
            </w:r>
            <w:r w:rsidRPr="009A672F">
              <w:t xml:space="preserve"> </w:t>
            </w:r>
          </w:p>
          <w:p w14:paraId="163482A7" w14:textId="1FA3CF9A" w:rsidR="003F280C" w:rsidRPr="003F280C" w:rsidRDefault="00F773B2" w:rsidP="003F280C">
            <w:pPr>
              <w:pStyle w:val="ListParagraph"/>
            </w:pPr>
            <w:r>
              <w:t>Unsuccessful applicants</w:t>
            </w:r>
            <w:r w:rsidR="005C47C5">
              <w:t>’ information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F185863" w14:textId="77777777" w:rsidR="00F25AB7" w:rsidRDefault="00F25AB7" w:rsidP="004C2320">
            <w:pPr>
              <w:pStyle w:val="ListParagraph"/>
            </w:pPr>
            <w:r>
              <w:t>P</w:t>
            </w:r>
            <w:r w:rsidRPr="009A672F">
              <w:t>ublish</w:t>
            </w:r>
            <w:r>
              <w:t>ed</w:t>
            </w:r>
            <w:r w:rsidRPr="009A672F">
              <w:t xml:space="preserve"> award information</w:t>
            </w:r>
          </w:p>
          <w:p w14:paraId="778504C6" w14:textId="6403B823" w:rsidR="00F25AB7" w:rsidRPr="008172E8" w:rsidRDefault="00F25AB7" w:rsidP="004C2320">
            <w:pPr>
              <w:pStyle w:val="ListParagraph"/>
            </w:pPr>
            <w:r>
              <w:t>Unsuccessful applicant</w:t>
            </w:r>
            <w:r w:rsidRPr="00092072">
              <w:t xml:space="preserve"> notifications</w:t>
            </w:r>
          </w:p>
        </w:tc>
      </w:tr>
      <w:tr w:rsidR="00A02007" w:rsidRPr="005F5ABE" w14:paraId="430C4601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1B68F5BE" w14:textId="73FB263A" w:rsidR="00A02007" w:rsidRDefault="008650F8" w:rsidP="002418F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799" w:type="pct"/>
            <w:shd w:val="clear" w:color="auto" w:fill="auto"/>
          </w:tcPr>
          <w:p w14:paraId="24A8306C" w14:textId="21A6FE72" w:rsidR="00A02007" w:rsidRDefault="00A02007" w:rsidP="00A678E5">
            <w:pPr>
              <w:spacing w:after="60"/>
            </w:pPr>
            <w:r w:rsidRPr="00B10011">
              <w:t xml:space="preserve">Determine and document that no </w:t>
            </w:r>
            <w:r w:rsidR="00082D59" w:rsidRPr="00B10011">
              <w:t>appeal</w:t>
            </w:r>
            <w:r w:rsidRPr="00B10011">
              <w:t xml:space="preserve"> information is received </w:t>
            </w:r>
            <w:r w:rsidR="00082D59" w:rsidRPr="00B10011">
              <w:t>from unsuccessful applicants</w:t>
            </w:r>
          </w:p>
          <w:p w14:paraId="63567420" w14:textId="4453154F" w:rsidR="00A02007" w:rsidRPr="001C3230" w:rsidRDefault="00B10011" w:rsidP="00892FE1">
            <w:r w:rsidRPr="00284486">
              <w:t>(GRM.030.010 Grant Award Issuance</w:t>
            </w:r>
            <w:r>
              <w:t>)</w:t>
            </w:r>
          </w:p>
        </w:tc>
        <w:tc>
          <w:tcPr>
            <w:tcW w:w="1000" w:type="pct"/>
            <w:shd w:val="clear" w:color="auto" w:fill="auto"/>
          </w:tcPr>
          <w:p w14:paraId="06B1E81D" w14:textId="77777777" w:rsidR="00A02007" w:rsidRPr="00F67A37" w:rsidRDefault="00A02007" w:rsidP="0066135C">
            <w:pPr>
              <w:autoSpaceDE w:val="0"/>
              <w:autoSpaceDN w:val="0"/>
              <w:spacing w:line="228" w:lineRule="auto"/>
            </w:pPr>
          </w:p>
        </w:tc>
        <w:tc>
          <w:tcPr>
            <w:tcW w:w="1000" w:type="pct"/>
            <w:shd w:val="clear" w:color="auto" w:fill="auto"/>
          </w:tcPr>
          <w:p w14:paraId="72225701" w14:textId="20F5D200" w:rsidR="00A02007" w:rsidRDefault="00A02007" w:rsidP="00892FE1">
            <w:pPr>
              <w:pStyle w:val="ListParagraph"/>
            </w:pPr>
            <w:r>
              <w:t>Unsuccessful applicant</w:t>
            </w:r>
            <w:r w:rsidRPr="00092072">
              <w:t xml:space="preserve"> notifications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2A70C397" w14:textId="54A74901" w:rsidR="00A02007" w:rsidRDefault="00A02007" w:rsidP="00040907">
            <w:pPr>
              <w:pStyle w:val="ListParagraph"/>
            </w:pPr>
            <w:r>
              <w:t xml:space="preserve">Documentation of no </w:t>
            </w:r>
            <w:r w:rsidR="00082D59">
              <w:t>appeal from unsuccessful applicants</w:t>
            </w:r>
          </w:p>
        </w:tc>
      </w:tr>
      <w:tr w:rsidR="00502859" w:rsidRPr="005F5ABE" w14:paraId="5BB10256" w14:textId="77777777" w:rsidTr="00502859">
        <w:trPr>
          <w:cantSplit/>
          <w:trHeight w:val="144"/>
        </w:trPr>
        <w:tc>
          <w:tcPr>
            <w:tcW w:w="201" w:type="pct"/>
            <w:shd w:val="clear" w:color="auto" w:fill="C9C9C9" w:themeFill="accent3" w:themeFillTint="99"/>
          </w:tcPr>
          <w:p w14:paraId="53AFE323" w14:textId="7D696BF6" w:rsidR="00502859" w:rsidRPr="00502859" w:rsidRDefault="00502859" w:rsidP="00502859">
            <w:pPr>
              <w:pStyle w:val="NoSpacing"/>
              <w:rPr>
                <w:sz w:val="4"/>
                <w:szCs w:val="4"/>
              </w:rPr>
            </w:pPr>
            <w:r w:rsidRPr="00502859">
              <w:rPr>
                <w:sz w:val="4"/>
                <w:szCs w:val="4"/>
              </w:rPr>
              <w:t xml:space="preserve"> </w:t>
            </w:r>
          </w:p>
        </w:tc>
        <w:tc>
          <w:tcPr>
            <w:tcW w:w="1799" w:type="pct"/>
            <w:shd w:val="clear" w:color="auto" w:fill="C9C9C9" w:themeFill="accent3" w:themeFillTint="99"/>
          </w:tcPr>
          <w:p w14:paraId="1DA9A775" w14:textId="77777777" w:rsidR="00502859" w:rsidRPr="00502859" w:rsidRDefault="00502859" w:rsidP="00502859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000" w:type="pct"/>
            <w:shd w:val="clear" w:color="auto" w:fill="C9C9C9" w:themeFill="accent3" w:themeFillTint="99"/>
          </w:tcPr>
          <w:p w14:paraId="108A0302" w14:textId="77777777" w:rsidR="00502859" w:rsidRPr="00502859" w:rsidRDefault="00502859" w:rsidP="00502859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000" w:type="pct"/>
            <w:shd w:val="clear" w:color="auto" w:fill="C9C9C9" w:themeFill="accent3" w:themeFillTint="99"/>
          </w:tcPr>
          <w:p w14:paraId="19A20C7D" w14:textId="77777777" w:rsidR="00502859" w:rsidRPr="00502859" w:rsidRDefault="00502859" w:rsidP="00502859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000" w:type="pct"/>
            <w:gridSpan w:val="2"/>
            <w:shd w:val="clear" w:color="auto" w:fill="C9C9C9" w:themeFill="accent3" w:themeFillTint="99"/>
          </w:tcPr>
          <w:p w14:paraId="78C5EA0E" w14:textId="77777777" w:rsidR="00502859" w:rsidRPr="00502859" w:rsidRDefault="00502859" w:rsidP="00502859">
            <w:pPr>
              <w:pStyle w:val="NoSpacing"/>
              <w:rPr>
                <w:sz w:val="4"/>
                <w:szCs w:val="4"/>
              </w:rPr>
            </w:pPr>
          </w:p>
        </w:tc>
      </w:tr>
      <w:tr w:rsidR="00502859" w:rsidRPr="005F5ABE" w14:paraId="67D06ECA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4DB723C" w14:textId="1CE7305A" w:rsidR="00502859" w:rsidRDefault="008650F8" w:rsidP="008B2E5D">
            <w:pPr>
              <w:spacing w:after="0"/>
              <w:jc w:val="center"/>
            </w:pPr>
            <w:r>
              <w:rPr>
                <w:b/>
                <w:bCs/>
              </w:rPr>
              <w:t>23</w:t>
            </w:r>
          </w:p>
        </w:tc>
        <w:tc>
          <w:tcPr>
            <w:tcW w:w="1799" w:type="pct"/>
            <w:shd w:val="clear" w:color="auto" w:fill="auto"/>
          </w:tcPr>
          <w:p w14:paraId="5A96880B" w14:textId="31398E04" w:rsidR="00502859" w:rsidRPr="003A0D16" w:rsidRDefault="00502859" w:rsidP="00D57C67">
            <w:pPr>
              <w:pStyle w:val="ListParagraph"/>
              <w:numPr>
                <w:ilvl w:val="0"/>
                <w:numId w:val="29"/>
              </w:numPr>
              <w:spacing w:after="0"/>
              <w:ind w:right="14"/>
              <w:contextualSpacing/>
              <w:rPr>
                <w:bCs/>
              </w:rPr>
            </w:pPr>
            <w:r>
              <w:rPr>
                <w:bCs/>
              </w:rPr>
              <w:t>Rec</w:t>
            </w:r>
            <w:r w:rsidR="00C64D30">
              <w:rPr>
                <w:bCs/>
              </w:rPr>
              <w:t>eive, review, and approve award recipients’</w:t>
            </w:r>
            <w:r>
              <w:rPr>
                <w:bCs/>
              </w:rPr>
              <w:t xml:space="preserve"> advance payment requests</w:t>
            </w:r>
            <w:r w:rsidR="00513577">
              <w:rPr>
                <w:bCs/>
              </w:rPr>
              <w:t xml:space="preserve"> and document results</w:t>
            </w:r>
          </w:p>
          <w:p w14:paraId="5BEDF22D" w14:textId="77777777" w:rsidR="00502859" w:rsidRPr="003A0D16" w:rsidRDefault="00502859" w:rsidP="00D57C67">
            <w:pPr>
              <w:pStyle w:val="ListParagraph"/>
              <w:numPr>
                <w:ilvl w:val="0"/>
                <w:numId w:val="29"/>
              </w:numPr>
              <w:spacing w:after="0"/>
              <w:ind w:right="14"/>
              <w:contextualSpacing/>
              <w:rPr>
                <w:bCs/>
              </w:rPr>
            </w:pPr>
            <w:r w:rsidRPr="003A0D16">
              <w:rPr>
                <w:bCs/>
              </w:rPr>
              <w:t>Request funds availability check for</w:t>
            </w:r>
            <w:r>
              <w:rPr>
                <w:bCs/>
              </w:rPr>
              <w:t xml:space="preserve"> advance</w:t>
            </w:r>
            <w:r w:rsidRPr="003A0D16">
              <w:rPr>
                <w:bCs/>
              </w:rPr>
              <w:t xml:space="preserve"> payment</w:t>
            </w:r>
            <w:r>
              <w:rPr>
                <w:bCs/>
              </w:rPr>
              <w:t>s</w:t>
            </w:r>
          </w:p>
          <w:p w14:paraId="21BA58CA" w14:textId="52707C91" w:rsidR="00502859" w:rsidRPr="00092072" w:rsidRDefault="00502859" w:rsidP="00502859">
            <w:pPr>
              <w:pStyle w:val="NoSpacing"/>
            </w:pPr>
            <w:r w:rsidRPr="00284486">
              <w:t>(GRM.030.020 Grant Award Payment Processing)</w:t>
            </w:r>
          </w:p>
        </w:tc>
        <w:tc>
          <w:tcPr>
            <w:tcW w:w="1000" w:type="pct"/>
            <w:shd w:val="clear" w:color="auto" w:fill="auto"/>
          </w:tcPr>
          <w:p w14:paraId="04ED13EE" w14:textId="77777777" w:rsidR="00502859" w:rsidRPr="008307DA" w:rsidRDefault="00502859" w:rsidP="00502859">
            <w:pPr>
              <w:pStyle w:val="NoSpacing"/>
            </w:pPr>
          </w:p>
        </w:tc>
        <w:tc>
          <w:tcPr>
            <w:tcW w:w="1000" w:type="pct"/>
            <w:shd w:val="clear" w:color="auto" w:fill="auto"/>
          </w:tcPr>
          <w:p w14:paraId="3ACAC5C4" w14:textId="288EE120" w:rsidR="009C356B" w:rsidRDefault="009C356B" w:rsidP="00502859">
            <w:pPr>
              <w:pStyle w:val="ListParagraph"/>
            </w:pPr>
            <w:r>
              <w:t>Award recipients’ advance payment requests</w:t>
            </w:r>
          </w:p>
          <w:p w14:paraId="16223D12" w14:textId="65BDBB64" w:rsidR="00502859" w:rsidRDefault="00502859" w:rsidP="00502859">
            <w:pPr>
              <w:pStyle w:val="ListParagraph"/>
            </w:pPr>
            <w:r>
              <w:t xml:space="preserve">Executed award agreement </w:t>
            </w:r>
            <w:r w:rsidR="008650F8">
              <w:tab/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63772EC2" w14:textId="0EA22761" w:rsidR="00502859" w:rsidRDefault="009C356B" w:rsidP="00502859">
            <w:pPr>
              <w:pStyle w:val="ListParagraph"/>
            </w:pPr>
            <w:r>
              <w:t>Approved a</w:t>
            </w:r>
            <w:r w:rsidR="00502859">
              <w:t>ward</w:t>
            </w:r>
            <w:r w:rsidR="00C64D30">
              <w:t xml:space="preserve"> recipient</w:t>
            </w:r>
            <w:r w:rsidR="00502859">
              <w:t>s</w:t>
            </w:r>
            <w:r w:rsidR="00C64D30">
              <w:t>’</w:t>
            </w:r>
            <w:r w:rsidR="00502859">
              <w:t xml:space="preserve"> advance payment requests</w:t>
            </w:r>
          </w:p>
          <w:p w14:paraId="3A8DAA70" w14:textId="6E49C754" w:rsidR="00502859" w:rsidRDefault="00502859" w:rsidP="00502859">
            <w:pPr>
              <w:pStyle w:val="ListParagraph"/>
            </w:pPr>
            <w:r>
              <w:t>Request for funds availability check for advance payment</w:t>
            </w:r>
          </w:p>
        </w:tc>
      </w:tr>
      <w:tr w:rsidR="00502859" w:rsidRPr="005F5ABE" w14:paraId="7BFE74CB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316F3AEA" w14:textId="1702D4D5" w:rsidR="00502859" w:rsidRDefault="008650F8" w:rsidP="0050285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799" w:type="pct"/>
            <w:shd w:val="clear" w:color="auto" w:fill="auto"/>
          </w:tcPr>
          <w:p w14:paraId="13340252" w14:textId="77777777" w:rsidR="00502859" w:rsidRPr="00092072" w:rsidRDefault="00502859" w:rsidP="00502859">
            <w:pPr>
              <w:pStyle w:val="EventNumberedList"/>
              <w:numPr>
                <w:ilvl w:val="0"/>
                <w:numId w:val="0"/>
              </w:numPr>
              <w:ind w:left="360"/>
            </w:pPr>
          </w:p>
        </w:tc>
        <w:tc>
          <w:tcPr>
            <w:tcW w:w="1000" w:type="pct"/>
            <w:shd w:val="clear" w:color="auto" w:fill="auto"/>
          </w:tcPr>
          <w:p w14:paraId="4D49B910" w14:textId="1F70CF37" w:rsidR="00502859" w:rsidRPr="008307DA" w:rsidRDefault="00502859" w:rsidP="00502859">
            <w:r w:rsidRPr="00284486">
              <w:t xml:space="preserve">Receive and process </w:t>
            </w:r>
            <w:r>
              <w:t xml:space="preserve">requests for </w:t>
            </w:r>
            <w:r w:rsidRPr="00284486">
              <w:t>funds availability check</w:t>
            </w:r>
            <w:r w:rsidRPr="00284486">
              <w:br/>
              <w:t xml:space="preserve">(FFM.010.020 Fund Allocation and Control) </w:t>
            </w:r>
          </w:p>
        </w:tc>
        <w:tc>
          <w:tcPr>
            <w:tcW w:w="1000" w:type="pct"/>
            <w:shd w:val="clear" w:color="auto" w:fill="auto"/>
          </w:tcPr>
          <w:p w14:paraId="204D7A46" w14:textId="45CA2176" w:rsidR="00502859" w:rsidRDefault="00502859" w:rsidP="00502859">
            <w:pPr>
              <w:pStyle w:val="ListParagraph"/>
            </w:pPr>
            <w:r w:rsidRPr="009A672F">
              <w:t xml:space="preserve">Request for </w:t>
            </w:r>
            <w:r>
              <w:t xml:space="preserve">funds </w:t>
            </w:r>
            <w:r w:rsidRPr="009A672F">
              <w:t xml:space="preserve">availability </w:t>
            </w:r>
            <w:r>
              <w:t>check for advance payments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575892A4" w14:textId="76727359" w:rsidR="00502859" w:rsidRDefault="00502859" w:rsidP="00502859">
            <w:pPr>
              <w:pStyle w:val="ListParagraph"/>
            </w:pPr>
            <w:r>
              <w:t>Response to funds availability check for advance payments</w:t>
            </w:r>
          </w:p>
        </w:tc>
      </w:tr>
      <w:tr w:rsidR="00502859" w:rsidRPr="005F5ABE" w14:paraId="65ED7553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A836B0B" w14:textId="0D258AB0" w:rsidR="00502859" w:rsidRDefault="008650F8" w:rsidP="0050285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1799" w:type="pct"/>
            <w:shd w:val="clear" w:color="auto" w:fill="auto"/>
          </w:tcPr>
          <w:p w14:paraId="1FC0021D" w14:textId="77777777" w:rsidR="00502859" w:rsidRDefault="00502859" w:rsidP="00D57C67">
            <w:pPr>
              <w:pStyle w:val="ListParagraph"/>
              <w:numPr>
                <w:ilvl w:val="0"/>
                <w:numId w:val="30"/>
              </w:numPr>
              <w:spacing w:after="0"/>
              <w:contextualSpacing/>
            </w:pPr>
            <w:r>
              <w:t>Receive response to funds availability check for advance payments</w:t>
            </w:r>
          </w:p>
          <w:p w14:paraId="241DD1DA" w14:textId="77777777" w:rsidR="00502859" w:rsidRDefault="00502859" w:rsidP="00D57C67">
            <w:pPr>
              <w:pStyle w:val="ListParagraph"/>
              <w:numPr>
                <w:ilvl w:val="0"/>
                <w:numId w:val="30"/>
              </w:numPr>
              <w:spacing w:after="0"/>
              <w:contextualSpacing/>
            </w:pPr>
            <w:r>
              <w:t>Submit disbursement requests for advance payments</w:t>
            </w:r>
          </w:p>
          <w:p w14:paraId="4EAE7790" w14:textId="27085E54" w:rsidR="00502859" w:rsidRPr="00092072" w:rsidRDefault="00502859" w:rsidP="00502859">
            <w:pPr>
              <w:pStyle w:val="EventNumberedList"/>
              <w:numPr>
                <w:ilvl w:val="0"/>
                <w:numId w:val="0"/>
              </w:numPr>
            </w:pPr>
            <w:r w:rsidRPr="00284486">
              <w:t>(GRM.030.020 Grant Award Payment Processing)</w:t>
            </w:r>
          </w:p>
        </w:tc>
        <w:tc>
          <w:tcPr>
            <w:tcW w:w="1000" w:type="pct"/>
            <w:shd w:val="clear" w:color="auto" w:fill="auto"/>
          </w:tcPr>
          <w:p w14:paraId="162D9EBD" w14:textId="77777777" w:rsidR="00502859" w:rsidRPr="008307DA" w:rsidRDefault="00502859" w:rsidP="00502859">
            <w:pPr>
              <w:pStyle w:val="ListParagraph"/>
              <w:numPr>
                <w:ilvl w:val="0"/>
                <w:numId w:val="0"/>
              </w:numPr>
              <w:spacing w:after="0"/>
              <w:ind w:left="360"/>
              <w:contextualSpacing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6F2F80D0" w14:textId="071796F5" w:rsidR="00502859" w:rsidRDefault="00502859" w:rsidP="00502859">
            <w:pPr>
              <w:pStyle w:val="ListParagraph"/>
            </w:pPr>
            <w:r>
              <w:t>Response to funds availability check for advance payment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C6DA8B2" w14:textId="2F06F1B2" w:rsidR="00502859" w:rsidRDefault="00502859" w:rsidP="00502859">
            <w:pPr>
              <w:pStyle w:val="ListParagraph"/>
            </w:pPr>
            <w:r>
              <w:t>Disbursement requests for advance payments</w:t>
            </w:r>
          </w:p>
        </w:tc>
      </w:tr>
      <w:tr w:rsidR="00502859" w:rsidRPr="005F5ABE" w14:paraId="1C5F3465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D978EF1" w14:textId="587AD681" w:rsidR="00502859" w:rsidRDefault="008650F8" w:rsidP="0050285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26</w:t>
            </w:r>
          </w:p>
        </w:tc>
        <w:tc>
          <w:tcPr>
            <w:tcW w:w="1799" w:type="pct"/>
            <w:shd w:val="clear" w:color="auto" w:fill="auto"/>
          </w:tcPr>
          <w:p w14:paraId="6A53B6D3" w14:textId="77777777" w:rsidR="00502859" w:rsidRPr="00092072" w:rsidRDefault="00502859" w:rsidP="00502859">
            <w:pPr>
              <w:pStyle w:val="EventNumberedList"/>
              <w:numPr>
                <w:ilvl w:val="0"/>
                <w:numId w:val="0"/>
              </w:numPr>
              <w:ind w:left="360"/>
            </w:pPr>
          </w:p>
        </w:tc>
        <w:tc>
          <w:tcPr>
            <w:tcW w:w="1000" w:type="pct"/>
            <w:shd w:val="clear" w:color="auto" w:fill="auto"/>
          </w:tcPr>
          <w:p w14:paraId="38731873" w14:textId="77777777" w:rsidR="00502859" w:rsidRDefault="00502859" w:rsidP="00502859">
            <w:r w:rsidRPr="00284486">
              <w:t>Receive and process</w:t>
            </w:r>
            <w:r>
              <w:t xml:space="preserve"> advance payments</w:t>
            </w:r>
            <w:r w:rsidRPr="00284486">
              <w:t xml:space="preserve"> disbursement request</w:t>
            </w:r>
            <w:r>
              <w:t>s</w:t>
            </w:r>
          </w:p>
          <w:p w14:paraId="28999F7C" w14:textId="327DC500" w:rsidR="00502859" w:rsidRPr="008307DA" w:rsidRDefault="00502859" w:rsidP="00502859">
            <w:pPr>
              <w:rPr>
                <w:bCs/>
              </w:rPr>
            </w:pPr>
            <w:r w:rsidRPr="00284486">
              <w:t>(FFM.030.080 Paym</w:t>
            </w:r>
            <w:r>
              <w:t>ent Processing - Grant Payments</w:t>
            </w:r>
          </w:p>
        </w:tc>
        <w:tc>
          <w:tcPr>
            <w:tcW w:w="1000" w:type="pct"/>
            <w:shd w:val="clear" w:color="auto" w:fill="auto"/>
          </w:tcPr>
          <w:p w14:paraId="288821EE" w14:textId="1DFB66F2" w:rsidR="00502859" w:rsidRDefault="00502859" w:rsidP="00502859">
            <w:pPr>
              <w:pStyle w:val="ListParagraph"/>
            </w:pPr>
            <w:r>
              <w:t>Disbursement requests for advance payments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98A5EB0" w14:textId="50A91280" w:rsidR="00502859" w:rsidRDefault="00502859" w:rsidP="00502859">
            <w:pPr>
              <w:pStyle w:val="ListParagraph"/>
            </w:pPr>
            <w:r>
              <w:t>Disbursement to award recipients</w:t>
            </w:r>
          </w:p>
        </w:tc>
      </w:tr>
      <w:tr w:rsidR="00502859" w:rsidRPr="00A678E5" w14:paraId="7C2037AA" w14:textId="77777777" w:rsidTr="00870E7B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1B9EC0BF" w14:textId="3A1179ED" w:rsidR="00502859" w:rsidRPr="00A678E5" w:rsidRDefault="00502859" w:rsidP="00502859">
            <w:pPr>
              <w:pStyle w:val="NoSpacing"/>
              <w:rPr>
                <w:sz w:val="2"/>
                <w:szCs w:val="2"/>
              </w:rPr>
            </w:pPr>
            <w:r w:rsidRPr="00A678E5">
              <w:rPr>
                <w:sz w:val="2"/>
                <w:szCs w:val="2"/>
              </w:rPr>
              <w:t xml:space="preserve"> </w:t>
            </w:r>
          </w:p>
        </w:tc>
        <w:tc>
          <w:tcPr>
            <w:tcW w:w="1799" w:type="pct"/>
            <w:shd w:val="clear" w:color="auto" w:fill="D0CECE" w:themeFill="background2" w:themeFillShade="E6"/>
          </w:tcPr>
          <w:p w14:paraId="345529B7" w14:textId="77777777" w:rsidR="00502859" w:rsidRPr="00A678E5" w:rsidRDefault="00502859" w:rsidP="00502859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422E3283" w14:textId="77777777" w:rsidR="00502859" w:rsidRPr="00A678E5" w:rsidRDefault="00502859" w:rsidP="00502859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0154AE0D" w14:textId="77777777" w:rsidR="00502859" w:rsidRPr="00A678E5" w:rsidRDefault="00502859" w:rsidP="00502859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28A5CFC3" w14:textId="77777777" w:rsidR="00502859" w:rsidRPr="00A678E5" w:rsidRDefault="00502859" w:rsidP="00502859">
            <w:pPr>
              <w:pStyle w:val="NoSpacing"/>
              <w:rPr>
                <w:sz w:val="2"/>
                <w:szCs w:val="2"/>
              </w:rPr>
            </w:pPr>
          </w:p>
        </w:tc>
      </w:tr>
      <w:tr w:rsidR="00502859" w:rsidRPr="005F5ABE" w14:paraId="53E1F996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2523A88" w14:textId="702EC921" w:rsidR="00502859" w:rsidRDefault="008650F8" w:rsidP="0050285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799" w:type="pct"/>
            <w:shd w:val="clear" w:color="auto" w:fill="auto"/>
          </w:tcPr>
          <w:p w14:paraId="41D971EB" w14:textId="6574A5BC" w:rsidR="00502859" w:rsidRPr="00A940D4" w:rsidRDefault="00502859" w:rsidP="00D57C67">
            <w:pPr>
              <w:pStyle w:val="EventNumberedList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A940D4">
              <w:rPr>
                <w:color w:val="000000" w:themeColor="text1"/>
              </w:rPr>
              <w:t>Receive reimbursement payment requests with supporting documentation from award recipients with special terms and conditions</w:t>
            </w:r>
          </w:p>
          <w:p w14:paraId="3E3AD778" w14:textId="485F2932" w:rsidR="00502859" w:rsidRPr="00502859" w:rsidRDefault="00502859" w:rsidP="00D57C67">
            <w:pPr>
              <w:pStyle w:val="EventNumberedList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A940D4">
              <w:rPr>
                <w:color w:val="000000" w:themeColor="text1"/>
              </w:rPr>
              <w:t xml:space="preserve">Evaluate </w:t>
            </w:r>
            <w:r>
              <w:rPr>
                <w:color w:val="000000" w:themeColor="text1"/>
              </w:rPr>
              <w:t xml:space="preserve">payment request </w:t>
            </w:r>
            <w:r w:rsidRPr="00A940D4">
              <w:rPr>
                <w:color w:val="000000" w:themeColor="text1"/>
              </w:rPr>
              <w:t xml:space="preserve">for the award recipients with special terms and </w:t>
            </w:r>
            <w:r>
              <w:rPr>
                <w:color w:val="000000" w:themeColor="text1"/>
              </w:rPr>
              <w:t>conditions,</w:t>
            </w:r>
            <w:r w:rsidR="00A02007">
              <w:rPr>
                <w:color w:val="000000" w:themeColor="text1"/>
              </w:rPr>
              <w:t xml:space="preserve"> and record results</w:t>
            </w:r>
          </w:p>
          <w:p w14:paraId="1391D76E" w14:textId="1E6D4F0A" w:rsidR="00502859" w:rsidRPr="00A940D4" w:rsidRDefault="00502859" w:rsidP="00D57C67">
            <w:pPr>
              <w:pStyle w:val="EventNumberedList"/>
              <w:numPr>
                <w:ilvl w:val="0"/>
                <w:numId w:val="2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Identify and document concern for one</w:t>
            </w:r>
            <w:r w:rsidRPr="00A940D4">
              <w:rPr>
                <w:color w:val="000000" w:themeColor="text1"/>
              </w:rPr>
              <w:t xml:space="preserve"> award recipient tha</w:t>
            </w:r>
            <w:r>
              <w:rPr>
                <w:color w:val="000000" w:themeColor="text1"/>
              </w:rPr>
              <w:t>t payment request is not in alignment with the budget plan</w:t>
            </w:r>
          </w:p>
          <w:p w14:paraId="612C2F6B" w14:textId="36CCB02D" w:rsidR="00502859" w:rsidRPr="00A940D4" w:rsidRDefault="00C64D30" w:rsidP="00D57C67">
            <w:pPr>
              <w:pStyle w:val="EventNumberedList"/>
              <w:numPr>
                <w:ilvl w:val="0"/>
                <w:numId w:val="2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and provide r</w:t>
            </w:r>
            <w:r w:rsidR="00502859" w:rsidRPr="00A940D4">
              <w:rPr>
                <w:color w:val="000000" w:themeColor="text1"/>
              </w:rPr>
              <w:t xml:space="preserve">equest </w:t>
            </w:r>
            <w:r>
              <w:rPr>
                <w:color w:val="000000" w:themeColor="text1"/>
              </w:rPr>
              <w:t xml:space="preserve">to award recipient with identified concern for </w:t>
            </w:r>
            <w:r w:rsidR="00502859" w:rsidRPr="00A940D4">
              <w:rPr>
                <w:color w:val="000000" w:themeColor="text1"/>
              </w:rPr>
              <w:t>additional information concerning the reimbursement payment request</w:t>
            </w:r>
          </w:p>
          <w:p w14:paraId="7849BD1B" w14:textId="52D3D97E" w:rsidR="00502859" w:rsidRPr="00A940D4" w:rsidRDefault="00502859" w:rsidP="00D57C67">
            <w:pPr>
              <w:pStyle w:val="EventNumberedList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A940D4">
              <w:rPr>
                <w:color w:val="000000" w:themeColor="text1"/>
              </w:rPr>
              <w:t xml:space="preserve">Approve </w:t>
            </w:r>
            <w:r w:rsidR="00C64D30">
              <w:rPr>
                <w:color w:val="000000" w:themeColor="text1"/>
              </w:rPr>
              <w:t xml:space="preserve">and document </w:t>
            </w:r>
            <w:r w:rsidRPr="00A940D4">
              <w:rPr>
                <w:color w:val="000000" w:themeColor="text1"/>
              </w:rPr>
              <w:t xml:space="preserve">reimbursement </w:t>
            </w:r>
            <w:r w:rsidR="00F464EA">
              <w:rPr>
                <w:color w:val="000000" w:themeColor="text1"/>
              </w:rPr>
              <w:t xml:space="preserve">payment </w:t>
            </w:r>
            <w:r w:rsidRPr="00A940D4">
              <w:rPr>
                <w:color w:val="000000" w:themeColor="text1"/>
              </w:rPr>
              <w:t xml:space="preserve">requests for award recipients with </w:t>
            </w:r>
            <w:r w:rsidR="009C222B">
              <w:rPr>
                <w:color w:val="000000" w:themeColor="text1"/>
              </w:rPr>
              <w:t xml:space="preserve">special terms and conditions and </w:t>
            </w:r>
            <w:r w:rsidRPr="00A940D4">
              <w:rPr>
                <w:color w:val="000000" w:themeColor="text1"/>
              </w:rPr>
              <w:t xml:space="preserve">no </w:t>
            </w:r>
            <w:r w:rsidR="00F464EA">
              <w:rPr>
                <w:color w:val="000000" w:themeColor="text1"/>
              </w:rPr>
              <w:t>concerns</w:t>
            </w:r>
            <w:r w:rsidR="00E0005A">
              <w:rPr>
                <w:color w:val="000000" w:themeColor="text1"/>
              </w:rPr>
              <w:t xml:space="preserve"> from payment review</w:t>
            </w:r>
          </w:p>
          <w:p w14:paraId="4DCCA289" w14:textId="731C0540" w:rsidR="00502859" w:rsidRPr="009C222B" w:rsidRDefault="00502859" w:rsidP="009C222B">
            <w:pPr>
              <w:pStyle w:val="EventNumberedList"/>
              <w:numPr>
                <w:ilvl w:val="0"/>
                <w:numId w:val="21"/>
              </w:numPr>
              <w:rPr>
                <w:color w:val="000000" w:themeColor="text1"/>
              </w:rPr>
            </w:pPr>
            <w:r w:rsidRPr="00284486">
              <w:t xml:space="preserve">Request </w:t>
            </w:r>
            <w:r>
              <w:t xml:space="preserve">funds availability check for reimbursement </w:t>
            </w:r>
            <w:r w:rsidRPr="00CD5E48">
              <w:t xml:space="preserve">payments for </w:t>
            </w:r>
            <w:r>
              <w:t>award recipients</w:t>
            </w:r>
            <w:r w:rsidRPr="00CD5E48">
              <w:t xml:space="preserve"> </w:t>
            </w:r>
            <w:r w:rsidR="009C222B" w:rsidRPr="00A940D4">
              <w:rPr>
                <w:color w:val="000000" w:themeColor="text1"/>
              </w:rPr>
              <w:t xml:space="preserve">with </w:t>
            </w:r>
            <w:r w:rsidR="009C222B">
              <w:rPr>
                <w:color w:val="000000" w:themeColor="text1"/>
              </w:rPr>
              <w:t xml:space="preserve">special terms and conditions and </w:t>
            </w:r>
            <w:r w:rsidR="009C222B" w:rsidRPr="00A940D4">
              <w:rPr>
                <w:color w:val="000000" w:themeColor="text1"/>
              </w:rPr>
              <w:t xml:space="preserve">no </w:t>
            </w:r>
            <w:r w:rsidR="009C222B">
              <w:rPr>
                <w:color w:val="000000" w:themeColor="text1"/>
              </w:rPr>
              <w:t>concerns from payment review</w:t>
            </w:r>
          </w:p>
          <w:p w14:paraId="079C52CB" w14:textId="3E843072" w:rsidR="00502859" w:rsidRPr="00A940D4" w:rsidRDefault="00502859" w:rsidP="00502859">
            <w:pPr>
              <w:pStyle w:val="EventNumberedLis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A940D4">
              <w:rPr>
                <w:color w:val="000000" w:themeColor="text1"/>
              </w:rPr>
              <w:t>(GRM.030.020 Grant Award Payment Processing)</w:t>
            </w:r>
          </w:p>
        </w:tc>
        <w:tc>
          <w:tcPr>
            <w:tcW w:w="1000" w:type="pct"/>
            <w:shd w:val="clear" w:color="auto" w:fill="auto"/>
          </w:tcPr>
          <w:p w14:paraId="1320F1FE" w14:textId="7C1A853C" w:rsidR="00502859" w:rsidRPr="00CD5E48" w:rsidRDefault="00502859" w:rsidP="00502859">
            <w:pPr>
              <w:autoSpaceDE w:val="0"/>
              <w:autoSpaceDN w:val="0"/>
              <w:spacing w:line="228" w:lineRule="auto"/>
            </w:pPr>
          </w:p>
        </w:tc>
        <w:tc>
          <w:tcPr>
            <w:tcW w:w="1000" w:type="pct"/>
            <w:shd w:val="clear" w:color="auto" w:fill="auto"/>
          </w:tcPr>
          <w:p w14:paraId="71F0523F" w14:textId="2A3D27EF" w:rsidR="00502859" w:rsidRPr="00CD5E48" w:rsidRDefault="00502859" w:rsidP="00502859">
            <w:pPr>
              <w:pStyle w:val="ListParagraph"/>
            </w:pPr>
            <w:r w:rsidRPr="00CD5E48">
              <w:t xml:space="preserve">Reimbursement payment requests </w:t>
            </w:r>
            <w:r w:rsidR="00723FB4">
              <w:t xml:space="preserve">with supporting documentation </w:t>
            </w:r>
            <w:r w:rsidRPr="00CD5E48">
              <w:t xml:space="preserve">from </w:t>
            </w:r>
            <w:r w:rsidR="00D766C3">
              <w:t xml:space="preserve">high-risk </w:t>
            </w:r>
            <w:r>
              <w:t xml:space="preserve">award </w:t>
            </w:r>
            <w:r w:rsidRPr="00CD5E48">
              <w:t>recipients</w:t>
            </w:r>
            <w:r>
              <w:t xml:space="preserve"> </w:t>
            </w:r>
            <w:r>
              <w:rPr>
                <w:color w:val="000000" w:themeColor="text1"/>
              </w:rPr>
              <w:t>with special terms and conditions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35E23E94" w14:textId="574ABE72" w:rsidR="00F464EA" w:rsidRDefault="00502859" w:rsidP="00F464EA">
            <w:pPr>
              <w:pStyle w:val="ListParagraph"/>
            </w:pPr>
            <w:r>
              <w:t>Award recipient</w:t>
            </w:r>
            <w:r w:rsidRPr="00CD5E48">
              <w:t xml:space="preserve">s’ </w:t>
            </w:r>
            <w:r w:rsidR="00F464EA">
              <w:t>payment request and corrective action status information for single</w:t>
            </w:r>
            <w:r>
              <w:t xml:space="preserve"> audit findings evaluation results</w:t>
            </w:r>
            <w:r w:rsidR="00F464EA">
              <w:t>, including identified concern for one recipient</w:t>
            </w:r>
          </w:p>
          <w:p w14:paraId="1B33DCD9" w14:textId="1356A98F" w:rsidR="00F464EA" w:rsidRDefault="00F464EA" w:rsidP="00F464EA">
            <w:pPr>
              <w:pStyle w:val="ListParagraph"/>
            </w:pPr>
            <w:r>
              <w:t xml:space="preserve">Request for additional information concerning reimbursement request </w:t>
            </w:r>
            <w:r w:rsidR="00C64D30">
              <w:t>from</w:t>
            </w:r>
            <w:r>
              <w:t xml:space="preserve"> award recipient with identified concern</w:t>
            </w:r>
          </w:p>
          <w:p w14:paraId="09D63E3C" w14:textId="12A7B86E" w:rsidR="00502859" w:rsidRPr="009C222B" w:rsidRDefault="00502859" w:rsidP="009C222B">
            <w:pPr>
              <w:pStyle w:val="ListParagraph"/>
            </w:pPr>
            <w:r>
              <w:t xml:space="preserve">Approved reimbursement payment requests </w:t>
            </w:r>
            <w:r w:rsidR="009C222B">
              <w:t>for award recipients</w:t>
            </w:r>
            <w:r w:rsidR="009C222B" w:rsidRPr="00CD5E48">
              <w:t xml:space="preserve"> </w:t>
            </w:r>
            <w:r w:rsidR="009C222B" w:rsidRPr="00A940D4">
              <w:t xml:space="preserve">with </w:t>
            </w:r>
            <w:r w:rsidR="009C222B">
              <w:t xml:space="preserve">special terms and conditions and </w:t>
            </w:r>
            <w:r w:rsidR="009C222B" w:rsidRPr="00A940D4">
              <w:t xml:space="preserve">no </w:t>
            </w:r>
            <w:r w:rsidR="009C222B">
              <w:t>concerns from payment review</w:t>
            </w:r>
          </w:p>
          <w:p w14:paraId="2B9024D6" w14:textId="0FFFCAAF" w:rsidR="00502859" w:rsidRPr="00CA1E14" w:rsidRDefault="00502859" w:rsidP="00502859">
            <w:pPr>
              <w:pStyle w:val="ListParagraph"/>
            </w:pPr>
            <w:r w:rsidRPr="00CD5E48">
              <w:t>Request for funds availability check for reimbursement payment</w:t>
            </w:r>
            <w:r>
              <w:t>s</w:t>
            </w:r>
          </w:p>
        </w:tc>
      </w:tr>
      <w:tr w:rsidR="00502859" w:rsidRPr="005F5ABE" w14:paraId="2AF12647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5A549FEE" w14:textId="499B6C6D" w:rsidR="00502859" w:rsidRDefault="008650F8" w:rsidP="0050285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28</w:t>
            </w:r>
          </w:p>
        </w:tc>
        <w:tc>
          <w:tcPr>
            <w:tcW w:w="1799" w:type="pct"/>
            <w:shd w:val="clear" w:color="auto" w:fill="auto"/>
          </w:tcPr>
          <w:p w14:paraId="7B8844D3" w14:textId="77777777" w:rsidR="00502859" w:rsidRPr="00A940D4" w:rsidRDefault="00502859" w:rsidP="00502859">
            <w:pPr>
              <w:pStyle w:val="EventNumberedList"/>
              <w:numPr>
                <w:ilvl w:val="0"/>
                <w:numId w:val="0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1000" w:type="pct"/>
            <w:shd w:val="clear" w:color="auto" w:fill="auto"/>
          </w:tcPr>
          <w:p w14:paraId="0B0FC0D6" w14:textId="77777777" w:rsidR="00502859" w:rsidRPr="00CD5E48" w:rsidRDefault="00502859" w:rsidP="00D57C67">
            <w:pPr>
              <w:pStyle w:val="ListParagraph"/>
              <w:numPr>
                <w:ilvl w:val="0"/>
                <w:numId w:val="19"/>
              </w:numPr>
              <w:spacing w:after="0"/>
              <w:ind w:right="14"/>
              <w:contextualSpacing/>
              <w:rPr>
                <w:bCs/>
              </w:rPr>
            </w:pPr>
            <w:r w:rsidRPr="00CD5E48">
              <w:rPr>
                <w:bCs/>
              </w:rPr>
              <w:t>Receive and process requests for funds availability check for reimbursement payments</w:t>
            </w:r>
          </w:p>
          <w:p w14:paraId="76659087" w14:textId="77777777" w:rsidR="00502859" w:rsidRPr="00CD5E48" w:rsidRDefault="00502859" w:rsidP="00D57C67">
            <w:pPr>
              <w:pStyle w:val="ListParagraph"/>
              <w:numPr>
                <w:ilvl w:val="0"/>
                <w:numId w:val="19"/>
              </w:numPr>
              <w:spacing w:after="0"/>
              <w:ind w:right="14"/>
              <w:contextualSpacing/>
              <w:rPr>
                <w:bCs/>
              </w:rPr>
            </w:pPr>
            <w:r w:rsidRPr="00CD5E48">
              <w:rPr>
                <w:bCs/>
              </w:rPr>
              <w:t>Provide response to funds availability check for reimbursement payments</w:t>
            </w:r>
          </w:p>
          <w:p w14:paraId="35C54AEA" w14:textId="3166937D" w:rsidR="00502859" w:rsidRPr="00CD5E48" w:rsidRDefault="00502859" w:rsidP="00502859">
            <w:pPr>
              <w:autoSpaceDE w:val="0"/>
              <w:autoSpaceDN w:val="0"/>
              <w:spacing w:line="228" w:lineRule="auto"/>
            </w:pPr>
            <w:r w:rsidRPr="00CD5E48">
              <w:t xml:space="preserve">(FFM.010.020 Fund Allocation and Control) </w:t>
            </w:r>
          </w:p>
        </w:tc>
        <w:tc>
          <w:tcPr>
            <w:tcW w:w="1000" w:type="pct"/>
            <w:shd w:val="clear" w:color="auto" w:fill="auto"/>
          </w:tcPr>
          <w:p w14:paraId="6CD7BB03" w14:textId="4734F368" w:rsidR="00502859" w:rsidRPr="00CD5E48" w:rsidRDefault="00502859" w:rsidP="00502859">
            <w:pPr>
              <w:pStyle w:val="ListParagraph"/>
            </w:pPr>
            <w:r w:rsidRPr="00CD5E48">
              <w:t>Request for funds availability check for reimbursement payment</w:t>
            </w:r>
            <w:r>
              <w:t>s</w:t>
            </w:r>
            <w:r w:rsidRPr="00F14DEB">
              <w:t xml:space="preserve">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2B2E5149" w14:textId="556AC42E" w:rsidR="00502859" w:rsidRDefault="00502859" w:rsidP="00502859">
            <w:pPr>
              <w:pStyle w:val="ListParagraph"/>
            </w:pPr>
            <w:r w:rsidRPr="00CD5E48">
              <w:t>Response to funds availability check for reimbursement payment</w:t>
            </w:r>
            <w:r>
              <w:t>s</w:t>
            </w:r>
          </w:p>
        </w:tc>
      </w:tr>
      <w:tr w:rsidR="00502859" w:rsidRPr="005F5ABE" w14:paraId="2CA5756E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EC05307" w14:textId="47FE8C28" w:rsidR="00502859" w:rsidRDefault="008B2E5D" w:rsidP="008B2E5D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650F8">
              <w:rPr>
                <w:b/>
                <w:bCs/>
              </w:rPr>
              <w:t>9</w:t>
            </w:r>
          </w:p>
        </w:tc>
        <w:tc>
          <w:tcPr>
            <w:tcW w:w="1799" w:type="pct"/>
            <w:shd w:val="clear" w:color="auto" w:fill="auto"/>
          </w:tcPr>
          <w:p w14:paraId="7BF50C06" w14:textId="77777777" w:rsidR="00502859" w:rsidRPr="00095E3A" w:rsidRDefault="00502859" w:rsidP="00D57C67">
            <w:pPr>
              <w:pStyle w:val="EventNumberedList"/>
              <w:numPr>
                <w:ilvl w:val="0"/>
                <w:numId w:val="18"/>
              </w:numPr>
              <w:rPr>
                <w:color w:val="000000" w:themeColor="text1"/>
              </w:rPr>
            </w:pPr>
            <w:r w:rsidRPr="00095E3A">
              <w:rPr>
                <w:color w:val="000000" w:themeColor="text1"/>
              </w:rPr>
              <w:t>Receive response to funds availability check for reimbursement payments</w:t>
            </w:r>
          </w:p>
          <w:p w14:paraId="02DB30EE" w14:textId="501A7967" w:rsidR="00502859" w:rsidRPr="00095E3A" w:rsidRDefault="00502859" w:rsidP="00502859">
            <w:pPr>
              <w:pStyle w:val="EventNumberedList"/>
              <w:rPr>
                <w:color w:val="000000" w:themeColor="text1"/>
              </w:rPr>
            </w:pPr>
            <w:r w:rsidRPr="00095E3A">
              <w:rPr>
                <w:color w:val="000000" w:themeColor="text1"/>
              </w:rPr>
              <w:t>Submit disbursement requests for reimbursement payments</w:t>
            </w:r>
            <w:r w:rsidR="004406D7">
              <w:rPr>
                <w:color w:val="000000" w:themeColor="text1"/>
              </w:rPr>
              <w:t xml:space="preserve"> to award recipients with no concerns</w:t>
            </w:r>
          </w:p>
          <w:p w14:paraId="433E1673" w14:textId="2DF0B98F" w:rsidR="00502859" w:rsidRPr="00A940D4" w:rsidRDefault="00502859" w:rsidP="00502859">
            <w:pPr>
              <w:pStyle w:val="EventNumberedLis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095E3A">
              <w:rPr>
                <w:color w:val="000000" w:themeColor="text1"/>
              </w:rPr>
              <w:t>(GRM.030.020 Grant Award Payment Processing)</w:t>
            </w:r>
          </w:p>
        </w:tc>
        <w:tc>
          <w:tcPr>
            <w:tcW w:w="1000" w:type="pct"/>
            <w:shd w:val="clear" w:color="auto" w:fill="auto"/>
          </w:tcPr>
          <w:p w14:paraId="3FF00AA0" w14:textId="77777777" w:rsidR="00502859" w:rsidRPr="00CD5E48" w:rsidRDefault="00502859" w:rsidP="00502859">
            <w:pPr>
              <w:autoSpaceDE w:val="0"/>
              <w:autoSpaceDN w:val="0"/>
              <w:spacing w:line="228" w:lineRule="auto"/>
            </w:pPr>
          </w:p>
        </w:tc>
        <w:tc>
          <w:tcPr>
            <w:tcW w:w="1000" w:type="pct"/>
            <w:shd w:val="clear" w:color="auto" w:fill="auto"/>
          </w:tcPr>
          <w:p w14:paraId="76D47596" w14:textId="070B650B" w:rsidR="00502859" w:rsidRPr="00CD5E48" w:rsidRDefault="00502859" w:rsidP="00502859">
            <w:pPr>
              <w:pStyle w:val="ListParagraph"/>
            </w:pPr>
            <w:r w:rsidRPr="00095E3A">
              <w:rPr>
                <w:color w:val="000000" w:themeColor="text1"/>
              </w:rPr>
              <w:t xml:space="preserve">Response to funds availability check for reimbursement payments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FAFF70C" w14:textId="3AEEBDF4" w:rsidR="00502859" w:rsidRDefault="00502859" w:rsidP="00502859">
            <w:pPr>
              <w:pStyle w:val="ListParagraph"/>
            </w:pPr>
            <w:r w:rsidRPr="00095E3A">
              <w:rPr>
                <w:color w:val="000000" w:themeColor="text1"/>
              </w:rPr>
              <w:t xml:space="preserve">Disbursement requests for reimbursement payments </w:t>
            </w:r>
            <w:r w:rsidR="004406D7">
              <w:rPr>
                <w:color w:val="000000" w:themeColor="text1"/>
              </w:rPr>
              <w:t>to award recipients with no concerns</w:t>
            </w:r>
          </w:p>
        </w:tc>
      </w:tr>
      <w:tr w:rsidR="00502859" w:rsidRPr="005F5ABE" w14:paraId="572C2E41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0E1E02D8" w14:textId="3D20D649" w:rsidR="00502859" w:rsidRDefault="008650F8" w:rsidP="0050285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799" w:type="pct"/>
            <w:shd w:val="clear" w:color="auto" w:fill="auto"/>
          </w:tcPr>
          <w:p w14:paraId="305FDED4" w14:textId="77777777" w:rsidR="00502859" w:rsidRPr="00A940D4" w:rsidRDefault="00502859" w:rsidP="00502859">
            <w:pPr>
              <w:pStyle w:val="EventNumberedList"/>
              <w:numPr>
                <w:ilvl w:val="0"/>
                <w:numId w:val="0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1000" w:type="pct"/>
            <w:shd w:val="clear" w:color="auto" w:fill="auto"/>
          </w:tcPr>
          <w:p w14:paraId="5BF2026E" w14:textId="77777777" w:rsidR="00502859" w:rsidRPr="00095E3A" w:rsidRDefault="00502859" w:rsidP="00502859">
            <w:pPr>
              <w:spacing w:after="60"/>
              <w:rPr>
                <w:color w:val="000000" w:themeColor="text1"/>
              </w:rPr>
            </w:pPr>
            <w:r w:rsidRPr="00095E3A">
              <w:rPr>
                <w:color w:val="000000" w:themeColor="text1"/>
              </w:rPr>
              <w:t xml:space="preserve">Receive and process disbursement requests for reimbursement payments </w:t>
            </w:r>
          </w:p>
          <w:p w14:paraId="68F433FE" w14:textId="6E5427B3" w:rsidR="00502859" w:rsidRPr="00CD5E48" w:rsidRDefault="00502859" w:rsidP="00502859">
            <w:pPr>
              <w:autoSpaceDE w:val="0"/>
              <w:autoSpaceDN w:val="0"/>
              <w:spacing w:line="228" w:lineRule="auto"/>
            </w:pPr>
            <w:r w:rsidRPr="00095E3A">
              <w:rPr>
                <w:color w:val="000000" w:themeColor="text1"/>
              </w:rPr>
              <w:t>(FFM.030.080 Payment Processing - Grant Payments)</w:t>
            </w:r>
          </w:p>
        </w:tc>
        <w:tc>
          <w:tcPr>
            <w:tcW w:w="1000" w:type="pct"/>
            <w:shd w:val="clear" w:color="auto" w:fill="auto"/>
          </w:tcPr>
          <w:p w14:paraId="7B7B9453" w14:textId="40FE1391" w:rsidR="00502859" w:rsidRPr="00CD5E48" w:rsidRDefault="004406D7" w:rsidP="00502859">
            <w:pPr>
              <w:pStyle w:val="ListParagraph"/>
            </w:pPr>
            <w:r w:rsidRPr="00095E3A">
              <w:rPr>
                <w:color w:val="000000" w:themeColor="text1"/>
              </w:rPr>
              <w:t xml:space="preserve">Disbursement requests for reimbursement payments </w:t>
            </w:r>
            <w:r>
              <w:rPr>
                <w:color w:val="000000" w:themeColor="text1"/>
              </w:rPr>
              <w:t>to award recipients with no concerns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EF63A6C" w14:textId="1F154332" w:rsidR="00502859" w:rsidRDefault="00502859" w:rsidP="00502859">
            <w:pPr>
              <w:pStyle w:val="ListParagraph"/>
            </w:pPr>
            <w:r w:rsidRPr="00095E3A">
              <w:rPr>
                <w:color w:val="000000" w:themeColor="text1"/>
              </w:rPr>
              <w:t xml:space="preserve">Disbursement to award recipients </w:t>
            </w:r>
            <w:r w:rsidR="004406D7">
              <w:rPr>
                <w:color w:val="000000" w:themeColor="text1"/>
              </w:rPr>
              <w:t>with no concerns</w:t>
            </w:r>
          </w:p>
        </w:tc>
      </w:tr>
      <w:tr w:rsidR="00F464EA" w:rsidRPr="005F5ABE" w14:paraId="6723DE91" w14:textId="77777777" w:rsidTr="00F464EA">
        <w:trPr>
          <w:cantSplit/>
          <w:trHeight w:val="144"/>
        </w:trPr>
        <w:tc>
          <w:tcPr>
            <w:tcW w:w="201" w:type="pct"/>
            <w:shd w:val="clear" w:color="auto" w:fill="C9C9C9" w:themeFill="accent3" w:themeFillTint="99"/>
          </w:tcPr>
          <w:p w14:paraId="07ED5754" w14:textId="77777777" w:rsidR="00F464EA" w:rsidRPr="00F464EA" w:rsidRDefault="00F464EA" w:rsidP="00F464EA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799" w:type="pct"/>
            <w:shd w:val="clear" w:color="auto" w:fill="C9C9C9" w:themeFill="accent3" w:themeFillTint="99"/>
          </w:tcPr>
          <w:p w14:paraId="373BF3E7" w14:textId="77777777" w:rsidR="00F464EA" w:rsidRPr="00F464EA" w:rsidRDefault="00F464EA" w:rsidP="00F464EA">
            <w:pPr>
              <w:pStyle w:val="NoSpacing"/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C9C9C9" w:themeFill="accent3" w:themeFillTint="99"/>
          </w:tcPr>
          <w:p w14:paraId="1208BC36" w14:textId="77777777" w:rsidR="00F464EA" w:rsidRPr="00F464EA" w:rsidRDefault="00F464EA" w:rsidP="00F464EA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C9C9C9" w:themeFill="accent3" w:themeFillTint="99"/>
          </w:tcPr>
          <w:p w14:paraId="74292E8B" w14:textId="77777777" w:rsidR="00F464EA" w:rsidRPr="00F464EA" w:rsidRDefault="00F464EA" w:rsidP="00F464EA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C9C9C9" w:themeFill="accent3" w:themeFillTint="99"/>
          </w:tcPr>
          <w:p w14:paraId="6AEB7CE9" w14:textId="77777777" w:rsidR="00F464EA" w:rsidRPr="00F464EA" w:rsidRDefault="00F464EA" w:rsidP="00F464EA">
            <w:pPr>
              <w:pStyle w:val="NoSpacing"/>
              <w:rPr>
                <w:sz w:val="2"/>
                <w:szCs w:val="2"/>
              </w:rPr>
            </w:pPr>
          </w:p>
        </w:tc>
      </w:tr>
      <w:tr w:rsidR="00502859" w:rsidRPr="005F5ABE" w14:paraId="59EEBFF9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34F582C0" w14:textId="33345268" w:rsidR="00502859" w:rsidRDefault="008650F8" w:rsidP="0050285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31</w:t>
            </w:r>
          </w:p>
        </w:tc>
        <w:tc>
          <w:tcPr>
            <w:tcW w:w="1799" w:type="pct"/>
            <w:shd w:val="clear" w:color="auto" w:fill="auto"/>
          </w:tcPr>
          <w:p w14:paraId="2A8C069E" w14:textId="1265D702" w:rsidR="00502859" w:rsidRPr="00A940D4" w:rsidRDefault="00502859" w:rsidP="00D57C67">
            <w:pPr>
              <w:pStyle w:val="EventNumberedList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A940D4">
              <w:rPr>
                <w:color w:val="000000" w:themeColor="text1"/>
              </w:rPr>
              <w:t xml:space="preserve">Receive additional documentation concerning the reimbursement </w:t>
            </w:r>
            <w:r w:rsidR="00664834">
              <w:rPr>
                <w:color w:val="000000" w:themeColor="text1"/>
              </w:rPr>
              <w:t xml:space="preserve">payment </w:t>
            </w:r>
            <w:r w:rsidRPr="00A940D4">
              <w:rPr>
                <w:color w:val="000000" w:themeColor="text1"/>
              </w:rPr>
              <w:t xml:space="preserve">request </w:t>
            </w:r>
            <w:r>
              <w:rPr>
                <w:color w:val="000000" w:themeColor="text1"/>
              </w:rPr>
              <w:t xml:space="preserve">from </w:t>
            </w:r>
            <w:r w:rsidR="0055687C">
              <w:rPr>
                <w:color w:val="000000" w:themeColor="text1"/>
              </w:rPr>
              <w:t>award recipient with identified concern</w:t>
            </w:r>
          </w:p>
          <w:p w14:paraId="269302CA" w14:textId="2DA88115" w:rsidR="00502859" w:rsidRPr="00A940D4" w:rsidRDefault="00502859" w:rsidP="00502859">
            <w:pPr>
              <w:pStyle w:val="EventNumberedList"/>
            </w:pPr>
            <w:r w:rsidRPr="00A940D4">
              <w:t xml:space="preserve">Evaluate additional documentation concerning the reimbursement </w:t>
            </w:r>
            <w:r w:rsidR="00D454BC">
              <w:t xml:space="preserve">payment </w:t>
            </w:r>
            <w:r w:rsidRPr="00A940D4">
              <w:t>request</w:t>
            </w:r>
            <w:r w:rsidR="00F464EA">
              <w:t>, approve documentation,</w:t>
            </w:r>
            <w:r w:rsidRPr="00A940D4">
              <w:t xml:space="preserve"> and record results </w:t>
            </w:r>
            <w:r w:rsidR="00D454BC">
              <w:t>with</w:t>
            </w:r>
            <w:r w:rsidRPr="00A940D4">
              <w:t xml:space="preserve"> no issues are identified </w:t>
            </w:r>
          </w:p>
          <w:p w14:paraId="5C9C334C" w14:textId="5189D8A2" w:rsidR="00502859" w:rsidRPr="00A940D4" w:rsidRDefault="00502859" w:rsidP="00502859">
            <w:pPr>
              <w:pStyle w:val="EventNumberedList"/>
              <w:rPr>
                <w:color w:val="000000" w:themeColor="text1"/>
              </w:rPr>
            </w:pPr>
            <w:r w:rsidRPr="00A940D4">
              <w:rPr>
                <w:color w:val="000000" w:themeColor="text1"/>
              </w:rPr>
              <w:t xml:space="preserve">Approve </w:t>
            </w:r>
            <w:r w:rsidR="00D454BC">
              <w:rPr>
                <w:color w:val="000000" w:themeColor="text1"/>
              </w:rPr>
              <w:t xml:space="preserve">and document </w:t>
            </w:r>
            <w:r w:rsidRPr="00A940D4">
              <w:rPr>
                <w:color w:val="000000" w:themeColor="text1"/>
              </w:rPr>
              <w:t>reimbursement</w:t>
            </w:r>
            <w:r w:rsidR="00F464EA">
              <w:rPr>
                <w:color w:val="000000" w:themeColor="text1"/>
              </w:rPr>
              <w:t xml:space="preserve"> payment request</w:t>
            </w:r>
            <w:r w:rsidRPr="00A940D4">
              <w:rPr>
                <w:color w:val="000000" w:themeColor="text1"/>
              </w:rPr>
              <w:t xml:space="preserve"> for award</w:t>
            </w:r>
            <w:r>
              <w:rPr>
                <w:color w:val="000000" w:themeColor="text1"/>
              </w:rPr>
              <w:t xml:space="preserve"> recipient</w:t>
            </w:r>
            <w:r w:rsidRPr="00A940D4">
              <w:rPr>
                <w:color w:val="000000" w:themeColor="text1"/>
              </w:rPr>
              <w:t xml:space="preserve"> with </w:t>
            </w:r>
            <w:r>
              <w:rPr>
                <w:color w:val="000000" w:themeColor="text1"/>
              </w:rPr>
              <w:t xml:space="preserve">previously </w:t>
            </w:r>
            <w:r w:rsidR="00F464EA">
              <w:rPr>
                <w:color w:val="000000" w:themeColor="text1"/>
              </w:rPr>
              <w:t>identified concern and document results</w:t>
            </w:r>
          </w:p>
          <w:p w14:paraId="6C78F343" w14:textId="30866889" w:rsidR="00F464EA" w:rsidRPr="00F464EA" w:rsidRDefault="00502859" w:rsidP="00502859">
            <w:pPr>
              <w:pStyle w:val="EventNumberedList"/>
              <w:rPr>
                <w:color w:val="000000" w:themeColor="text1"/>
              </w:rPr>
            </w:pPr>
            <w:r w:rsidRPr="00284486">
              <w:t xml:space="preserve">Request </w:t>
            </w:r>
            <w:r>
              <w:t xml:space="preserve">funds availability check for reimbursement </w:t>
            </w:r>
            <w:r w:rsidR="00D454BC">
              <w:t>payment</w:t>
            </w:r>
            <w:r w:rsidRPr="00CD5E48">
              <w:t xml:space="preserve"> for </w:t>
            </w:r>
            <w:r>
              <w:t>award recipient</w:t>
            </w:r>
            <w:r w:rsidRPr="00CD5E48">
              <w:t xml:space="preserve"> </w:t>
            </w:r>
            <w:r>
              <w:t xml:space="preserve">with previously identified </w:t>
            </w:r>
            <w:r w:rsidR="00F464EA">
              <w:t>concern</w:t>
            </w:r>
          </w:p>
          <w:p w14:paraId="49A5CEA6" w14:textId="44829CD7" w:rsidR="00502859" w:rsidRPr="00A940D4" w:rsidRDefault="00502859" w:rsidP="005E3D9B">
            <w:pPr>
              <w:pStyle w:val="EventNumberedLis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CD5E48">
              <w:t>(GRM.030.020 Grant Award Payment Processing)</w:t>
            </w:r>
          </w:p>
        </w:tc>
        <w:tc>
          <w:tcPr>
            <w:tcW w:w="1000" w:type="pct"/>
            <w:shd w:val="clear" w:color="auto" w:fill="auto"/>
          </w:tcPr>
          <w:p w14:paraId="78F59A68" w14:textId="77777777" w:rsidR="00502859" w:rsidRPr="00CD5E48" w:rsidRDefault="00502859" w:rsidP="00502859">
            <w:pPr>
              <w:autoSpaceDE w:val="0"/>
              <w:autoSpaceDN w:val="0"/>
              <w:spacing w:line="228" w:lineRule="auto"/>
            </w:pPr>
          </w:p>
        </w:tc>
        <w:tc>
          <w:tcPr>
            <w:tcW w:w="1000" w:type="pct"/>
            <w:shd w:val="clear" w:color="auto" w:fill="auto"/>
          </w:tcPr>
          <w:p w14:paraId="01317B66" w14:textId="1486B24D" w:rsidR="00502859" w:rsidRPr="00CD5E48" w:rsidRDefault="00502859" w:rsidP="00502859">
            <w:pPr>
              <w:pStyle w:val="ListParagraph"/>
            </w:pPr>
            <w:r>
              <w:t>Additional information concerning reimbursement</w:t>
            </w:r>
            <w:r w:rsidR="00D454BC">
              <w:t xml:space="preserve"> payment</w:t>
            </w:r>
            <w:r>
              <w:t xml:space="preserve"> request from award recipient with </w:t>
            </w:r>
            <w:r w:rsidR="00F464EA">
              <w:t>identified concern</w:t>
            </w:r>
            <w:r>
              <w:t xml:space="preserve">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5130C925" w14:textId="4BAD7D63" w:rsidR="00502859" w:rsidRDefault="00F464EA" w:rsidP="00502859">
            <w:pPr>
              <w:pStyle w:val="ListParagraph"/>
            </w:pPr>
            <w:r>
              <w:t>Evaluation results for a</w:t>
            </w:r>
            <w:r w:rsidR="00502859">
              <w:t>dditional information concerning reimbursement</w:t>
            </w:r>
            <w:r w:rsidR="00D454BC">
              <w:t xml:space="preserve"> payment </w:t>
            </w:r>
            <w:r w:rsidR="00502859">
              <w:t xml:space="preserve">request </w:t>
            </w:r>
          </w:p>
          <w:p w14:paraId="15E63EAE" w14:textId="169DAAAE" w:rsidR="00502859" w:rsidRPr="00BE52E4" w:rsidRDefault="00502859" w:rsidP="00502859">
            <w:pPr>
              <w:pStyle w:val="ListParagraph"/>
            </w:pPr>
            <w:r>
              <w:t>Approve</w:t>
            </w:r>
            <w:r w:rsidR="00D454BC">
              <w:t>d reimbursement payment request for award recipient with previously identified concern</w:t>
            </w:r>
          </w:p>
          <w:p w14:paraId="6257B605" w14:textId="37F63939" w:rsidR="00502859" w:rsidRDefault="00502859" w:rsidP="00502859">
            <w:pPr>
              <w:pStyle w:val="ListParagraph"/>
            </w:pPr>
            <w:r w:rsidRPr="00CD5E48">
              <w:t>Request for funds availability check for reimbursement payment</w:t>
            </w:r>
          </w:p>
        </w:tc>
      </w:tr>
      <w:tr w:rsidR="00502859" w:rsidRPr="005F5ABE" w14:paraId="0BA91FBD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5FB6834A" w14:textId="4EC7FF4E" w:rsidR="00502859" w:rsidRDefault="008650F8" w:rsidP="0050285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799" w:type="pct"/>
            <w:shd w:val="clear" w:color="auto" w:fill="auto"/>
          </w:tcPr>
          <w:p w14:paraId="77D7A3F7" w14:textId="77777777" w:rsidR="00502859" w:rsidRDefault="00502859" w:rsidP="00502859">
            <w:pPr>
              <w:pStyle w:val="EventNumberedLis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1000" w:type="pct"/>
            <w:shd w:val="clear" w:color="auto" w:fill="auto"/>
          </w:tcPr>
          <w:p w14:paraId="1C0515AF" w14:textId="5C3B57A5" w:rsidR="00502859" w:rsidRPr="00CD5E48" w:rsidRDefault="00502859" w:rsidP="00D57C67">
            <w:pPr>
              <w:pStyle w:val="ListParagraph"/>
              <w:numPr>
                <w:ilvl w:val="0"/>
                <w:numId w:val="24"/>
              </w:numPr>
              <w:spacing w:after="0"/>
              <w:ind w:right="14"/>
              <w:contextualSpacing/>
              <w:rPr>
                <w:bCs/>
              </w:rPr>
            </w:pPr>
            <w:r w:rsidRPr="00CD5E48">
              <w:rPr>
                <w:bCs/>
              </w:rPr>
              <w:t>Receive and process requests for funds availability check for reimbursement pa</w:t>
            </w:r>
            <w:r w:rsidR="00D454BC">
              <w:rPr>
                <w:bCs/>
              </w:rPr>
              <w:t>yment</w:t>
            </w:r>
          </w:p>
          <w:p w14:paraId="0A1D8C7B" w14:textId="5287CA8E" w:rsidR="00502859" w:rsidRPr="00CD5E48" w:rsidRDefault="00502859" w:rsidP="00D57C67">
            <w:pPr>
              <w:pStyle w:val="ListParagraph"/>
              <w:numPr>
                <w:ilvl w:val="0"/>
                <w:numId w:val="24"/>
              </w:numPr>
              <w:spacing w:after="0"/>
              <w:ind w:right="14"/>
              <w:contextualSpacing/>
              <w:rPr>
                <w:bCs/>
              </w:rPr>
            </w:pPr>
            <w:r w:rsidRPr="00CD5E48">
              <w:rPr>
                <w:bCs/>
              </w:rPr>
              <w:t>Provide response to funds availability check</w:t>
            </w:r>
            <w:r w:rsidR="00D454BC">
              <w:rPr>
                <w:bCs/>
              </w:rPr>
              <w:t xml:space="preserve"> for reimbursement payment</w:t>
            </w:r>
          </w:p>
          <w:p w14:paraId="26BA4520" w14:textId="2AA2FD1D" w:rsidR="00502859" w:rsidRPr="00F67A37" w:rsidRDefault="00502859" w:rsidP="00502859">
            <w:pPr>
              <w:autoSpaceDE w:val="0"/>
              <w:autoSpaceDN w:val="0"/>
              <w:spacing w:line="228" w:lineRule="auto"/>
            </w:pPr>
            <w:r w:rsidRPr="00CD5E48">
              <w:t xml:space="preserve">(FFM.010.020 Fund Allocation and Control) </w:t>
            </w:r>
          </w:p>
        </w:tc>
        <w:tc>
          <w:tcPr>
            <w:tcW w:w="1000" w:type="pct"/>
            <w:shd w:val="clear" w:color="auto" w:fill="auto"/>
          </w:tcPr>
          <w:p w14:paraId="52FAA2FB" w14:textId="6E6A8B79" w:rsidR="00502859" w:rsidRDefault="00502859" w:rsidP="00502859">
            <w:pPr>
              <w:pStyle w:val="ListParagraph"/>
            </w:pPr>
            <w:r w:rsidRPr="00CD5E48">
              <w:t>Request for funds availability check for reimbursement payment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44B6686" w14:textId="22D43DBB" w:rsidR="00502859" w:rsidRDefault="00502859" w:rsidP="00502859">
            <w:pPr>
              <w:pStyle w:val="ListParagraph"/>
            </w:pPr>
            <w:r w:rsidRPr="00CD5E48">
              <w:t>Response to funds availability check for reimbursement payment</w:t>
            </w:r>
          </w:p>
        </w:tc>
      </w:tr>
      <w:tr w:rsidR="00502859" w:rsidRPr="005F5ABE" w14:paraId="022BEDBB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0C2A72A" w14:textId="31065FFF" w:rsidR="00502859" w:rsidRDefault="008650F8" w:rsidP="0050285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1799" w:type="pct"/>
            <w:shd w:val="clear" w:color="auto" w:fill="auto"/>
          </w:tcPr>
          <w:p w14:paraId="3B8AD790" w14:textId="1A22FCDF" w:rsidR="00502859" w:rsidRPr="00095E3A" w:rsidRDefault="00502859" w:rsidP="00D57C67">
            <w:pPr>
              <w:pStyle w:val="EventNumberedList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095E3A">
              <w:rPr>
                <w:color w:val="000000" w:themeColor="text1"/>
              </w:rPr>
              <w:t>Receive response to funds availability check for rei</w:t>
            </w:r>
            <w:r w:rsidR="001E7EF1">
              <w:rPr>
                <w:color w:val="000000" w:themeColor="text1"/>
              </w:rPr>
              <w:t>mbursement payment</w:t>
            </w:r>
          </w:p>
          <w:p w14:paraId="587C8601" w14:textId="38582539" w:rsidR="00502859" w:rsidRPr="00095E3A" w:rsidRDefault="00502859" w:rsidP="00502859">
            <w:pPr>
              <w:pStyle w:val="EventNumberedList"/>
              <w:rPr>
                <w:color w:val="000000" w:themeColor="text1"/>
              </w:rPr>
            </w:pPr>
            <w:r w:rsidRPr="00095E3A">
              <w:rPr>
                <w:color w:val="000000" w:themeColor="text1"/>
              </w:rPr>
              <w:t>Submit disbursement request</w:t>
            </w:r>
            <w:r w:rsidR="001E7EF1">
              <w:rPr>
                <w:color w:val="000000" w:themeColor="text1"/>
              </w:rPr>
              <w:t xml:space="preserve"> for reimbursement payment</w:t>
            </w:r>
          </w:p>
          <w:p w14:paraId="7693F21C" w14:textId="3C2DB446" w:rsidR="00502859" w:rsidRDefault="00502859" w:rsidP="00502859">
            <w:pPr>
              <w:pStyle w:val="EventNumberedList"/>
              <w:numPr>
                <w:ilvl w:val="0"/>
                <w:numId w:val="0"/>
              </w:numPr>
              <w:ind w:left="360" w:hanging="360"/>
            </w:pPr>
            <w:r w:rsidRPr="00095E3A">
              <w:rPr>
                <w:color w:val="000000" w:themeColor="text1"/>
              </w:rPr>
              <w:t>(GRM.030.020 Grant Award Payment Processing)</w:t>
            </w:r>
          </w:p>
        </w:tc>
        <w:tc>
          <w:tcPr>
            <w:tcW w:w="1000" w:type="pct"/>
            <w:shd w:val="clear" w:color="auto" w:fill="auto"/>
          </w:tcPr>
          <w:p w14:paraId="24BC261E" w14:textId="77777777" w:rsidR="00502859" w:rsidRPr="00F67A37" w:rsidRDefault="00502859" w:rsidP="00502859">
            <w:pPr>
              <w:autoSpaceDE w:val="0"/>
              <w:autoSpaceDN w:val="0"/>
              <w:spacing w:line="228" w:lineRule="auto"/>
            </w:pPr>
          </w:p>
        </w:tc>
        <w:tc>
          <w:tcPr>
            <w:tcW w:w="1000" w:type="pct"/>
            <w:shd w:val="clear" w:color="auto" w:fill="auto"/>
          </w:tcPr>
          <w:p w14:paraId="610F0FCF" w14:textId="77840C1C" w:rsidR="00502859" w:rsidRDefault="00502859" w:rsidP="00502859">
            <w:pPr>
              <w:pStyle w:val="ListParagraph"/>
            </w:pPr>
            <w:r w:rsidRPr="00095E3A">
              <w:rPr>
                <w:color w:val="000000" w:themeColor="text1"/>
              </w:rPr>
              <w:t>Response to funds availability chec</w:t>
            </w:r>
            <w:r w:rsidR="002D65C8">
              <w:rPr>
                <w:color w:val="000000" w:themeColor="text1"/>
              </w:rPr>
              <w:t>k for reimbursement payment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9DE59E9" w14:textId="5059D1E9" w:rsidR="00502859" w:rsidRDefault="00502859" w:rsidP="00502859">
            <w:pPr>
              <w:pStyle w:val="ListParagraph"/>
            </w:pPr>
            <w:r w:rsidRPr="00095E3A">
              <w:rPr>
                <w:color w:val="000000" w:themeColor="text1"/>
              </w:rPr>
              <w:t>Disbursement reque</w:t>
            </w:r>
            <w:r w:rsidR="002D65C8">
              <w:rPr>
                <w:color w:val="000000" w:themeColor="text1"/>
              </w:rPr>
              <w:t>st for reimbursement payment</w:t>
            </w:r>
            <w:r w:rsidRPr="00095E3A">
              <w:rPr>
                <w:color w:val="000000" w:themeColor="text1"/>
              </w:rPr>
              <w:t xml:space="preserve"> </w:t>
            </w:r>
          </w:p>
        </w:tc>
      </w:tr>
      <w:tr w:rsidR="00502859" w:rsidRPr="005F5ABE" w14:paraId="7817F7C3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17445BD6" w14:textId="4B8D8599" w:rsidR="00502859" w:rsidRDefault="008650F8" w:rsidP="0050285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799" w:type="pct"/>
            <w:shd w:val="clear" w:color="auto" w:fill="auto"/>
          </w:tcPr>
          <w:p w14:paraId="3483D172" w14:textId="77777777" w:rsidR="00502859" w:rsidRDefault="00502859" w:rsidP="00502859">
            <w:pPr>
              <w:pStyle w:val="EventNumberedLis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1000" w:type="pct"/>
            <w:shd w:val="clear" w:color="auto" w:fill="auto"/>
          </w:tcPr>
          <w:p w14:paraId="432BA30A" w14:textId="4903E9D7" w:rsidR="00502859" w:rsidRPr="00095E3A" w:rsidRDefault="00502859" w:rsidP="00502859">
            <w:pPr>
              <w:spacing w:after="60"/>
              <w:rPr>
                <w:color w:val="000000" w:themeColor="text1"/>
              </w:rPr>
            </w:pPr>
            <w:r w:rsidRPr="00095E3A">
              <w:rPr>
                <w:color w:val="000000" w:themeColor="text1"/>
              </w:rPr>
              <w:t>Receive and process disbursement request</w:t>
            </w:r>
            <w:r w:rsidR="002D65C8">
              <w:rPr>
                <w:color w:val="000000" w:themeColor="text1"/>
              </w:rPr>
              <w:t xml:space="preserve"> for reimbursement payment</w:t>
            </w:r>
            <w:r w:rsidRPr="00095E3A">
              <w:rPr>
                <w:color w:val="000000" w:themeColor="text1"/>
              </w:rPr>
              <w:t xml:space="preserve"> </w:t>
            </w:r>
          </w:p>
          <w:p w14:paraId="4006DECD" w14:textId="7C1A9809" w:rsidR="00502859" w:rsidRPr="00F67A37" w:rsidRDefault="00502859" w:rsidP="00502859">
            <w:pPr>
              <w:autoSpaceDE w:val="0"/>
              <w:autoSpaceDN w:val="0"/>
              <w:spacing w:line="228" w:lineRule="auto"/>
            </w:pPr>
            <w:r w:rsidRPr="00095E3A">
              <w:rPr>
                <w:color w:val="000000" w:themeColor="text1"/>
              </w:rPr>
              <w:t>(FFM.030.080 Payment Processing - Grant Payments)</w:t>
            </w:r>
          </w:p>
        </w:tc>
        <w:tc>
          <w:tcPr>
            <w:tcW w:w="1000" w:type="pct"/>
            <w:shd w:val="clear" w:color="auto" w:fill="auto"/>
          </w:tcPr>
          <w:p w14:paraId="629E36E3" w14:textId="33A120B2" w:rsidR="00502859" w:rsidRDefault="00502859" w:rsidP="00502859">
            <w:pPr>
              <w:pStyle w:val="ListParagraph"/>
            </w:pPr>
            <w:r w:rsidRPr="00095E3A">
              <w:rPr>
                <w:color w:val="000000" w:themeColor="text1"/>
              </w:rPr>
              <w:t>Disbursement request</w:t>
            </w:r>
            <w:r w:rsidR="002D65C8">
              <w:rPr>
                <w:color w:val="000000" w:themeColor="text1"/>
              </w:rPr>
              <w:t xml:space="preserve"> for reimbursement payment</w:t>
            </w:r>
            <w:r w:rsidRPr="00095E3A">
              <w:rPr>
                <w:color w:val="000000" w:themeColor="text1"/>
              </w:rPr>
              <w:t xml:space="preserve">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6AAC8930" w14:textId="33E3DBA6" w:rsidR="00502859" w:rsidRDefault="00502859" w:rsidP="00502859">
            <w:pPr>
              <w:pStyle w:val="ListParagraph"/>
            </w:pPr>
            <w:r w:rsidRPr="00095E3A">
              <w:rPr>
                <w:color w:val="000000" w:themeColor="text1"/>
              </w:rPr>
              <w:t>D</w:t>
            </w:r>
            <w:r w:rsidR="002D65C8">
              <w:rPr>
                <w:color w:val="000000" w:themeColor="text1"/>
              </w:rPr>
              <w:t>isbursement to award recipients</w:t>
            </w:r>
          </w:p>
        </w:tc>
      </w:tr>
      <w:tr w:rsidR="00A02007" w:rsidRPr="005F5ABE" w14:paraId="402C8A71" w14:textId="77777777" w:rsidTr="00A02007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57FA5B27" w14:textId="5C15AC51" w:rsidR="00A02007" w:rsidRPr="00A02007" w:rsidRDefault="00A02007" w:rsidP="00A02007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799" w:type="pct"/>
            <w:shd w:val="clear" w:color="auto" w:fill="D0CECE" w:themeFill="background2" w:themeFillShade="E6"/>
          </w:tcPr>
          <w:p w14:paraId="3A87BAF0" w14:textId="77777777" w:rsidR="00A02007" w:rsidRPr="00A02007" w:rsidRDefault="00A02007" w:rsidP="00A02007">
            <w:pPr>
              <w:pStyle w:val="NoSpacing"/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041B65E1" w14:textId="77777777" w:rsidR="00A02007" w:rsidRPr="00A02007" w:rsidRDefault="00A02007" w:rsidP="00A02007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2A20104D" w14:textId="77777777" w:rsidR="00A02007" w:rsidRPr="00A02007" w:rsidRDefault="00A02007" w:rsidP="00A02007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2B1E3037" w14:textId="77777777" w:rsidR="00A02007" w:rsidRPr="00A02007" w:rsidRDefault="00A02007" w:rsidP="00A02007">
            <w:pPr>
              <w:pStyle w:val="NoSpacing"/>
              <w:rPr>
                <w:sz w:val="2"/>
                <w:szCs w:val="2"/>
              </w:rPr>
            </w:pPr>
          </w:p>
        </w:tc>
      </w:tr>
      <w:tr w:rsidR="00502859" w:rsidRPr="005F5ABE" w14:paraId="209CAC22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566B912E" w14:textId="3FED236E" w:rsidR="00502859" w:rsidRDefault="008650F8" w:rsidP="0050285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1799" w:type="pct"/>
            <w:shd w:val="clear" w:color="auto" w:fill="auto"/>
          </w:tcPr>
          <w:p w14:paraId="00DEE456" w14:textId="710A0E01" w:rsidR="00502859" w:rsidRPr="006649A5" w:rsidRDefault="00502859" w:rsidP="00D57C67">
            <w:pPr>
              <w:pStyle w:val="EventNumberedList"/>
              <w:numPr>
                <w:ilvl w:val="0"/>
                <w:numId w:val="31"/>
              </w:numPr>
              <w:rPr>
                <w:color w:val="000000" w:themeColor="text1"/>
              </w:rPr>
            </w:pPr>
            <w:r w:rsidRPr="006649A5">
              <w:rPr>
                <w:color w:val="000000" w:themeColor="text1"/>
              </w:rPr>
              <w:t>Receive monthly performance reports from award recipients with special terms and conditions</w:t>
            </w:r>
          </w:p>
          <w:p w14:paraId="334E48D0" w14:textId="70F079B8" w:rsidR="001E61BC" w:rsidRDefault="006649A5" w:rsidP="00D57C67">
            <w:pPr>
              <w:pStyle w:val="EventNumberedList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Evaluate</w:t>
            </w:r>
            <w:r w:rsidRPr="006649A5">
              <w:rPr>
                <w:color w:val="000000" w:themeColor="text1"/>
              </w:rPr>
              <w:t xml:space="preserve"> monthly performance reports from award recipients wit</w:t>
            </w:r>
            <w:r>
              <w:rPr>
                <w:color w:val="000000" w:themeColor="text1"/>
              </w:rPr>
              <w:t>h special terms and conditions</w:t>
            </w:r>
            <w:r w:rsidR="003718BF">
              <w:rPr>
                <w:color w:val="000000" w:themeColor="text1"/>
              </w:rPr>
              <w:t xml:space="preserve"> against award agreements</w:t>
            </w:r>
            <w:r>
              <w:rPr>
                <w:color w:val="000000" w:themeColor="text1"/>
              </w:rPr>
              <w:t xml:space="preserve">, </w:t>
            </w:r>
            <w:r w:rsidR="0055687C">
              <w:rPr>
                <w:color w:val="000000" w:themeColor="text1"/>
              </w:rPr>
              <w:t xml:space="preserve">and </w:t>
            </w:r>
            <w:r w:rsidRPr="006649A5">
              <w:rPr>
                <w:color w:val="000000" w:themeColor="text1"/>
              </w:rPr>
              <w:t xml:space="preserve">record </w:t>
            </w:r>
            <w:r w:rsidR="00CB553A">
              <w:rPr>
                <w:color w:val="000000" w:themeColor="text1"/>
              </w:rPr>
              <w:t xml:space="preserve">results </w:t>
            </w:r>
            <w:r w:rsidR="00513577">
              <w:rPr>
                <w:color w:val="000000" w:themeColor="text1"/>
              </w:rPr>
              <w:t>with</w:t>
            </w:r>
            <w:r w:rsidR="00CB553A">
              <w:rPr>
                <w:color w:val="000000" w:themeColor="text1"/>
              </w:rPr>
              <w:t xml:space="preserve"> no issues i</w:t>
            </w:r>
            <w:r w:rsidRPr="006649A5">
              <w:rPr>
                <w:color w:val="000000" w:themeColor="text1"/>
              </w:rPr>
              <w:t>dentified</w:t>
            </w:r>
          </w:p>
          <w:p w14:paraId="77AD7A75" w14:textId="1836A568" w:rsidR="003718BF" w:rsidRPr="00D766C3" w:rsidRDefault="006649A5" w:rsidP="001E61BC">
            <w:r w:rsidRPr="006649A5">
              <w:t>(GRM.040.020 Grant Award Performance Review)</w:t>
            </w:r>
          </w:p>
        </w:tc>
        <w:tc>
          <w:tcPr>
            <w:tcW w:w="1000" w:type="pct"/>
            <w:shd w:val="clear" w:color="auto" w:fill="auto"/>
          </w:tcPr>
          <w:p w14:paraId="553FD828" w14:textId="6B1E150D" w:rsidR="00502859" w:rsidRPr="00F67A37" w:rsidRDefault="00502859" w:rsidP="00502859">
            <w:pPr>
              <w:autoSpaceDE w:val="0"/>
              <w:autoSpaceDN w:val="0"/>
              <w:spacing w:line="228" w:lineRule="auto"/>
            </w:pPr>
          </w:p>
        </w:tc>
        <w:tc>
          <w:tcPr>
            <w:tcW w:w="1000" w:type="pct"/>
            <w:shd w:val="clear" w:color="auto" w:fill="auto"/>
          </w:tcPr>
          <w:p w14:paraId="45BF6969" w14:textId="75AD869D" w:rsidR="002D65C8" w:rsidRPr="009A672F" w:rsidRDefault="002D65C8" w:rsidP="002D65C8">
            <w:pPr>
              <w:pStyle w:val="ListParagraph"/>
            </w:pPr>
            <w:r>
              <w:t>Monthly performance reports from</w:t>
            </w:r>
            <w:r w:rsidRPr="009A672F">
              <w:t xml:space="preserve"> award recipients</w:t>
            </w:r>
            <w:r>
              <w:t xml:space="preserve"> with special terms and conditions</w:t>
            </w:r>
          </w:p>
          <w:p w14:paraId="0D5467E7" w14:textId="76CCE348" w:rsidR="00502859" w:rsidRPr="001D7580" w:rsidRDefault="00502859" w:rsidP="002D65C8">
            <w:pPr>
              <w:pStyle w:val="ListParagraph"/>
            </w:pPr>
            <w:r>
              <w:t>Executed award agreements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A22B592" w14:textId="1B0DF598" w:rsidR="00502859" w:rsidRPr="00BE52E4" w:rsidRDefault="00502859" w:rsidP="001E61BC">
            <w:pPr>
              <w:pStyle w:val="ListParagraph"/>
            </w:pPr>
            <w:r>
              <w:t xml:space="preserve">Award </w:t>
            </w:r>
            <w:r w:rsidRPr="004C2320">
              <w:t xml:space="preserve">recipients’ monthly performance </w:t>
            </w:r>
            <w:r w:rsidR="003718BF">
              <w:t xml:space="preserve">review </w:t>
            </w:r>
            <w:r w:rsidRPr="004C2320">
              <w:t>results</w:t>
            </w:r>
          </w:p>
        </w:tc>
      </w:tr>
      <w:tr w:rsidR="001E61BC" w:rsidRPr="005F5ABE" w14:paraId="6119ED53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DE01E61" w14:textId="1834F9FF" w:rsidR="001E61BC" w:rsidRDefault="001E61BC" w:rsidP="0050285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799" w:type="pct"/>
            <w:shd w:val="clear" w:color="auto" w:fill="auto"/>
          </w:tcPr>
          <w:p w14:paraId="30B3DF86" w14:textId="60CF393A" w:rsidR="001E61BC" w:rsidRPr="001E61BC" w:rsidRDefault="001E61BC" w:rsidP="001E61BC">
            <w:pPr>
              <w:pStyle w:val="EventNumberedList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1E61BC">
              <w:rPr>
                <w:color w:val="000000" w:themeColor="text1"/>
              </w:rPr>
              <w:t>Receive monthly financial reports from award recipients wit</w:t>
            </w:r>
            <w:r>
              <w:rPr>
                <w:color w:val="000000" w:themeColor="text1"/>
              </w:rPr>
              <w:t xml:space="preserve">h special terms and conditions </w:t>
            </w:r>
          </w:p>
          <w:p w14:paraId="226F2624" w14:textId="79A6E991" w:rsidR="001E61BC" w:rsidRDefault="001E61BC" w:rsidP="001E61BC">
            <w:pPr>
              <w:pStyle w:val="EventNumberedList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1E61BC">
              <w:rPr>
                <w:color w:val="000000" w:themeColor="text1"/>
              </w:rPr>
              <w:t xml:space="preserve">Evaluate monthly financial reports from award recipients with special terms and conditions, </w:t>
            </w:r>
            <w:r>
              <w:rPr>
                <w:color w:val="000000" w:themeColor="text1"/>
              </w:rPr>
              <w:t xml:space="preserve">and </w:t>
            </w:r>
            <w:r w:rsidRPr="001E61BC">
              <w:rPr>
                <w:color w:val="000000" w:themeColor="text1"/>
              </w:rPr>
              <w:t xml:space="preserve">record results with no issues identified </w:t>
            </w:r>
          </w:p>
          <w:p w14:paraId="49FA6939" w14:textId="2EBCF77C" w:rsidR="001E61BC" w:rsidRPr="001E61BC" w:rsidRDefault="001E61BC" w:rsidP="001E61BC">
            <w:r w:rsidRPr="001E61BC">
              <w:t>(GRM.040.030 Grant Award Financial Review)</w:t>
            </w:r>
          </w:p>
        </w:tc>
        <w:tc>
          <w:tcPr>
            <w:tcW w:w="1000" w:type="pct"/>
            <w:shd w:val="clear" w:color="auto" w:fill="auto"/>
          </w:tcPr>
          <w:p w14:paraId="26A37E75" w14:textId="77777777" w:rsidR="001E61BC" w:rsidRPr="00F67A37" w:rsidRDefault="001E61BC" w:rsidP="00502859">
            <w:pPr>
              <w:autoSpaceDE w:val="0"/>
              <w:autoSpaceDN w:val="0"/>
              <w:spacing w:line="228" w:lineRule="auto"/>
            </w:pPr>
          </w:p>
        </w:tc>
        <w:tc>
          <w:tcPr>
            <w:tcW w:w="1000" w:type="pct"/>
            <w:shd w:val="clear" w:color="auto" w:fill="auto"/>
          </w:tcPr>
          <w:p w14:paraId="6043BAE5" w14:textId="77777777" w:rsidR="001E61BC" w:rsidRDefault="001E61BC" w:rsidP="001E61BC">
            <w:pPr>
              <w:pStyle w:val="ListParagraph"/>
            </w:pPr>
            <w:r>
              <w:t>Monthly financial reports from</w:t>
            </w:r>
            <w:r w:rsidRPr="009A672F">
              <w:t xml:space="preserve"> award recipients</w:t>
            </w:r>
            <w:r>
              <w:t xml:space="preserve"> with special terms and conditions</w:t>
            </w:r>
          </w:p>
          <w:p w14:paraId="693724AB" w14:textId="2165C593" w:rsidR="001E61BC" w:rsidRDefault="001E61BC" w:rsidP="001E61BC">
            <w:pPr>
              <w:pStyle w:val="ListParagraph"/>
            </w:pPr>
            <w:r>
              <w:t>Executed award agreements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386AFFB" w14:textId="0DBCD376" w:rsidR="001E61BC" w:rsidRDefault="001E61BC" w:rsidP="001E61BC">
            <w:pPr>
              <w:pStyle w:val="ListParagraph"/>
            </w:pPr>
            <w:r>
              <w:t xml:space="preserve">Award </w:t>
            </w:r>
            <w:r w:rsidRPr="004C2320">
              <w:t xml:space="preserve">recipients’ monthly financial </w:t>
            </w:r>
            <w:r>
              <w:t xml:space="preserve">review </w:t>
            </w:r>
            <w:r w:rsidRPr="004C2320">
              <w:t>results</w:t>
            </w:r>
          </w:p>
        </w:tc>
      </w:tr>
      <w:tr w:rsidR="006649A5" w:rsidRPr="005F5ABE" w14:paraId="340EF4E8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A209BE7" w14:textId="3DA1AFBD" w:rsidR="006649A5" w:rsidRDefault="001E61BC" w:rsidP="0050285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1799" w:type="pct"/>
            <w:shd w:val="clear" w:color="auto" w:fill="auto"/>
          </w:tcPr>
          <w:p w14:paraId="1A30AFB9" w14:textId="77777777" w:rsidR="00CB553A" w:rsidRPr="00420BA6" w:rsidRDefault="00CB553A" w:rsidP="00420BA6">
            <w:pPr>
              <w:pStyle w:val="EventNumberedList"/>
              <w:numPr>
                <w:ilvl w:val="0"/>
                <w:numId w:val="42"/>
              </w:numPr>
              <w:rPr>
                <w:color w:val="000000" w:themeColor="text1"/>
              </w:rPr>
            </w:pPr>
            <w:r w:rsidRPr="00420BA6">
              <w:rPr>
                <w:color w:val="000000" w:themeColor="text1"/>
              </w:rPr>
              <w:t>Evaluate award recipients’ financial and performance results to determine alignment of performance results with expenditures and record results</w:t>
            </w:r>
            <w:r w:rsidRPr="00420BA6">
              <w:rPr>
                <w:color w:val="000000" w:themeColor="text1"/>
              </w:rPr>
              <w:br/>
              <w:t>(GRM.040.030 Grant Award Financial Review)</w:t>
            </w:r>
          </w:p>
          <w:p w14:paraId="2357DE4A" w14:textId="73D0FB74" w:rsidR="006649A5" w:rsidRPr="00CB553A" w:rsidRDefault="006649A5" w:rsidP="00D57C67">
            <w:pPr>
              <w:pStyle w:val="EventNumberedList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F464EA">
              <w:t xml:space="preserve">Identify </w:t>
            </w:r>
            <w:r>
              <w:t xml:space="preserve">potential concern for </w:t>
            </w:r>
            <w:r w:rsidRPr="00F464EA">
              <w:t xml:space="preserve">one award </w:t>
            </w:r>
            <w:r w:rsidR="003718BF" w:rsidRPr="00F464EA">
              <w:t xml:space="preserve">recipient </w:t>
            </w:r>
            <w:r w:rsidR="003718BF">
              <w:t>that</w:t>
            </w:r>
            <w:r>
              <w:t xml:space="preserve"> </w:t>
            </w:r>
            <w:r w:rsidRPr="00F464EA">
              <w:t>perfo</w:t>
            </w:r>
            <w:r>
              <w:t>rmance results</w:t>
            </w:r>
            <w:r w:rsidRPr="00F464EA">
              <w:t xml:space="preserve"> do not seem consistent</w:t>
            </w:r>
            <w:r>
              <w:t xml:space="preserve"> with financial expenditures, determine that a desk </w:t>
            </w:r>
            <w:r w:rsidR="00082D59">
              <w:t>review</w:t>
            </w:r>
            <w:r>
              <w:t xml:space="preserve"> will be conducted, and document results </w:t>
            </w:r>
            <w:r w:rsidR="00F42B88">
              <w:br/>
            </w:r>
            <w:r w:rsidR="00F42B88" w:rsidRPr="006649A5">
              <w:t>(GRM.040.020 Grant Award Performance Review)</w:t>
            </w:r>
          </w:p>
          <w:p w14:paraId="0009E5B5" w14:textId="27D84153" w:rsidR="006649A5" w:rsidRPr="006649A5" w:rsidRDefault="006649A5" w:rsidP="00D57C67">
            <w:pPr>
              <w:pStyle w:val="EventNumberedList"/>
              <w:numPr>
                <w:ilvl w:val="0"/>
                <w:numId w:val="32"/>
              </w:numPr>
            </w:pPr>
            <w:r>
              <w:t xml:space="preserve">Notify award recipient that a </w:t>
            </w:r>
            <w:r w:rsidR="00082D59">
              <w:t>desk review</w:t>
            </w:r>
            <w:r>
              <w:t xml:space="preserve"> will be conducted </w:t>
            </w:r>
            <w:r w:rsidR="00B10011">
              <w:t>and request</w:t>
            </w:r>
            <w:r>
              <w:t xml:space="preserve"> additional information concerning performance and financial expenditures </w:t>
            </w:r>
            <w:r w:rsidR="00F42B88">
              <w:br/>
            </w:r>
            <w:r w:rsidR="001E61BC">
              <w:t>(GRM.040.02</w:t>
            </w:r>
            <w:r w:rsidRPr="006649A5">
              <w:t xml:space="preserve">0 Grant Award </w:t>
            </w:r>
            <w:r w:rsidR="001E61BC">
              <w:t>Performance</w:t>
            </w:r>
            <w:r w:rsidRPr="006649A5">
              <w:t xml:space="preserve"> Review)</w:t>
            </w:r>
          </w:p>
        </w:tc>
        <w:tc>
          <w:tcPr>
            <w:tcW w:w="1000" w:type="pct"/>
            <w:shd w:val="clear" w:color="auto" w:fill="auto"/>
          </w:tcPr>
          <w:p w14:paraId="16BDFCBD" w14:textId="77777777" w:rsidR="006649A5" w:rsidRPr="00F67A37" w:rsidRDefault="006649A5" w:rsidP="00502859">
            <w:pPr>
              <w:autoSpaceDE w:val="0"/>
              <w:autoSpaceDN w:val="0"/>
              <w:spacing w:line="228" w:lineRule="auto"/>
            </w:pPr>
          </w:p>
        </w:tc>
        <w:tc>
          <w:tcPr>
            <w:tcW w:w="1000" w:type="pct"/>
            <w:shd w:val="clear" w:color="auto" w:fill="auto"/>
          </w:tcPr>
          <w:p w14:paraId="2FE3426D" w14:textId="3C782ADC" w:rsidR="001E61BC" w:rsidRDefault="001E61BC" w:rsidP="003718BF">
            <w:pPr>
              <w:pStyle w:val="ListParagraph"/>
            </w:pPr>
            <w:r>
              <w:t xml:space="preserve">Award </w:t>
            </w:r>
            <w:r w:rsidRPr="004C2320">
              <w:t xml:space="preserve">recipients’ monthly performance </w:t>
            </w:r>
            <w:r>
              <w:t xml:space="preserve">review </w:t>
            </w:r>
            <w:r w:rsidRPr="004C2320">
              <w:t>results</w:t>
            </w:r>
          </w:p>
          <w:p w14:paraId="1195AA0B" w14:textId="49A8198D" w:rsidR="006649A5" w:rsidRDefault="001E61BC" w:rsidP="00E0005A">
            <w:pPr>
              <w:pStyle w:val="ListParagraph"/>
            </w:pPr>
            <w:r>
              <w:t xml:space="preserve">Award </w:t>
            </w:r>
            <w:r w:rsidRPr="004C2320">
              <w:t xml:space="preserve">recipients’ monthly financial </w:t>
            </w:r>
            <w:r>
              <w:t xml:space="preserve">review </w:t>
            </w:r>
            <w:r w:rsidRPr="004C2320">
              <w:t>results</w:t>
            </w:r>
            <w:r>
              <w:t xml:space="preserve">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FC93430" w14:textId="77777777" w:rsidR="00CB553A" w:rsidRPr="003718BF" w:rsidRDefault="00CB553A" w:rsidP="00CB553A">
            <w:pPr>
              <w:pStyle w:val="ListParagraph"/>
            </w:pPr>
            <w:r>
              <w:t>Alignment of performance results with expenditures information</w:t>
            </w:r>
          </w:p>
          <w:p w14:paraId="35A91ECA" w14:textId="1BFB6C19" w:rsidR="006649A5" w:rsidRDefault="006649A5" w:rsidP="00CB553A">
            <w:pPr>
              <w:pStyle w:val="ListParagraph"/>
            </w:pPr>
            <w:r>
              <w:t xml:space="preserve">Notification to award </w:t>
            </w:r>
            <w:r w:rsidRPr="004C2320">
              <w:t xml:space="preserve">recipient of desk audit </w:t>
            </w:r>
            <w:r w:rsidR="00B10011">
              <w:t>and request for additional information</w:t>
            </w:r>
          </w:p>
        </w:tc>
      </w:tr>
      <w:tr w:rsidR="00502859" w:rsidRPr="005F5ABE" w14:paraId="666D5544" w14:textId="77777777" w:rsidTr="00526950">
        <w:trPr>
          <w:cantSplit/>
          <w:trHeight w:val="144"/>
        </w:trPr>
        <w:tc>
          <w:tcPr>
            <w:tcW w:w="201" w:type="pct"/>
            <w:shd w:val="clear" w:color="auto" w:fill="D9D9D9" w:themeFill="background1" w:themeFillShade="D9"/>
          </w:tcPr>
          <w:p w14:paraId="28C87ABC" w14:textId="1DA0E58E" w:rsidR="00502859" w:rsidRPr="0059091F" w:rsidRDefault="00502859" w:rsidP="00502859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799" w:type="pct"/>
            <w:shd w:val="clear" w:color="auto" w:fill="D9D9D9" w:themeFill="background1" w:themeFillShade="D9"/>
          </w:tcPr>
          <w:p w14:paraId="21DE427B" w14:textId="411189B2" w:rsidR="00502859" w:rsidRPr="0059091F" w:rsidRDefault="00502859" w:rsidP="00502859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000" w:type="pct"/>
            <w:shd w:val="clear" w:color="auto" w:fill="D9D9D9" w:themeFill="background1" w:themeFillShade="D9"/>
          </w:tcPr>
          <w:p w14:paraId="66A91DF5" w14:textId="77777777" w:rsidR="00502859" w:rsidRPr="0059091F" w:rsidRDefault="00502859" w:rsidP="00502859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000" w:type="pct"/>
            <w:shd w:val="clear" w:color="auto" w:fill="D9D9D9" w:themeFill="background1" w:themeFillShade="D9"/>
          </w:tcPr>
          <w:p w14:paraId="00EF1F77" w14:textId="4242E067" w:rsidR="00502859" w:rsidRPr="0059091F" w:rsidRDefault="00502859" w:rsidP="00502859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000" w:type="pct"/>
            <w:gridSpan w:val="2"/>
            <w:shd w:val="clear" w:color="auto" w:fill="D9D9D9" w:themeFill="background1" w:themeFillShade="D9"/>
          </w:tcPr>
          <w:p w14:paraId="7096DB70" w14:textId="4D7CA7EC" w:rsidR="00502859" w:rsidRPr="0059091F" w:rsidRDefault="00502859" w:rsidP="00502859">
            <w:pPr>
              <w:pStyle w:val="NoSpacing"/>
              <w:rPr>
                <w:sz w:val="4"/>
                <w:szCs w:val="4"/>
              </w:rPr>
            </w:pPr>
          </w:p>
        </w:tc>
      </w:tr>
      <w:tr w:rsidR="00502859" w:rsidRPr="005F5ABE" w14:paraId="6A193505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2A4F2AB8" w14:textId="00F333E6" w:rsidR="00502859" w:rsidRDefault="00F34DA1" w:rsidP="0050285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38</w:t>
            </w:r>
          </w:p>
        </w:tc>
        <w:tc>
          <w:tcPr>
            <w:tcW w:w="1799" w:type="pct"/>
            <w:shd w:val="clear" w:color="auto" w:fill="auto"/>
          </w:tcPr>
          <w:p w14:paraId="40E36FE5" w14:textId="4E7100A3" w:rsidR="00B10011" w:rsidRPr="00933ACD" w:rsidRDefault="00B10011" w:rsidP="00933ACD">
            <w:pPr>
              <w:pStyle w:val="EventNumberedList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933ACD">
              <w:rPr>
                <w:color w:val="000000" w:themeColor="text1"/>
              </w:rPr>
              <w:t>Receive</w:t>
            </w:r>
            <w:r w:rsidR="00933ACD" w:rsidRPr="00933ACD">
              <w:rPr>
                <w:color w:val="000000" w:themeColor="text1"/>
              </w:rPr>
              <w:t xml:space="preserve"> additional </w:t>
            </w:r>
            <w:r w:rsidR="00933ACD">
              <w:t>information concerning performance and financial expenditures</w:t>
            </w:r>
          </w:p>
          <w:p w14:paraId="701C48D4" w14:textId="2E0CECC1" w:rsidR="00502859" w:rsidRPr="00933ACD" w:rsidRDefault="003A7E11" w:rsidP="00933ACD">
            <w:pPr>
              <w:pStyle w:val="EventNumberedList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33ACD">
              <w:rPr>
                <w:color w:val="000000" w:themeColor="text1"/>
              </w:rPr>
              <w:t>Conduct desk review</w:t>
            </w:r>
            <w:r w:rsidR="00502859" w:rsidRPr="00933ACD">
              <w:rPr>
                <w:color w:val="000000" w:themeColor="text1"/>
              </w:rPr>
              <w:t xml:space="preserve"> to review additional information concerning performance and financial expenditures and document results</w:t>
            </w:r>
            <w:r w:rsidR="00FB11C5" w:rsidRPr="00933ACD">
              <w:rPr>
                <w:color w:val="000000" w:themeColor="text1"/>
              </w:rPr>
              <w:t xml:space="preserve"> </w:t>
            </w:r>
          </w:p>
          <w:p w14:paraId="2C2F851C" w14:textId="78313355" w:rsidR="00D766C3" w:rsidRPr="00933ACD" w:rsidRDefault="00D766C3" w:rsidP="00933ACD">
            <w:pPr>
              <w:pStyle w:val="EventNumberedList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33ACD">
              <w:rPr>
                <w:color w:val="000000" w:themeColor="text1"/>
              </w:rPr>
              <w:t xml:space="preserve">Determine that additional information is insufficient to explain the </w:t>
            </w:r>
            <w:r w:rsidR="0055687C">
              <w:rPr>
                <w:color w:val="000000" w:themeColor="text1"/>
              </w:rPr>
              <w:t>inconsistency</w:t>
            </w:r>
            <w:r w:rsidR="001E61BC">
              <w:rPr>
                <w:color w:val="000000" w:themeColor="text1"/>
              </w:rPr>
              <w:t>, identify performance issue,</w:t>
            </w:r>
            <w:r w:rsidR="00082D59" w:rsidRPr="00933ACD">
              <w:rPr>
                <w:color w:val="000000" w:themeColor="text1"/>
              </w:rPr>
              <w:t xml:space="preserve"> and document results</w:t>
            </w:r>
            <w:r w:rsidRPr="00933ACD">
              <w:rPr>
                <w:color w:val="000000" w:themeColor="text1"/>
              </w:rPr>
              <w:t xml:space="preserve"> </w:t>
            </w:r>
          </w:p>
          <w:p w14:paraId="25B58189" w14:textId="771B1DC9" w:rsidR="00502859" w:rsidRPr="00933ACD" w:rsidRDefault="003A7E11" w:rsidP="00933ACD">
            <w:pPr>
              <w:pStyle w:val="EventNumberedList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33ACD">
              <w:rPr>
                <w:color w:val="000000" w:themeColor="text1"/>
              </w:rPr>
              <w:t xml:space="preserve">Provide desk review </w:t>
            </w:r>
            <w:r w:rsidR="00502859" w:rsidRPr="00933ACD">
              <w:rPr>
                <w:color w:val="000000" w:themeColor="text1"/>
              </w:rPr>
              <w:t>results</w:t>
            </w:r>
            <w:r w:rsidR="001E61BC">
              <w:rPr>
                <w:color w:val="000000" w:themeColor="text1"/>
              </w:rPr>
              <w:t xml:space="preserve"> and performance issue</w:t>
            </w:r>
            <w:r w:rsidR="00502859" w:rsidRPr="00933ACD">
              <w:rPr>
                <w:color w:val="000000" w:themeColor="text1"/>
              </w:rPr>
              <w:t xml:space="preserve"> to </w:t>
            </w:r>
            <w:r w:rsidR="00A93E23" w:rsidRPr="00933ACD">
              <w:rPr>
                <w:color w:val="000000" w:themeColor="text1"/>
              </w:rPr>
              <w:t>OMB-designated source</w:t>
            </w:r>
            <w:r w:rsidR="006649A5" w:rsidRPr="00933ACD">
              <w:rPr>
                <w:color w:val="000000" w:themeColor="text1"/>
              </w:rPr>
              <w:t xml:space="preserve"> </w:t>
            </w:r>
          </w:p>
          <w:p w14:paraId="124A0748" w14:textId="6CEBCDA3" w:rsidR="00933ACD" w:rsidRPr="00933ACD" w:rsidRDefault="00933ACD" w:rsidP="00C92689">
            <w:pPr>
              <w:pStyle w:val="EventNumberedList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933ACD">
              <w:rPr>
                <w:color w:val="000000" w:themeColor="text1"/>
              </w:rPr>
              <w:t xml:space="preserve">Notify award recipient </w:t>
            </w:r>
            <w:r w:rsidR="001E61BC">
              <w:rPr>
                <w:color w:val="000000" w:themeColor="text1"/>
              </w:rPr>
              <w:t>of</w:t>
            </w:r>
            <w:r w:rsidRPr="00933ACD">
              <w:rPr>
                <w:color w:val="000000" w:themeColor="text1"/>
              </w:rPr>
              <w:t xml:space="preserve"> </w:t>
            </w:r>
            <w:r w:rsidR="001E61BC">
              <w:rPr>
                <w:color w:val="000000" w:themeColor="text1"/>
              </w:rPr>
              <w:t>performance issue</w:t>
            </w:r>
            <w:r w:rsidRPr="00933ACD">
              <w:rPr>
                <w:color w:val="000000" w:themeColor="text1"/>
              </w:rPr>
              <w:t xml:space="preserve"> </w:t>
            </w:r>
            <w:r w:rsidR="001E61BC">
              <w:rPr>
                <w:color w:val="000000" w:themeColor="text1"/>
              </w:rPr>
              <w:t xml:space="preserve">and </w:t>
            </w:r>
            <w:r w:rsidRPr="00933ACD">
              <w:rPr>
                <w:color w:val="000000" w:themeColor="text1"/>
              </w:rPr>
              <w:t xml:space="preserve">site visit </w:t>
            </w:r>
          </w:p>
          <w:p w14:paraId="78C34459" w14:textId="51E6DA8C" w:rsidR="006649A5" w:rsidRPr="00CA1E14" w:rsidRDefault="00933ACD" w:rsidP="006649A5">
            <w:pPr>
              <w:rPr>
                <w:color w:val="000000" w:themeColor="text1"/>
              </w:rPr>
            </w:pPr>
            <w:r>
              <w:t>(</w:t>
            </w:r>
            <w:r w:rsidR="00580EBB">
              <w:t>GRM.040.02</w:t>
            </w:r>
            <w:r w:rsidR="006649A5" w:rsidRPr="006649A5">
              <w:t xml:space="preserve">0 Grant Award </w:t>
            </w:r>
            <w:r w:rsidR="00580EBB">
              <w:t>Performance</w:t>
            </w:r>
            <w:r w:rsidR="006649A5" w:rsidRPr="006649A5">
              <w:t xml:space="preserve"> Review)</w:t>
            </w:r>
          </w:p>
        </w:tc>
        <w:tc>
          <w:tcPr>
            <w:tcW w:w="1000" w:type="pct"/>
            <w:shd w:val="clear" w:color="auto" w:fill="auto"/>
          </w:tcPr>
          <w:p w14:paraId="7621F9E6" w14:textId="319C7CD2" w:rsidR="00502859" w:rsidRPr="00F67A37" w:rsidRDefault="00502859" w:rsidP="00502859">
            <w:pPr>
              <w:keepNext/>
              <w:keepLines/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107CD83B" w14:textId="01F41736" w:rsidR="00502859" w:rsidRPr="007C17F8" w:rsidRDefault="00933ACD" w:rsidP="00502859">
            <w:pPr>
              <w:pStyle w:val="ListParagraph"/>
            </w:pPr>
            <w:r>
              <w:t>A</w:t>
            </w:r>
            <w:r w:rsidR="00B10011">
              <w:t>dditional information concerning performance and financial expenditures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14AD023" w14:textId="77777777" w:rsidR="00933ACD" w:rsidRPr="00933ACD" w:rsidRDefault="003A7E11" w:rsidP="00933ACD">
            <w:pPr>
              <w:pStyle w:val="ListParagraph"/>
            </w:pPr>
            <w:r>
              <w:t>Desk review</w:t>
            </w:r>
            <w:r w:rsidR="00502859">
              <w:t xml:space="preserve"> </w:t>
            </w:r>
            <w:r w:rsidR="00502859" w:rsidRPr="009C122B">
              <w:rPr>
                <w:color w:val="000000" w:themeColor="text1"/>
              </w:rPr>
              <w:t xml:space="preserve">results </w:t>
            </w:r>
          </w:p>
          <w:p w14:paraId="208003A9" w14:textId="265C585D" w:rsidR="00933ACD" w:rsidRPr="00933ACD" w:rsidRDefault="00933ACD" w:rsidP="00933ACD">
            <w:pPr>
              <w:pStyle w:val="ListParagraph"/>
            </w:pPr>
            <w:r>
              <w:t xml:space="preserve">Notification to award recipient of </w:t>
            </w:r>
            <w:r w:rsidR="001E61BC">
              <w:t xml:space="preserve">performance issue and </w:t>
            </w:r>
            <w:r>
              <w:t>site visit</w:t>
            </w:r>
          </w:p>
        </w:tc>
      </w:tr>
      <w:tr w:rsidR="002B3F96" w:rsidRPr="005F5ABE" w14:paraId="7FAA2D44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6BB7970" w14:textId="705B3851" w:rsidR="002B3F96" w:rsidRDefault="00F34DA1" w:rsidP="0050285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799" w:type="pct"/>
            <w:shd w:val="clear" w:color="auto" w:fill="auto"/>
          </w:tcPr>
          <w:p w14:paraId="3DBF7544" w14:textId="3813ECA3" w:rsidR="003A7E11" w:rsidRPr="00933ACD" w:rsidRDefault="003A7E11" w:rsidP="00933ACD">
            <w:pPr>
              <w:pStyle w:val="EventNumberedList"/>
              <w:numPr>
                <w:ilvl w:val="0"/>
                <w:numId w:val="41"/>
              </w:numPr>
              <w:rPr>
                <w:color w:val="000000" w:themeColor="text1"/>
              </w:rPr>
            </w:pPr>
            <w:r w:rsidRPr="00933ACD">
              <w:rPr>
                <w:color w:val="000000" w:themeColor="text1"/>
              </w:rPr>
              <w:t xml:space="preserve">Retrieve previous performance reports, financial reports, and single audit findings and corrective action status information </w:t>
            </w:r>
            <w:r w:rsidR="00933ACD" w:rsidRPr="00933ACD">
              <w:rPr>
                <w:color w:val="000000" w:themeColor="text1"/>
              </w:rPr>
              <w:t>for evaluation prior to site visit</w:t>
            </w:r>
          </w:p>
          <w:p w14:paraId="28D6357C" w14:textId="4C464F32" w:rsidR="003A7E11" w:rsidRDefault="003A7E11" w:rsidP="00D57C67">
            <w:pPr>
              <w:pStyle w:val="EventNumberedList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Evaluate</w:t>
            </w:r>
            <w:r w:rsidRPr="006649A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previous</w:t>
            </w:r>
            <w:r w:rsidRPr="006649A5">
              <w:rPr>
                <w:color w:val="000000" w:themeColor="text1"/>
              </w:rPr>
              <w:t xml:space="preserve"> performance</w:t>
            </w:r>
            <w:r>
              <w:rPr>
                <w:color w:val="000000" w:themeColor="text1"/>
              </w:rPr>
              <w:t xml:space="preserve"> reports, financial</w:t>
            </w:r>
            <w:r w:rsidRPr="006649A5">
              <w:rPr>
                <w:color w:val="000000" w:themeColor="text1"/>
              </w:rPr>
              <w:t xml:space="preserve"> reports</w:t>
            </w:r>
            <w:r>
              <w:rPr>
                <w:color w:val="000000" w:themeColor="text1"/>
              </w:rPr>
              <w:t>, and single audit findings and corrective action status information</w:t>
            </w:r>
            <w:r w:rsidRPr="006649A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for</w:t>
            </w:r>
            <w:r w:rsidRPr="006649A5">
              <w:rPr>
                <w:color w:val="000000" w:themeColor="text1"/>
              </w:rPr>
              <w:t xml:space="preserve"> a</w:t>
            </w:r>
            <w:r>
              <w:rPr>
                <w:color w:val="000000" w:themeColor="text1"/>
              </w:rPr>
              <w:t xml:space="preserve">ward recipient with potential </w:t>
            </w:r>
            <w:r w:rsidR="00580EBB">
              <w:rPr>
                <w:color w:val="000000" w:themeColor="text1"/>
              </w:rPr>
              <w:t xml:space="preserve">concern and </w:t>
            </w:r>
            <w:r>
              <w:rPr>
                <w:color w:val="000000" w:themeColor="text1"/>
              </w:rPr>
              <w:t>record results</w:t>
            </w:r>
          </w:p>
          <w:p w14:paraId="412EAA7C" w14:textId="5EF997C0" w:rsidR="002B3F96" w:rsidRPr="003A7E11" w:rsidRDefault="003A7E11" w:rsidP="003A7E11">
            <w:r>
              <w:t>(GRM.040.04</w:t>
            </w:r>
            <w:r w:rsidRPr="006649A5">
              <w:t xml:space="preserve">0 Grant Award </w:t>
            </w:r>
            <w:r>
              <w:t xml:space="preserve">Compliance </w:t>
            </w:r>
            <w:r w:rsidRPr="006649A5">
              <w:t>Review)</w:t>
            </w:r>
          </w:p>
        </w:tc>
        <w:tc>
          <w:tcPr>
            <w:tcW w:w="1000" w:type="pct"/>
            <w:shd w:val="clear" w:color="auto" w:fill="auto"/>
          </w:tcPr>
          <w:p w14:paraId="364F26FF" w14:textId="77777777" w:rsidR="002B3F96" w:rsidRPr="00F67A37" w:rsidRDefault="002B3F96" w:rsidP="00502859">
            <w:pPr>
              <w:keepNext/>
              <w:keepLines/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2FD1EE19" w14:textId="038C13AC" w:rsidR="00933ACD" w:rsidRPr="00933ACD" w:rsidRDefault="00933ACD" w:rsidP="00AD604E">
            <w:pPr>
              <w:pStyle w:val="ListParagraph"/>
            </w:pPr>
            <w:r w:rsidRPr="00933ACD">
              <w:rPr>
                <w:color w:val="000000" w:themeColor="text1"/>
              </w:rPr>
              <w:t>Previous performance reports, financial reports, and single audit findings and corrective action status information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D27EC89" w14:textId="259873A4" w:rsidR="002B3F96" w:rsidRDefault="00933ACD" w:rsidP="00933ACD">
            <w:pPr>
              <w:pStyle w:val="ListParagraph"/>
            </w:pPr>
            <w:r>
              <w:rPr>
                <w:color w:val="000000" w:themeColor="text1"/>
              </w:rPr>
              <w:t>Evaluation results for p</w:t>
            </w:r>
            <w:r w:rsidRPr="00933ACD">
              <w:rPr>
                <w:color w:val="000000" w:themeColor="text1"/>
              </w:rPr>
              <w:t>revious performance reports, financial reports, and single audit findings and corrective action status information</w:t>
            </w:r>
          </w:p>
        </w:tc>
      </w:tr>
      <w:tr w:rsidR="00502859" w:rsidRPr="005F5ABE" w14:paraId="3E6C1911" w14:textId="77777777" w:rsidTr="00F464EA">
        <w:trPr>
          <w:cantSplit/>
          <w:trHeight w:val="144"/>
        </w:trPr>
        <w:tc>
          <w:tcPr>
            <w:tcW w:w="201" w:type="pct"/>
            <w:shd w:val="clear" w:color="auto" w:fill="D9D9D9" w:themeFill="background1" w:themeFillShade="D9"/>
          </w:tcPr>
          <w:p w14:paraId="3BC146D0" w14:textId="77777777" w:rsidR="00502859" w:rsidRPr="0059091F" w:rsidRDefault="00502859" w:rsidP="00502859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799" w:type="pct"/>
            <w:shd w:val="clear" w:color="auto" w:fill="D9D9D9" w:themeFill="background1" w:themeFillShade="D9"/>
          </w:tcPr>
          <w:p w14:paraId="00C67FFE" w14:textId="77777777" w:rsidR="00502859" w:rsidRPr="0059091F" w:rsidRDefault="00502859" w:rsidP="00502859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000" w:type="pct"/>
            <w:shd w:val="clear" w:color="auto" w:fill="D9D9D9" w:themeFill="background1" w:themeFillShade="D9"/>
          </w:tcPr>
          <w:p w14:paraId="5A28F25D" w14:textId="77777777" w:rsidR="00502859" w:rsidRPr="0059091F" w:rsidRDefault="00502859" w:rsidP="00502859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000" w:type="pct"/>
            <w:shd w:val="clear" w:color="auto" w:fill="D9D9D9" w:themeFill="background1" w:themeFillShade="D9"/>
          </w:tcPr>
          <w:p w14:paraId="6FE6B160" w14:textId="77777777" w:rsidR="00502859" w:rsidRPr="0059091F" w:rsidRDefault="00502859" w:rsidP="00502859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000" w:type="pct"/>
            <w:gridSpan w:val="2"/>
            <w:shd w:val="clear" w:color="auto" w:fill="D9D9D9" w:themeFill="background1" w:themeFillShade="D9"/>
          </w:tcPr>
          <w:p w14:paraId="002FA225" w14:textId="77777777" w:rsidR="00502859" w:rsidRPr="0059091F" w:rsidRDefault="00502859" w:rsidP="00502859">
            <w:pPr>
              <w:pStyle w:val="NoSpacing"/>
              <w:rPr>
                <w:sz w:val="4"/>
                <w:szCs w:val="4"/>
              </w:rPr>
            </w:pPr>
          </w:p>
        </w:tc>
      </w:tr>
      <w:tr w:rsidR="00FB11C5" w:rsidRPr="005F5ABE" w14:paraId="0662DA39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9FFB46D" w14:textId="2EF84EE5" w:rsidR="00FB11C5" w:rsidRDefault="00F34DA1" w:rsidP="0050285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40</w:t>
            </w:r>
          </w:p>
        </w:tc>
        <w:tc>
          <w:tcPr>
            <w:tcW w:w="1799" w:type="pct"/>
            <w:shd w:val="clear" w:color="auto" w:fill="auto"/>
          </w:tcPr>
          <w:p w14:paraId="112F3872" w14:textId="10E20121" w:rsidR="00FB11C5" w:rsidRDefault="003A7E11" w:rsidP="00D57C67">
            <w:pPr>
              <w:pStyle w:val="EventNumberedList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 w:rsidR="00FB11C5">
              <w:rPr>
                <w:color w:val="000000" w:themeColor="text1"/>
              </w:rPr>
              <w:t xml:space="preserve">valuate systems and operations </w:t>
            </w:r>
            <w:r>
              <w:rPr>
                <w:color w:val="000000" w:themeColor="text1"/>
              </w:rPr>
              <w:t xml:space="preserve">during site visit </w:t>
            </w:r>
            <w:r w:rsidR="00FB11C5">
              <w:rPr>
                <w:color w:val="000000" w:themeColor="text1"/>
              </w:rPr>
              <w:t>and document results</w:t>
            </w:r>
          </w:p>
          <w:p w14:paraId="1544C403" w14:textId="32AA8C25" w:rsidR="00FB11C5" w:rsidRDefault="00FB11C5" w:rsidP="00D57C67">
            <w:pPr>
              <w:pStyle w:val="EventNumberedList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Identify an</w:t>
            </w:r>
            <w:r w:rsidR="00C72FCE">
              <w:rPr>
                <w:color w:val="000000" w:themeColor="text1"/>
              </w:rPr>
              <w:t>d document an issue that some of the award recipient’s staff are in</w:t>
            </w:r>
            <w:r>
              <w:rPr>
                <w:color w:val="000000" w:themeColor="text1"/>
              </w:rPr>
              <w:t>experience</w:t>
            </w:r>
            <w:r w:rsidR="00C72FCE">
              <w:rPr>
                <w:color w:val="000000" w:themeColor="text1"/>
              </w:rPr>
              <w:t>d with limited skills</w:t>
            </w:r>
            <w:r>
              <w:rPr>
                <w:color w:val="000000" w:themeColor="text1"/>
              </w:rPr>
              <w:t xml:space="preserve"> </w:t>
            </w:r>
            <w:r w:rsidR="00C72FCE">
              <w:rPr>
                <w:color w:val="000000" w:themeColor="text1"/>
              </w:rPr>
              <w:t>to support award execution</w:t>
            </w:r>
            <w:r>
              <w:rPr>
                <w:color w:val="000000" w:themeColor="text1"/>
              </w:rPr>
              <w:t xml:space="preserve"> </w:t>
            </w:r>
          </w:p>
          <w:p w14:paraId="0607D6C2" w14:textId="0CECF7DD" w:rsidR="00FB11C5" w:rsidRDefault="00FB11C5" w:rsidP="00D57C67">
            <w:pPr>
              <w:pStyle w:val="EventNumberedList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Develop and provide technical guidance and training resources </w:t>
            </w:r>
            <w:r w:rsidR="00C72FCE">
              <w:rPr>
                <w:color w:val="000000" w:themeColor="text1"/>
              </w:rPr>
              <w:t xml:space="preserve">information </w:t>
            </w:r>
            <w:r>
              <w:rPr>
                <w:color w:val="000000" w:themeColor="text1"/>
              </w:rPr>
              <w:t xml:space="preserve">to </w:t>
            </w:r>
            <w:r w:rsidR="00C72FCE">
              <w:rPr>
                <w:color w:val="000000" w:themeColor="text1"/>
              </w:rPr>
              <w:t xml:space="preserve">award recipient to assist in </w:t>
            </w:r>
            <w:r>
              <w:rPr>
                <w:color w:val="000000" w:themeColor="text1"/>
              </w:rPr>
              <w:t>enhan</w:t>
            </w:r>
            <w:r w:rsidR="00C72FCE">
              <w:rPr>
                <w:color w:val="000000" w:themeColor="text1"/>
              </w:rPr>
              <w:t>cement of</w:t>
            </w:r>
            <w:r>
              <w:rPr>
                <w:color w:val="000000" w:themeColor="text1"/>
              </w:rPr>
              <w:t xml:space="preserve"> staff skill levels </w:t>
            </w:r>
          </w:p>
          <w:p w14:paraId="50966E8B" w14:textId="68690E0E" w:rsidR="00FB11C5" w:rsidRDefault="00FB11C5" w:rsidP="00C92689">
            <w:pPr>
              <w:pStyle w:val="EventNumberedList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933ACD">
              <w:rPr>
                <w:color w:val="000000" w:themeColor="text1"/>
              </w:rPr>
              <w:t xml:space="preserve">Provide site visit </w:t>
            </w:r>
            <w:r w:rsidR="00580EBB">
              <w:rPr>
                <w:color w:val="000000" w:themeColor="text1"/>
              </w:rPr>
              <w:t>compliance review</w:t>
            </w:r>
            <w:r w:rsidR="00D57C67" w:rsidRPr="00933ACD">
              <w:rPr>
                <w:color w:val="000000" w:themeColor="text1"/>
              </w:rPr>
              <w:t xml:space="preserve"> </w:t>
            </w:r>
            <w:r w:rsidRPr="00933ACD">
              <w:rPr>
                <w:color w:val="000000" w:themeColor="text1"/>
              </w:rPr>
              <w:t>results</w:t>
            </w:r>
            <w:r w:rsidR="00580EBB">
              <w:rPr>
                <w:color w:val="000000" w:themeColor="text1"/>
              </w:rPr>
              <w:t xml:space="preserve"> and issue</w:t>
            </w:r>
            <w:r w:rsidRPr="00933ACD">
              <w:rPr>
                <w:color w:val="000000" w:themeColor="text1"/>
              </w:rPr>
              <w:t xml:space="preserve"> </w:t>
            </w:r>
            <w:r w:rsidR="00D50B06" w:rsidRPr="00933ACD">
              <w:rPr>
                <w:color w:val="000000" w:themeColor="text1"/>
              </w:rPr>
              <w:t xml:space="preserve">to </w:t>
            </w:r>
            <w:r w:rsidR="00A93E23" w:rsidRPr="00933ACD">
              <w:rPr>
                <w:color w:val="000000" w:themeColor="text1"/>
              </w:rPr>
              <w:t>OMB-designated source</w:t>
            </w:r>
            <w:r w:rsidR="00D50B06" w:rsidRPr="00933ACD">
              <w:rPr>
                <w:color w:val="000000" w:themeColor="text1"/>
              </w:rPr>
              <w:t xml:space="preserve"> </w:t>
            </w:r>
          </w:p>
          <w:p w14:paraId="52A243AB" w14:textId="0A3AC1A4" w:rsidR="00A12D93" w:rsidRPr="00933ACD" w:rsidRDefault="00A12D93" w:rsidP="00C92689">
            <w:pPr>
              <w:pStyle w:val="EventNumberedList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Notify award recipient of </w:t>
            </w:r>
            <w:r w:rsidR="00C77537">
              <w:rPr>
                <w:color w:val="000000" w:themeColor="text1"/>
              </w:rPr>
              <w:t>site visit compliance review results and issue</w:t>
            </w:r>
            <w:r w:rsidR="0055687C">
              <w:rPr>
                <w:color w:val="000000" w:themeColor="text1"/>
              </w:rPr>
              <w:t xml:space="preserve"> and request improvement plan</w:t>
            </w:r>
          </w:p>
          <w:p w14:paraId="61B9B41B" w14:textId="361BAD54" w:rsidR="003A7E11" w:rsidRPr="003718BF" w:rsidRDefault="003A7E11" w:rsidP="003A7E11">
            <w:r>
              <w:t>(GRM.040.04</w:t>
            </w:r>
            <w:r w:rsidRPr="006649A5">
              <w:t xml:space="preserve">0 Grant Award </w:t>
            </w:r>
            <w:r>
              <w:t xml:space="preserve">Compliance </w:t>
            </w:r>
            <w:r w:rsidRPr="006649A5">
              <w:t>Review)</w:t>
            </w:r>
          </w:p>
        </w:tc>
        <w:tc>
          <w:tcPr>
            <w:tcW w:w="1000" w:type="pct"/>
            <w:shd w:val="clear" w:color="auto" w:fill="auto"/>
          </w:tcPr>
          <w:p w14:paraId="2C3F490D" w14:textId="77777777" w:rsidR="00FB11C5" w:rsidRPr="00F67A37" w:rsidRDefault="00FB11C5" w:rsidP="00502859">
            <w:pPr>
              <w:keepNext/>
              <w:keepLines/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12E23804" w14:textId="1278EDF0" w:rsidR="00FB11C5" w:rsidRDefault="00D50B06" w:rsidP="00502859">
            <w:pPr>
              <w:pStyle w:val="ListParagraph"/>
            </w:pPr>
            <w:r>
              <w:t>Notification to award recipient of need for site visit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6CF465E2" w14:textId="00CFFD10" w:rsidR="00D50B06" w:rsidRDefault="00D50B06" w:rsidP="00502859">
            <w:pPr>
              <w:pStyle w:val="ListParagraph"/>
            </w:pPr>
            <w:r>
              <w:t>Technical guidance and training resources</w:t>
            </w:r>
            <w:r w:rsidR="00C72FCE">
              <w:t xml:space="preserve"> information</w:t>
            </w:r>
          </w:p>
          <w:p w14:paraId="4B09EF05" w14:textId="77777777" w:rsidR="005B606D" w:rsidRDefault="00D50B06" w:rsidP="005B606D">
            <w:pPr>
              <w:pStyle w:val="ListParagraph"/>
            </w:pPr>
            <w:r>
              <w:t>Site visit</w:t>
            </w:r>
            <w:r w:rsidR="00D57C67">
              <w:t xml:space="preserve"> </w:t>
            </w:r>
            <w:r w:rsidR="00580EBB">
              <w:t>compliance review results</w:t>
            </w:r>
            <w:r>
              <w:t xml:space="preserve"> </w:t>
            </w:r>
            <w:r w:rsidR="00D57C67">
              <w:t>and issue</w:t>
            </w:r>
          </w:p>
          <w:p w14:paraId="29E120F2" w14:textId="77777777" w:rsidR="0055687C" w:rsidRDefault="00420BA6" w:rsidP="0055687C">
            <w:pPr>
              <w:pStyle w:val="ListParagraph"/>
            </w:pPr>
            <w:r>
              <w:t>Notification to</w:t>
            </w:r>
            <w:r w:rsidR="005B606D" w:rsidRPr="005B606D">
              <w:t xml:space="preserve"> award recipient of</w:t>
            </w:r>
            <w:r>
              <w:t xml:space="preserve"> site visit compliance</w:t>
            </w:r>
            <w:r w:rsidR="005B606D" w:rsidRPr="005B606D">
              <w:t xml:space="preserve"> review results and issue</w:t>
            </w:r>
          </w:p>
          <w:p w14:paraId="0B8B9F17" w14:textId="028B023A" w:rsidR="0055687C" w:rsidRPr="0055687C" w:rsidRDefault="0055687C" w:rsidP="0055687C">
            <w:pPr>
              <w:pStyle w:val="ListParagraph"/>
            </w:pPr>
            <w:r>
              <w:t>Request for improvement plan</w:t>
            </w:r>
          </w:p>
        </w:tc>
      </w:tr>
      <w:tr w:rsidR="0055687C" w:rsidRPr="005F5ABE" w14:paraId="1CB73D35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0B485513" w14:textId="5C242B5C" w:rsidR="0055687C" w:rsidRDefault="0055687C" w:rsidP="0050285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  <w:tc>
          <w:tcPr>
            <w:tcW w:w="1799" w:type="pct"/>
            <w:shd w:val="clear" w:color="auto" w:fill="auto"/>
          </w:tcPr>
          <w:p w14:paraId="52641AA5" w14:textId="470EB63F" w:rsidR="0055687C" w:rsidRPr="0055687C" w:rsidRDefault="0055687C" w:rsidP="0055687C">
            <w:pPr>
              <w:pStyle w:val="EventNumberedList"/>
              <w:numPr>
                <w:ilvl w:val="0"/>
                <w:numId w:val="44"/>
              </w:numPr>
              <w:rPr>
                <w:color w:val="000000" w:themeColor="text1"/>
              </w:rPr>
            </w:pPr>
            <w:r w:rsidRPr="0055687C">
              <w:rPr>
                <w:color w:val="000000" w:themeColor="text1"/>
              </w:rPr>
              <w:t xml:space="preserve">Receive and evaluate </w:t>
            </w:r>
            <w:r w:rsidR="006D64B6">
              <w:rPr>
                <w:color w:val="000000" w:themeColor="text1"/>
              </w:rPr>
              <w:t xml:space="preserve">award recipient </w:t>
            </w:r>
            <w:r w:rsidRPr="0055687C">
              <w:rPr>
                <w:color w:val="000000" w:themeColor="text1"/>
              </w:rPr>
              <w:t xml:space="preserve">improvement plan </w:t>
            </w:r>
            <w:r w:rsidR="006D64B6">
              <w:rPr>
                <w:color w:val="000000" w:themeColor="text1"/>
              </w:rPr>
              <w:t xml:space="preserve">to address issue with staff skill levels </w:t>
            </w:r>
            <w:r w:rsidRPr="0055687C">
              <w:rPr>
                <w:color w:val="000000" w:themeColor="text1"/>
              </w:rPr>
              <w:t>and record results</w:t>
            </w:r>
          </w:p>
          <w:p w14:paraId="70F4776A" w14:textId="5957E285" w:rsidR="0055687C" w:rsidRDefault="0055687C" w:rsidP="00D57C67">
            <w:pPr>
              <w:pStyle w:val="EventNumberedList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Notify award recipient of approval of improvement plan</w:t>
            </w:r>
          </w:p>
        </w:tc>
        <w:tc>
          <w:tcPr>
            <w:tcW w:w="1000" w:type="pct"/>
            <w:shd w:val="clear" w:color="auto" w:fill="auto"/>
          </w:tcPr>
          <w:p w14:paraId="6D962294" w14:textId="77777777" w:rsidR="0055687C" w:rsidRPr="00F67A37" w:rsidRDefault="0055687C" w:rsidP="00502859">
            <w:pPr>
              <w:keepNext/>
              <w:keepLines/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33B97862" w14:textId="515EB2D5" w:rsidR="0055687C" w:rsidRDefault="006D64B6" w:rsidP="00502859">
            <w:pPr>
              <w:pStyle w:val="ListParagraph"/>
            </w:pPr>
            <w:r>
              <w:t xml:space="preserve">Award recipient </w:t>
            </w:r>
            <w:r w:rsidRPr="0055687C">
              <w:rPr>
                <w:color w:val="000000" w:themeColor="text1"/>
              </w:rPr>
              <w:t xml:space="preserve">improvement plan </w:t>
            </w:r>
            <w:r>
              <w:rPr>
                <w:color w:val="000000" w:themeColor="text1"/>
              </w:rPr>
              <w:t>to address issue with staff skill levels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6D4C21BD" w14:textId="15BCADE2" w:rsidR="0055687C" w:rsidRDefault="006D64B6" w:rsidP="00502859">
            <w:pPr>
              <w:pStyle w:val="ListParagraph"/>
            </w:pPr>
            <w:r>
              <w:t xml:space="preserve">Notification of approval of award recipient </w:t>
            </w:r>
            <w:r w:rsidRPr="0055687C">
              <w:rPr>
                <w:color w:val="000000" w:themeColor="text1"/>
              </w:rPr>
              <w:t xml:space="preserve">improvement plan </w:t>
            </w:r>
            <w:r>
              <w:rPr>
                <w:color w:val="000000" w:themeColor="text1"/>
              </w:rPr>
              <w:t>to address issue with staff skill levels</w:t>
            </w:r>
          </w:p>
        </w:tc>
      </w:tr>
      <w:tr w:rsidR="00D50B06" w:rsidRPr="005F5ABE" w14:paraId="75D296F2" w14:textId="77777777" w:rsidTr="00D50B06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349F6367" w14:textId="77777777" w:rsidR="00D50B06" w:rsidRPr="00D50B06" w:rsidRDefault="00D50B06" w:rsidP="00D50B06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799" w:type="pct"/>
            <w:shd w:val="clear" w:color="auto" w:fill="D0CECE" w:themeFill="background2" w:themeFillShade="E6"/>
          </w:tcPr>
          <w:p w14:paraId="61B52428" w14:textId="77777777" w:rsidR="00D50B06" w:rsidRPr="00D50B06" w:rsidRDefault="00D50B06" w:rsidP="00D50B06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7D390624" w14:textId="77777777" w:rsidR="00D50B06" w:rsidRPr="00D50B06" w:rsidRDefault="00D50B06" w:rsidP="00D50B06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0FAD9DB3" w14:textId="77777777" w:rsidR="00D50B06" w:rsidRPr="00D50B06" w:rsidRDefault="00D50B06" w:rsidP="00D50B06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12879101" w14:textId="77777777" w:rsidR="00D50B06" w:rsidRPr="00D50B06" w:rsidRDefault="00D50B06" w:rsidP="00D50B06">
            <w:pPr>
              <w:pStyle w:val="NoSpacing"/>
              <w:rPr>
                <w:sz w:val="4"/>
                <w:szCs w:val="4"/>
              </w:rPr>
            </w:pPr>
          </w:p>
        </w:tc>
      </w:tr>
      <w:tr w:rsidR="003718BF" w:rsidRPr="005F5ABE" w14:paraId="150750BB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161ACA4A" w14:textId="4A01BF18" w:rsidR="003718BF" w:rsidRPr="0034077B" w:rsidRDefault="006D64B6" w:rsidP="0050285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1799" w:type="pct"/>
            <w:shd w:val="clear" w:color="auto" w:fill="auto"/>
          </w:tcPr>
          <w:p w14:paraId="298F3A2F" w14:textId="5247AFAC" w:rsidR="003718BF" w:rsidRPr="0034077B" w:rsidRDefault="003718BF" w:rsidP="00D57C67">
            <w:pPr>
              <w:pStyle w:val="EventNumberedList"/>
              <w:numPr>
                <w:ilvl w:val="0"/>
                <w:numId w:val="36"/>
              </w:numPr>
              <w:rPr>
                <w:color w:val="000000" w:themeColor="text1"/>
              </w:rPr>
            </w:pPr>
            <w:r w:rsidRPr="0034077B">
              <w:rPr>
                <w:color w:val="000000" w:themeColor="text1"/>
              </w:rPr>
              <w:t xml:space="preserve">Receive quarterly performance reports from award recipients without special terms and conditions </w:t>
            </w:r>
          </w:p>
          <w:p w14:paraId="57B864A7" w14:textId="7F9A15E0" w:rsidR="003718BF" w:rsidRPr="0034077B" w:rsidRDefault="003718BF" w:rsidP="00D57C67">
            <w:pPr>
              <w:pStyle w:val="EventNumberedList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34077B">
              <w:rPr>
                <w:color w:val="000000" w:themeColor="text1"/>
              </w:rPr>
              <w:t>Evaluate quarterly performance reports from award recipients without special terms and conditions against award agreements and record results</w:t>
            </w:r>
          </w:p>
          <w:p w14:paraId="1CCF28B1" w14:textId="49EB34AE" w:rsidR="003718BF" w:rsidRPr="0034077B" w:rsidRDefault="003718BF" w:rsidP="003718BF">
            <w:r w:rsidRPr="0034077B">
              <w:t>(GRM.040.020 Grant Award Performance Review)</w:t>
            </w:r>
          </w:p>
        </w:tc>
        <w:tc>
          <w:tcPr>
            <w:tcW w:w="1000" w:type="pct"/>
            <w:shd w:val="clear" w:color="auto" w:fill="auto"/>
          </w:tcPr>
          <w:p w14:paraId="5258BD6E" w14:textId="77777777" w:rsidR="003718BF" w:rsidRPr="0034077B" w:rsidRDefault="003718BF" w:rsidP="00502859">
            <w:pPr>
              <w:keepNext/>
              <w:keepLines/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4262B6F0" w14:textId="77777777" w:rsidR="005B606D" w:rsidRDefault="003718BF" w:rsidP="005B606D">
            <w:pPr>
              <w:pStyle w:val="ListParagraph"/>
            </w:pPr>
            <w:r w:rsidRPr="0034077B">
              <w:t>Quarterly performance reports</w:t>
            </w:r>
            <w:r w:rsidR="00F42B88" w:rsidRPr="0034077B">
              <w:t xml:space="preserve"> from award recipients</w:t>
            </w:r>
            <w:r w:rsidR="005B606D">
              <w:t xml:space="preserve"> </w:t>
            </w:r>
          </w:p>
          <w:p w14:paraId="31680878" w14:textId="20AA5A9B" w:rsidR="005B606D" w:rsidRPr="005B606D" w:rsidRDefault="005B606D" w:rsidP="005B606D">
            <w:pPr>
              <w:pStyle w:val="ListParagraph"/>
            </w:pPr>
            <w:r>
              <w:t>Executed award agreements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F199F75" w14:textId="1B06EB17" w:rsidR="003718BF" w:rsidRPr="0034077B" w:rsidRDefault="003718BF" w:rsidP="00502859">
            <w:pPr>
              <w:pStyle w:val="ListParagraph"/>
            </w:pPr>
            <w:r w:rsidRPr="0034077B">
              <w:t>Award recipients’ performance review results</w:t>
            </w:r>
          </w:p>
        </w:tc>
      </w:tr>
      <w:tr w:rsidR="003718BF" w:rsidRPr="005F5ABE" w14:paraId="17A7C9F3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17720AE0" w14:textId="3E6EEC9A" w:rsidR="003718BF" w:rsidRPr="0034077B" w:rsidRDefault="006D64B6" w:rsidP="0050285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43</w:t>
            </w:r>
          </w:p>
        </w:tc>
        <w:tc>
          <w:tcPr>
            <w:tcW w:w="1799" w:type="pct"/>
            <w:shd w:val="clear" w:color="auto" w:fill="auto"/>
          </w:tcPr>
          <w:p w14:paraId="325C7629" w14:textId="26061885" w:rsidR="003718BF" w:rsidRPr="0034077B" w:rsidRDefault="003718BF" w:rsidP="00D57C67">
            <w:pPr>
              <w:pStyle w:val="EventNumberedList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0034077B">
              <w:rPr>
                <w:color w:val="000000" w:themeColor="text1"/>
              </w:rPr>
              <w:t xml:space="preserve">Receive quarterly financial reports from award recipients without special terms and conditions </w:t>
            </w:r>
          </w:p>
          <w:p w14:paraId="12D6969E" w14:textId="194C6E17" w:rsidR="003718BF" w:rsidRPr="0034077B" w:rsidRDefault="003718BF" w:rsidP="00D57C67">
            <w:pPr>
              <w:pStyle w:val="EventNumberedList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34077B">
              <w:rPr>
                <w:color w:val="000000" w:themeColor="text1"/>
              </w:rPr>
              <w:t xml:space="preserve">Evaluate quarterly financial reports from award recipients without special terms and conditions </w:t>
            </w:r>
            <w:r w:rsidR="00F32B6F">
              <w:rPr>
                <w:color w:val="000000" w:themeColor="text1"/>
              </w:rPr>
              <w:t xml:space="preserve">against award agreements </w:t>
            </w:r>
            <w:r w:rsidRPr="0034077B">
              <w:rPr>
                <w:color w:val="000000" w:themeColor="text1"/>
              </w:rPr>
              <w:t>and record results</w:t>
            </w:r>
          </w:p>
          <w:p w14:paraId="64575AF9" w14:textId="0D75371B" w:rsidR="003718BF" w:rsidRPr="0034077B" w:rsidRDefault="003718BF" w:rsidP="00D57C67">
            <w:pPr>
              <w:pStyle w:val="EventNumberedList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34077B">
              <w:rPr>
                <w:color w:val="000000" w:themeColor="text1"/>
              </w:rPr>
              <w:t>Evaluate financial and performance results to determine alignment of performance results with expenditures and record results</w:t>
            </w:r>
          </w:p>
          <w:p w14:paraId="0D17E821" w14:textId="0D489EA9" w:rsidR="003718BF" w:rsidRPr="0034077B" w:rsidRDefault="003718BF" w:rsidP="003718BF">
            <w:pPr>
              <w:pStyle w:val="EventNumberedLis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34077B">
              <w:rPr>
                <w:color w:val="000000" w:themeColor="text1"/>
              </w:rPr>
              <w:t>(GRM.040.030 Grant Award Financial Review)</w:t>
            </w:r>
          </w:p>
        </w:tc>
        <w:tc>
          <w:tcPr>
            <w:tcW w:w="1000" w:type="pct"/>
            <w:shd w:val="clear" w:color="auto" w:fill="auto"/>
          </w:tcPr>
          <w:p w14:paraId="6930E8AB" w14:textId="77777777" w:rsidR="003718BF" w:rsidRPr="0034077B" w:rsidRDefault="003718BF" w:rsidP="00502859">
            <w:pPr>
              <w:keepNext/>
              <w:keepLines/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79DF3EDF" w14:textId="77777777" w:rsidR="00420BA6" w:rsidRDefault="003718BF" w:rsidP="00420BA6">
            <w:pPr>
              <w:pStyle w:val="ListParagraph"/>
            </w:pPr>
            <w:r w:rsidRPr="0034077B">
              <w:t>Quarterly financial reports</w:t>
            </w:r>
            <w:r w:rsidR="00F42B88" w:rsidRPr="0034077B">
              <w:t xml:space="preserve"> from award recipients</w:t>
            </w:r>
          </w:p>
          <w:p w14:paraId="02E466B2" w14:textId="77777777" w:rsidR="00F32B6F" w:rsidRDefault="00F32B6F" w:rsidP="00F32B6F">
            <w:pPr>
              <w:pStyle w:val="ListParagraph"/>
            </w:pPr>
            <w:r>
              <w:t>Executed award agreements</w:t>
            </w:r>
          </w:p>
          <w:p w14:paraId="145AC82F" w14:textId="4275E79B" w:rsidR="00420BA6" w:rsidRPr="00420BA6" w:rsidRDefault="00420BA6" w:rsidP="00420BA6">
            <w:pPr>
              <w:pStyle w:val="ListParagraph"/>
            </w:pPr>
            <w:r w:rsidRPr="0034077B">
              <w:t>Award recipients’ performance review results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F87406E" w14:textId="585B6F9A" w:rsidR="003718BF" w:rsidRPr="0034077B" w:rsidRDefault="003718BF" w:rsidP="003718BF">
            <w:pPr>
              <w:pStyle w:val="ListParagraph"/>
            </w:pPr>
            <w:r w:rsidRPr="0034077B">
              <w:t>Award recipients’ financial review results</w:t>
            </w:r>
          </w:p>
          <w:p w14:paraId="79BE614D" w14:textId="6E37BCC5" w:rsidR="003718BF" w:rsidRPr="0034077B" w:rsidRDefault="003718BF" w:rsidP="00CB553A">
            <w:pPr>
              <w:pStyle w:val="ListParagraph"/>
            </w:pPr>
            <w:r w:rsidRPr="0034077B">
              <w:t>Alignment of performance results with expenditures information</w:t>
            </w:r>
          </w:p>
        </w:tc>
      </w:tr>
      <w:tr w:rsidR="001B2BA7" w:rsidRPr="005F5ABE" w14:paraId="5EFDD4A0" w14:textId="77777777" w:rsidTr="001B2BA7">
        <w:trPr>
          <w:cantSplit/>
          <w:trHeight w:val="144"/>
        </w:trPr>
        <w:tc>
          <w:tcPr>
            <w:tcW w:w="201" w:type="pct"/>
            <w:shd w:val="clear" w:color="auto" w:fill="C9C9C9" w:themeFill="accent3" w:themeFillTint="99"/>
          </w:tcPr>
          <w:p w14:paraId="051E80D3" w14:textId="77777777" w:rsidR="001B2BA7" w:rsidRPr="0034077B" w:rsidRDefault="001B2BA7" w:rsidP="001B2BA7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799" w:type="pct"/>
            <w:shd w:val="clear" w:color="auto" w:fill="C9C9C9" w:themeFill="accent3" w:themeFillTint="99"/>
          </w:tcPr>
          <w:p w14:paraId="7E40C2B0" w14:textId="77777777" w:rsidR="001B2BA7" w:rsidRPr="0034077B" w:rsidRDefault="001B2BA7" w:rsidP="001B2BA7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C9C9C9" w:themeFill="accent3" w:themeFillTint="99"/>
          </w:tcPr>
          <w:p w14:paraId="1579E84E" w14:textId="77777777" w:rsidR="001B2BA7" w:rsidRPr="0034077B" w:rsidRDefault="001B2BA7" w:rsidP="001B2BA7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C9C9C9" w:themeFill="accent3" w:themeFillTint="99"/>
          </w:tcPr>
          <w:p w14:paraId="00D1B050" w14:textId="77777777" w:rsidR="001B2BA7" w:rsidRPr="0034077B" w:rsidRDefault="001B2BA7" w:rsidP="001B2BA7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C9C9C9" w:themeFill="accent3" w:themeFillTint="99"/>
          </w:tcPr>
          <w:p w14:paraId="0765947B" w14:textId="77777777" w:rsidR="001B2BA7" w:rsidRPr="0034077B" w:rsidRDefault="001B2BA7" w:rsidP="001B2BA7">
            <w:pPr>
              <w:pStyle w:val="NoSpacing"/>
              <w:rPr>
                <w:sz w:val="2"/>
                <w:szCs w:val="2"/>
              </w:rPr>
            </w:pPr>
          </w:p>
        </w:tc>
      </w:tr>
      <w:tr w:rsidR="00502859" w:rsidRPr="005F5ABE" w14:paraId="3E4EE726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D2A3FED" w14:textId="432288E6" w:rsidR="00502859" w:rsidRPr="0034077B" w:rsidRDefault="008650F8" w:rsidP="00502859">
            <w:pPr>
              <w:spacing w:after="0"/>
              <w:jc w:val="center"/>
              <w:rPr>
                <w:b/>
                <w:bCs/>
              </w:rPr>
            </w:pPr>
            <w:r w:rsidRPr="0034077B">
              <w:rPr>
                <w:b/>
                <w:bCs/>
              </w:rPr>
              <w:t>4</w:t>
            </w:r>
            <w:r w:rsidR="006D64B6">
              <w:rPr>
                <w:b/>
                <w:bCs/>
              </w:rPr>
              <w:t>4</w:t>
            </w:r>
          </w:p>
        </w:tc>
        <w:tc>
          <w:tcPr>
            <w:tcW w:w="1799" w:type="pct"/>
            <w:shd w:val="clear" w:color="auto" w:fill="auto"/>
          </w:tcPr>
          <w:p w14:paraId="2040EFF2" w14:textId="69061AA3" w:rsidR="00502859" w:rsidRPr="009F72EB" w:rsidRDefault="00502859" w:rsidP="00D57C67">
            <w:pPr>
              <w:pStyle w:val="EventNumberedList"/>
              <w:numPr>
                <w:ilvl w:val="0"/>
                <w:numId w:val="34"/>
              </w:numPr>
            </w:pPr>
            <w:r w:rsidRPr="009F72EB">
              <w:t xml:space="preserve">Receive single audit package information with summary schedule of prior audit findings from award recipients </w:t>
            </w:r>
            <w:r w:rsidR="001B2BA7" w:rsidRPr="009F72EB">
              <w:t xml:space="preserve">in </w:t>
            </w:r>
            <w:r w:rsidR="00A93E23" w:rsidRPr="009F72EB">
              <w:t>OMB-designated source</w:t>
            </w:r>
            <w:r w:rsidRPr="009F72EB">
              <w:br/>
              <w:t>(GRM.060.020 Grant Recipient Single Audit)</w:t>
            </w:r>
          </w:p>
          <w:p w14:paraId="48733469" w14:textId="69F34CC7" w:rsidR="00502859" w:rsidRPr="009F72EB" w:rsidRDefault="00502859" w:rsidP="00D57C67">
            <w:pPr>
              <w:pStyle w:val="EventNumberedList"/>
              <w:numPr>
                <w:ilvl w:val="0"/>
                <w:numId w:val="5"/>
              </w:numPr>
            </w:pPr>
            <w:r w:rsidRPr="009F72EB">
              <w:t xml:space="preserve">Notify </w:t>
            </w:r>
            <w:r w:rsidR="001F40DF">
              <w:t xml:space="preserve">Federal </w:t>
            </w:r>
            <w:r w:rsidR="001B2BA7" w:rsidRPr="009F72EB">
              <w:rPr>
                <w:rFonts w:asciiTheme="minorHAnsi" w:eastAsia="Segoe UI" w:hAnsiTheme="minorHAnsi" w:cstheme="minorHAnsi"/>
              </w:rPr>
              <w:t>awarding agency of receipt of single audit package</w:t>
            </w:r>
            <w:r w:rsidR="00420BA6">
              <w:rPr>
                <w:rFonts w:asciiTheme="minorHAnsi" w:eastAsia="Segoe UI" w:hAnsiTheme="minorHAnsi" w:cstheme="minorHAnsi"/>
              </w:rPr>
              <w:t xml:space="preserve"> </w:t>
            </w:r>
            <w:r w:rsidR="007B41C2">
              <w:rPr>
                <w:rFonts w:asciiTheme="minorHAnsi" w:eastAsia="Segoe UI" w:hAnsiTheme="minorHAnsi" w:cstheme="minorHAnsi"/>
              </w:rPr>
              <w:t xml:space="preserve">with </w:t>
            </w:r>
            <w:r w:rsidR="00420BA6">
              <w:rPr>
                <w:rFonts w:asciiTheme="minorHAnsi" w:eastAsia="Segoe UI" w:hAnsiTheme="minorHAnsi" w:cstheme="minorHAnsi"/>
              </w:rPr>
              <w:t>prior year audit findings</w:t>
            </w:r>
            <w:r w:rsidR="001B2BA7" w:rsidRPr="009F72EB">
              <w:rPr>
                <w:rFonts w:asciiTheme="minorHAnsi" w:eastAsia="Segoe UI" w:hAnsiTheme="minorHAnsi" w:cstheme="minorHAnsi"/>
              </w:rPr>
              <w:t xml:space="preserve"> information</w:t>
            </w:r>
            <w:r w:rsidR="001B2BA7" w:rsidRPr="009F72EB">
              <w:t xml:space="preserve"> </w:t>
            </w:r>
            <w:r w:rsidRPr="009F72EB">
              <w:br/>
              <w:t>(GRM.060.020 Grant Recipient Single Audit)</w:t>
            </w:r>
          </w:p>
          <w:p w14:paraId="4E44F383" w14:textId="35D54EF4" w:rsidR="00502859" w:rsidRPr="009F72EB" w:rsidRDefault="00502859" w:rsidP="00D57C67">
            <w:pPr>
              <w:pStyle w:val="EventNumberedList"/>
              <w:numPr>
                <w:ilvl w:val="0"/>
                <w:numId w:val="5"/>
              </w:numPr>
            </w:pPr>
            <w:r w:rsidRPr="009F72EB">
              <w:t xml:space="preserve">Retrieve </w:t>
            </w:r>
            <w:r w:rsidR="001B2BA7" w:rsidRPr="009F72EB">
              <w:t xml:space="preserve">single </w:t>
            </w:r>
            <w:r w:rsidRPr="009F72EB">
              <w:t>audit package</w:t>
            </w:r>
            <w:r w:rsidR="00420BA6">
              <w:t xml:space="preserve"> </w:t>
            </w:r>
            <w:r w:rsidR="00420BA6">
              <w:rPr>
                <w:rFonts w:asciiTheme="minorHAnsi" w:eastAsia="Segoe UI" w:hAnsiTheme="minorHAnsi" w:cstheme="minorHAnsi"/>
              </w:rPr>
              <w:t>with prior year audit findings</w:t>
            </w:r>
            <w:r w:rsidRPr="009F72EB">
              <w:t xml:space="preserve"> information for award </w:t>
            </w:r>
            <w:r w:rsidRPr="009F72EB">
              <w:rPr>
                <w:rFonts w:asciiTheme="minorHAnsi" w:eastAsia="Segoe UI" w:hAnsiTheme="minorHAnsi" w:cstheme="minorHAnsi"/>
              </w:rPr>
              <w:t>recipien</w:t>
            </w:r>
            <w:r w:rsidRPr="009F72EB">
              <w:t xml:space="preserve">ts </w:t>
            </w:r>
            <w:r w:rsidRPr="009F72EB">
              <w:br/>
              <w:t>(GRM.040.040 Grant Award Compliance Review)</w:t>
            </w:r>
          </w:p>
          <w:p w14:paraId="68E34249" w14:textId="68756E4A" w:rsidR="00502859" w:rsidRPr="009F72EB" w:rsidRDefault="00502859" w:rsidP="00D57C67">
            <w:pPr>
              <w:pStyle w:val="EventNumberedList"/>
              <w:numPr>
                <w:ilvl w:val="0"/>
                <w:numId w:val="5"/>
              </w:numPr>
            </w:pPr>
            <w:r w:rsidRPr="009F72EB">
              <w:t>Evaluate award recipients’ summary schedule of prior audit findings</w:t>
            </w:r>
            <w:r w:rsidR="00820E28" w:rsidRPr="009F72EB">
              <w:t xml:space="preserve">, identify </w:t>
            </w:r>
            <w:r w:rsidR="00820E28" w:rsidRPr="009F72EB">
              <w:rPr>
                <w:rFonts w:asciiTheme="minorHAnsi" w:eastAsia="Segoe UI" w:hAnsiTheme="minorHAnsi" w:cstheme="minorHAnsi"/>
              </w:rPr>
              <w:t>completed actions and closed single audit findings</w:t>
            </w:r>
            <w:r w:rsidR="00820E28" w:rsidRPr="009F72EB">
              <w:t xml:space="preserve"> for award recipients with previous past due corrective actions,</w:t>
            </w:r>
            <w:r w:rsidR="004E72D7" w:rsidRPr="009F72EB">
              <w:t xml:space="preserve"> and record results</w:t>
            </w:r>
            <w:r w:rsidRPr="009F72EB">
              <w:br/>
              <w:t>(GRM.040.040 Grant Award Compliance Review)</w:t>
            </w:r>
          </w:p>
        </w:tc>
        <w:tc>
          <w:tcPr>
            <w:tcW w:w="1000" w:type="pct"/>
            <w:shd w:val="clear" w:color="auto" w:fill="auto"/>
          </w:tcPr>
          <w:p w14:paraId="7172C687" w14:textId="554B7A8F" w:rsidR="00502859" w:rsidRPr="0034077B" w:rsidRDefault="00502859" w:rsidP="00502859">
            <w:pPr>
              <w:keepNext/>
              <w:keepLines/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5B372B58" w14:textId="3EF0ED9F" w:rsidR="00502859" w:rsidRPr="0034077B" w:rsidRDefault="00502859" w:rsidP="00502859">
            <w:pPr>
              <w:pStyle w:val="ListParagraph"/>
            </w:pPr>
            <w:r w:rsidRPr="0034077B">
              <w:t xml:space="preserve">Award recipient single audit package information with summary schedule of prior audit findings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6E86A403" w14:textId="696ECCF0" w:rsidR="00E8325D" w:rsidRPr="0034077B" w:rsidRDefault="00502859" w:rsidP="00E8325D">
            <w:pPr>
              <w:pStyle w:val="ListParagraph"/>
            </w:pPr>
            <w:r w:rsidRPr="0034077B">
              <w:t xml:space="preserve">Award recipients’ </w:t>
            </w:r>
            <w:r w:rsidR="001F40DF">
              <w:t>prior audit findings and corrective</w:t>
            </w:r>
            <w:r w:rsidRPr="0034077B">
              <w:t xml:space="preserve"> </w:t>
            </w:r>
            <w:r w:rsidR="001F40DF">
              <w:t xml:space="preserve">actions completed </w:t>
            </w:r>
            <w:r w:rsidRPr="0034077B">
              <w:t>evaluation results</w:t>
            </w:r>
          </w:p>
        </w:tc>
      </w:tr>
      <w:tr w:rsidR="001B2BA7" w:rsidRPr="005F5ABE" w14:paraId="2F7A11FF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0CD003DE" w14:textId="65625239" w:rsidR="001B2BA7" w:rsidRPr="0034077B" w:rsidRDefault="006D64B6" w:rsidP="0050285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45</w:t>
            </w:r>
          </w:p>
        </w:tc>
        <w:tc>
          <w:tcPr>
            <w:tcW w:w="1799" w:type="pct"/>
            <w:shd w:val="clear" w:color="auto" w:fill="auto"/>
          </w:tcPr>
          <w:p w14:paraId="6B16803D" w14:textId="458BEC00" w:rsidR="00CC71FE" w:rsidRDefault="004E72D7" w:rsidP="00D57C67">
            <w:pPr>
              <w:pStyle w:val="EventNumberedList"/>
              <w:numPr>
                <w:ilvl w:val="0"/>
                <w:numId w:val="35"/>
              </w:numPr>
            </w:pPr>
            <w:r w:rsidRPr="0034077B">
              <w:t>Evaluate</w:t>
            </w:r>
            <w:r w:rsidR="001B2BA7" w:rsidRPr="0034077B">
              <w:t xml:space="preserve"> </w:t>
            </w:r>
            <w:r w:rsidR="00CC71FE" w:rsidRPr="0034077B">
              <w:t xml:space="preserve">risk for award recipients with special terms and conditions, </w:t>
            </w:r>
            <w:r w:rsidR="00820E28" w:rsidRPr="0034077B">
              <w:t>determine that award recipient</w:t>
            </w:r>
            <w:r w:rsidR="001B2BA7" w:rsidRPr="0034077B">
              <w:t>s</w:t>
            </w:r>
            <w:r w:rsidR="00820E28" w:rsidRPr="0034077B">
              <w:t>’</w:t>
            </w:r>
            <w:r w:rsidR="001B2BA7" w:rsidRPr="0034077B">
              <w:t xml:space="preserve"> risk is low because corrective actions have been addressed, </w:t>
            </w:r>
            <w:r w:rsidR="00CC71FE" w:rsidRPr="0034077B">
              <w:t xml:space="preserve">and </w:t>
            </w:r>
            <w:r w:rsidR="001B2BA7" w:rsidRPr="0034077B">
              <w:t>document resul</w:t>
            </w:r>
            <w:r w:rsidR="00CC71FE" w:rsidRPr="0034077B">
              <w:t>ts</w:t>
            </w:r>
          </w:p>
          <w:p w14:paraId="23E99CF6" w14:textId="56EE832D" w:rsidR="0002253E" w:rsidRPr="0034077B" w:rsidRDefault="0002253E" w:rsidP="00D57C67">
            <w:pPr>
              <w:pStyle w:val="EventNumberedList"/>
              <w:numPr>
                <w:ilvl w:val="0"/>
                <w:numId w:val="35"/>
              </w:numPr>
            </w:pPr>
            <w:r>
              <w:t>Update award recipients’ risk profile information and document results</w:t>
            </w:r>
          </w:p>
          <w:p w14:paraId="5D04C699" w14:textId="44B07FCD" w:rsidR="001B2BA7" w:rsidRPr="0034077B" w:rsidRDefault="00CC71FE" w:rsidP="00D57C67">
            <w:pPr>
              <w:pStyle w:val="EventNumberedList"/>
              <w:numPr>
                <w:ilvl w:val="0"/>
                <w:numId w:val="35"/>
              </w:numPr>
            </w:pPr>
            <w:r w:rsidRPr="0034077B">
              <w:t>P</w:t>
            </w:r>
            <w:r w:rsidR="001B2BA7" w:rsidRPr="0034077B">
              <w:t>rovide</w:t>
            </w:r>
            <w:r w:rsidR="00F90BE6" w:rsidRPr="0034077B">
              <w:t xml:space="preserve"> </w:t>
            </w:r>
            <w:r w:rsidR="0002253E">
              <w:t xml:space="preserve">updated </w:t>
            </w:r>
            <w:r w:rsidR="00F90BE6" w:rsidRPr="0034077B">
              <w:t xml:space="preserve">risk </w:t>
            </w:r>
            <w:r w:rsidR="005B1337">
              <w:t>profile</w:t>
            </w:r>
            <w:r w:rsidR="00F90BE6" w:rsidRPr="0034077B">
              <w:t xml:space="preserve"> </w:t>
            </w:r>
            <w:r w:rsidR="006D64B6">
              <w:t xml:space="preserve">information </w:t>
            </w:r>
            <w:r w:rsidR="00F90BE6" w:rsidRPr="0034077B">
              <w:t>and risk</w:t>
            </w:r>
            <w:r w:rsidR="004E72D7" w:rsidRPr="0034077B">
              <w:t xml:space="preserve"> evaluation </w:t>
            </w:r>
            <w:r w:rsidR="001B2BA7" w:rsidRPr="0034077B">
              <w:t xml:space="preserve">results to </w:t>
            </w:r>
            <w:r w:rsidR="00A93E23" w:rsidRPr="0034077B">
              <w:t>OMB-designated source</w:t>
            </w:r>
          </w:p>
          <w:p w14:paraId="39CCFF62" w14:textId="5174A46C" w:rsidR="001B2BA7" w:rsidRPr="0034077B" w:rsidRDefault="001B2BA7" w:rsidP="00D57C67">
            <w:pPr>
              <w:pStyle w:val="EventNumberedList"/>
              <w:numPr>
                <w:ilvl w:val="0"/>
                <w:numId w:val="34"/>
              </w:numPr>
            </w:pPr>
            <w:r w:rsidRPr="0034077B">
              <w:t>De</w:t>
            </w:r>
            <w:r w:rsidR="00820E28" w:rsidRPr="0034077B">
              <w:t xml:space="preserve">termine </w:t>
            </w:r>
            <w:r w:rsidRPr="0034077B">
              <w:t xml:space="preserve">special terms and conditions are </w:t>
            </w:r>
            <w:r w:rsidR="00820E28" w:rsidRPr="0034077B">
              <w:t xml:space="preserve">no longer </w:t>
            </w:r>
            <w:r w:rsidRPr="0034077B">
              <w:t>needed</w:t>
            </w:r>
            <w:r w:rsidR="00820E28" w:rsidRPr="0034077B">
              <w:t xml:space="preserve"> and</w:t>
            </w:r>
            <w:r w:rsidRPr="0034077B">
              <w:t xml:space="preserve"> can be re</w:t>
            </w:r>
            <w:r w:rsidR="0034077B" w:rsidRPr="0034077B">
              <w:t xml:space="preserve">moved from the award agreement and </w:t>
            </w:r>
            <w:r w:rsidR="00820E28" w:rsidRPr="0034077B">
              <w:t>document results</w:t>
            </w:r>
            <w:r w:rsidRPr="0034077B">
              <w:t xml:space="preserve"> </w:t>
            </w:r>
          </w:p>
          <w:p w14:paraId="233114C0" w14:textId="722CBFF5" w:rsidR="001B2BA7" w:rsidRPr="0034077B" w:rsidRDefault="001B2BA7" w:rsidP="001B2BA7">
            <w:r w:rsidRPr="0034077B">
              <w:t>(GRM.040.040 Grant Award Compliance Review)</w:t>
            </w:r>
          </w:p>
        </w:tc>
        <w:tc>
          <w:tcPr>
            <w:tcW w:w="1000" w:type="pct"/>
            <w:shd w:val="clear" w:color="auto" w:fill="auto"/>
          </w:tcPr>
          <w:p w14:paraId="2CF5BD98" w14:textId="77777777" w:rsidR="001B2BA7" w:rsidRPr="0034077B" w:rsidRDefault="001B2BA7" w:rsidP="00502859">
            <w:pPr>
              <w:keepNext/>
              <w:keepLines/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6A772F1E" w14:textId="718665DC" w:rsidR="001B2BA7" w:rsidRPr="0034077B" w:rsidRDefault="001F40DF" w:rsidP="00CC71FE">
            <w:pPr>
              <w:pStyle w:val="ListParagraph"/>
            </w:pPr>
            <w:r w:rsidRPr="0034077B">
              <w:t xml:space="preserve">Award recipients’ </w:t>
            </w:r>
            <w:r>
              <w:t>prior audit findings and corrective</w:t>
            </w:r>
            <w:r w:rsidRPr="0034077B">
              <w:t xml:space="preserve"> </w:t>
            </w:r>
            <w:r>
              <w:t xml:space="preserve">actions completed </w:t>
            </w:r>
            <w:r w:rsidRPr="0034077B">
              <w:t>evaluation results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58B93834" w14:textId="77777777" w:rsidR="006D64B6" w:rsidRPr="0034077B" w:rsidRDefault="006D64B6" w:rsidP="006D64B6">
            <w:pPr>
              <w:pStyle w:val="ListParagraph"/>
            </w:pPr>
            <w:r w:rsidRPr="0034077B">
              <w:t>Risk evaluation results documenting award recipients’ low risk</w:t>
            </w:r>
          </w:p>
          <w:p w14:paraId="61336A7E" w14:textId="3DA25C71" w:rsidR="00797AD2" w:rsidRPr="0034077B" w:rsidRDefault="006D64B6" w:rsidP="00797AD2">
            <w:pPr>
              <w:pStyle w:val="ListParagraph"/>
            </w:pPr>
            <w:r>
              <w:t>A</w:t>
            </w:r>
            <w:r w:rsidR="00797AD2" w:rsidRPr="0034077B">
              <w:t>ward recipients’</w:t>
            </w:r>
            <w:r w:rsidR="0002253E">
              <w:t xml:space="preserve"> updated</w:t>
            </w:r>
            <w:r w:rsidR="00797AD2" w:rsidRPr="0034077B">
              <w:t xml:space="preserve"> risk </w:t>
            </w:r>
            <w:r>
              <w:t>profile information</w:t>
            </w:r>
          </w:p>
          <w:p w14:paraId="7957919C" w14:textId="1EB016E6" w:rsidR="001B2BA7" w:rsidRPr="0034077B" w:rsidRDefault="0008383E" w:rsidP="00502859">
            <w:pPr>
              <w:pStyle w:val="ListParagraph"/>
            </w:pPr>
            <w:r w:rsidRPr="0034077B">
              <w:t>Docu</w:t>
            </w:r>
            <w:r w:rsidR="008A6A13" w:rsidRPr="0034077B">
              <w:t>m</w:t>
            </w:r>
            <w:r w:rsidRPr="0034077B">
              <w:t>e</w:t>
            </w:r>
            <w:r w:rsidR="008A6A13" w:rsidRPr="0034077B">
              <w:t>ntation</w:t>
            </w:r>
            <w:r w:rsidR="00820E28" w:rsidRPr="0034077B">
              <w:t xml:space="preserve"> </w:t>
            </w:r>
            <w:r w:rsidRPr="0034077B">
              <w:t>of decision to</w:t>
            </w:r>
            <w:r w:rsidR="00820E28" w:rsidRPr="0034077B">
              <w:t xml:space="preserve"> remove </w:t>
            </w:r>
            <w:r w:rsidR="001B2BA7" w:rsidRPr="0034077B">
              <w:t>special terms and conditions from award agreement</w:t>
            </w:r>
            <w:r w:rsidR="00820E28" w:rsidRPr="0034077B">
              <w:t>s</w:t>
            </w:r>
          </w:p>
        </w:tc>
      </w:tr>
      <w:tr w:rsidR="00502859" w:rsidRPr="005F5ABE" w14:paraId="470A8CAF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56B5C46A" w14:textId="40CF8BFF" w:rsidR="00502859" w:rsidRPr="0034077B" w:rsidRDefault="008650F8" w:rsidP="00502859">
            <w:pPr>
              <w:spacing w:after="0"/>
              <w:jc w:val="center"/>
              <w:rPr>
                <w:b/>
                <w:bCs/>
              </w:rPr>
            </w:pPr>
            <w:r w:rsidRPr="0034077B">
              <w:rPr>
                <w:b/>
                <w:bCs/>
              </w:rPr>
              <w:t>4</w:t>
            </w:r>
            <w:r w:rsidR="006D64B6">
              <w:rPr>
                <w:b/>
                <w:bCs/>
              </w:rPr>
              <w:t>6</w:t>
            </w:r>
          </w:p>
        </w:tc>
        <w:tc>
          <w:tcPr>
            <w:tcW w:w="1799" w:type="pct"/>
            <w:shd w:val="clear" w:color="auto" w:fill="auto"/>
          </w:tcPr>
          <w:p w14:paraId="5C5083A6" w14:textId="0E04575D" w:rsidR="00502859" w:rsidRPr="0034077B" w:rsidRDefault="00502859" w:rsidP="00D57C67">
            <w:pPr>
              <w:pStyle w:val="EventNumberedList"/>
              <w:numPr>
                <w:ilvl w:val="0"/>
                <w:numId w:val="17"/>
              </w:numPr>
            </w:pPr>
            <w:r w:rsidRPr="0034077B">
              <w:t>Modify award agreements to remove the special terms and conditions for award recipients who previously had past due corrective actions</w:t>
            </w:r>
            <w:r w:rsidR="0074096A" w:rsidRPr="0034077B">
              <w:t xml:space="preserve"> and document results</w:t>
            </w:r>
            <w:r w:rsidRPr="0034077B">
              <w:t xml:space="preserve"> </w:t>
            </w:r>
          </w:p>
          <w:p w14:paraId="3DAF2351" w14:textId="77777777" w:rsidR="00502859" w:rsidRPr="0034077B" w:rsidRDefault="00502859" w:rsidP="00D57C67">
            <w:pPr>
              <w:pStyle w:val="EventNumberedList"/>
              <w:numPr>
                <w:ilvl w:val="0"/>
                <w:numId w:val="17"/>
              </w:numPr>
            </w:pPr>
            <w:r w:rsidRPr="0034077B">
              <w:t>Issue award modifications to award recipients</w:t>
            </w:r>
          </w:p>
          <w:p w14:paraId="163D0D0C" w14:textId="02EAAB21" w:rsidR="00502859" w:rsidRPr="0034077B" w:rsidRDefault="00502859" w:rsidP="00502859">
            <w:r w:rsidRPr="0034077B">
              <w:t>(GRM.040.010 Grant Award Modification)</w:t>
            </w:r>
          </w:p>
        </w:tc>
        <w:tc>
          <w:tcPr>
            <w:tcW w:w="1000" w:type="pct"/>
            <w:shd w:val="clear" w:color="auto" w:fill="auto"/>
          </w:tcPr>
          <w:p w14:paraId="3F2A4679" w14:textId="4B2CD11E" w:rsidR="00502859" w:rsidRPr="0034077B" w:rsidRDefault="00502859" w:rsidP="00502859">
            <w:pPr>
              <w:keepNext/>
              <w:keepLines/>
              <w:spacing w:after="0"/>
              <w:rPr>
                <w:rFonts w:asciiTheme="minorHAnsi" w:eastAsia="Segoe UI" w:hAnsiTheme="minorHAnsi" w:cstheme="minorHAnsi"/>
              </w:rPr>
            </w:pPr>
          </w:p>
        </w:tc>
        <w:tc>
          <w:tcPr>
            <w:tcW w:w="1000" w:type="pct"/>
            <w:shd w:val="clear" w:color="auto" w:fill="auto"/>
          </w:tcPr>
          <w:p w14:paraId="05C13665" w14:textId="39D7D0F1" w:rsidR="00CC71FE" w:rsidRPr="0034077B" w:rsidRDefault="0008383E" w:rsidP="00502859">
            <w:pPr>
              <w:pStyle w:val="ListParagraph"/>
            </w:pPr>
            <w:r w:rsidRPr="0034077B">
              <w:t>Documentation of decision to remove special terms and conditions from award agreements</w:t>
            </w:r>
          </w:p>
          <w:p w14:paraId="53DE63E0" w14:textId="6DFFB49F" w:rsidR="00502859" w:rsidRPr="0034077B" w:rsidRDefault="00502859" w:rsidP="00502859">
            <w:pPr>
              <w:pStyle w:val="ListParagraph"/>
            </w:pPr>
            <w:r w:rsidRPr="0034077B">
              <w:t>Executed award agreements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5AA7300" w14:textId="3F3FDC54" w:rsidR="00502859" w:rsidRPr="0034077B" w:rsidRDefault="00502859" w:rsidP="00502859">
            <w:pPr>
              <w:pStyle w:val="ListParagraph"/>
            </w:pPr>
            <w:r w:rsidRPr="0034077B">
              <w:t>Issued award modifications</w:t>
            </w:r>
          </w:p>
        </w:tc>
      </w:tr>
      <w:tr w:rsidR="00502859" w:rsidRPr="005F5ABE" w14:paraId="4EE3151B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0C0F94AD" w14:textId="45F110C2" w:rsidR="00502859" w:rsidRPr="0034077B" w:rsidRDefault="006D64B6" w:rsidP="0050285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47</w:t>
            </w:r>
          </w:p>
        </w:tc>
        <w:tc>
          <w:tcPr>
            <w:tcW w:w="1799" w:type="pct"/>
            <w:shd w:val="clear" w:color="auto" w:fill="auto"/>
          </w:tcPr>
          <w:p w14:paraId="075D33C6" w14:textId="77777777" w:rsidR="00502859" w:rsidRPr="0034077B" w:rsidRDefault="00502859" w:rsidP="00D57C67">
            <w:pPr>
              <w:pStyle w:val="EventNumberedList"/>
              <w:numPr>
                <w:ilvl w:val="0"/>
                <w:numId w:val="22"/>
              </w:numPr>
            </w:pPr>
            <w:r w:rsidRPr="0034077B">
              <w:t>Receive from award recipients signed award modifications</w:t>
            </w:r>
          </w:p>
          <w:p w14:paraId="1D97F9AA" w14:textId="77777777" w:rsidR="00502859" w:rsidRPr="0034077B" w:rsidRDefault="00502859" w:rsidP="00502859">
            <w:pPr>
              <w:pStyle w:val="EventNumberedList"/>
            </w:pPr>
            <w:r w:rsidRPr="0034077B">
              <w:t>Record executed award modifications</w:t>
            </w:r>
          </w:p>
          <w:p w14:paraId="4CC75F61" w14:textId="6A51BFB7" w:rsidR="00502859" w:rsidRPr="0034077B" w:rsidRDefault="00502859" w:rsidP="00502859">
            <w:r w:rsidRPr="0034077B">
              <w:t>(GRM.040.010 Grant Award Modification)</w:t>
            </w:r>
          </w:p>
        </w:tc>
        <w:tc>
          <w:tcPr>
            <w:tcW w:w="1000" w:type="pct"/>
            <w:shd w:val="clear" w:color="auto" w:fill="auto"/>
          </w:tcPr>
          <w:p w14:paraId="17A2DE5D" w14:textId="77777777" w:rsidR="00502859" w:rsidRPr="0034077B" w:rsidRDefault="00502859" w:rsidP="00502859">
            <w:pPr>
              <w:keepNext/>
              <w:keepLines/>
              <w:spacing w:after="0"/>
              <w:rPr>
                <w:rFonts w:asciiTheme="minorHAnsi" w:eastAsia="Segoe UI" w:hAnsiTheme="minorHAnsi" w:cstheme="minorHAnsi"/>
              </w:rPr>
            </w:pPr>
          </w:p>
        </w:tc>
        <w:tc>
          <w:tcPr>
            <w:tcW w:w="1000" w:type="pct"/>
            <w:shd w:val="clear" w:color="auto" w:fill="auto"/>
          </w:tcPr>
          <w:p w14:paraId="5E394C42" w14:textId="5D34C694" w:rsidR="00502859" w:rsidRPr="0034077B" w:rsidRDefault="00502859" w:rsidP="00502859">
            <w:pPr>
              <w:pStyle w:val="ListParagraph"/>
            </w:pPr>
            <w:r w:rsidRPr="0034077B">
              <w:t>Signed award modifications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572F5BD6" w14:textId="4CB2FDEC" w:rsidR="00502859" w:rsidRPr="0034077B" w:rsidRDefault="00502859" w:rsidP="00502859">
            <w:pPr>
              <w:pStyle w:val="ListParagraph"/>
            </w:pPr>
            <w:r w:rsidRPr="0034077B">
              <w:t>Executed award modifications</w:t>
            </w:r>
          </w:p>
        </w:tc>
      </w:tr>
      <w:tr w:rsidR="00502859" w:rsidRPr="005F5ABE" w14:paraId="6D5E7AF2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195FC3B8" w14:textId="56B12D46" w:rsidR="00502859" w:rsidRPr="0034077B" w:rsidRDefault="006D64B6" w:rsidP="0050285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1799" w:type="pct"/>
            <w:shd w:val="clear" w:color="auto" w:fill="auto"/>
          </w:tcPr>
          <w:p w14:paraId="09C41EA1" w14:textId="28FD899C" w:rsidR="00502859" w:rsidRPr="0034077B" w:rsidRDefault="00502859" w:rsidP="00502859">
            <w:pPr>
              <w:spacing w:after="60"/>
            </w:pPr>
            <w:r w:rsidRPr="0034077B">
              <w:t xml:space="preserve">Provide award modification information to </w:t>
            </w:r>
            <w:r w:rsidR="00EC3C33">
              <w:t>OMB-designated source</w:t>
            </w:r>
          </w:p>
          <w:p w14:paraId="09E4372C" w14:textId="43D7BC70" w:rsidR="00502859" w:rsidRPr="0034077B" w:rsidRDefault="00502859" w:rsidP="00502859">
            <w:r w:rsidRPr="0034077B">
              <w:t>(GRM.040.010 Grant Award Modification)</w:t>
            </w:r>
          </w:p>
        </w:tc>
        <w:tc>
          <w:tcPr>
            <w:tcW w:w="1000" w:type="pct"/>
            <w:shd w:val="clear" w:color="auto" w:fill="auto"/>
          </w:tcPr>
          <w:p w14:paraId="132557D9" w14:textId="77777777" w:rsidR="00502859" w:rsidRPr="0034077B" w:rsidRDefault="00502859" w:rsidP="00502859">
            <w:pPr>
              <w:keepNext/>
              <w:keepLines/>
              <w:spacing w:after="0"/>
              <w:rPr>
                <w:rFonts w:asciiTheme="minorHAnsi" w:eastAsia="Segoe UI" w:hAnsiTheme="minorHAnsi" w:cstheme="minorHAnsi"/>
              </w:rPr>
            </w:pPr>
          </w:p>
        </w:tc>
        <w:tc>
          <w:tcPr>
            <w:tcW w:w="1000" w:type="pct"/>
            <w:shd w:val="clear" w:color="auto" w:fill="auto"/>
          </w:tcPr>
          <w:p w14:paraId="1AA7D08A" w14:textId="4664E622" w:rsidR="00502859" w:rsidRPr="0034077B" w:rsidRDefault="00502859" w:rsidP="00502859">
            <w:pPr>
              <w:pStyle w:val="ListParagraph"/>
            </w:pPr>
            <w:r w:rsidRPr="0034077B">
              <w:t>Executed award modifications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32F7F428" w14:textId="27DD9133" w:rsidR="00502859" w:rsidRPr="0034077B" w:rsidRDefault="00502859" w:rsidP="00502859">
            <w:pPr>
              <w:pStyle w:val="ListParagraph"/>
            </w:pPr>
            <w:r w:rsidRPr="0034077B">
              <w:t>Published award modifications information</w:t>
            </w:r>
          </w:p>
        </w:tc>
      </w:tr>
    </w:tbl>
    <w:p w14:paraId="2220E19C" w14:textId="386A9D87" w:rsidR="00ED5FFD" w:rsidRPr="009A672F" w:rsidRDefault="00ED5FFD" w:rsidP="009E05B1">
      <w:pPr>
        <w:spacing w:after="0"/>
      </w:pPr>
    </w:p>
    <w:sectPr w:rsidR="00ED5FFD" w:rsidRPr="009A672F" w:rsidSect="00721C5D">
      <w:footerReference w:type="default" r:id="rId13"/>
      <w:pgSz w:w="15840" w:h="12240" w:orient="landscape" w:code="1"/>
      <w:pgMar w:top="432" w:right="720" w:bottom="720" w:left="720" w:header="576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3049FA" w14:textId="77777777" w:rsidR="00122A09" w:rsidRDefault="00122A09" w:rsidP="00C5630E">
      <w:pPr>
        <w:spacing w:after="0"/>
      </w:pPr>
      <w:r>
        <w:separator/>
      </w:r>
    </w:p>
  </w:endnote>
  <w:endnote w:type="continuationSeparator" w:id="0">
    <w:p w14:paraId="0A245131" w14:textId="77777777" w:rsidR="00122A09" w:rsidRDefault="00122A09" w:rsidP="00C5630E">
      <w:pPr>
        <w:spacing w:after="0"/>
      </w:pPr>
      <w:r>
        <w:continuationSeparator/>
      </w:r>
    </w:p>
  </w:endnote>
  <w:endnote w:type="continuationNotice" w:id="1">
    <w:p w14:paraId="219F7E77" w14:textId="77777777" w:rsidR="00122A09" w:rsidRDefault="00122A0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9C78E" w14:textId="6557A2DD" w:rsidR="00C70742" w:rsidRPr="00D17BB1" w:rsidRDefault="00C70742" w:rsidP="009F4B74">
    <w:pPr>
      <w:pStyle w:val="Footer"/>
      <w:pBdr>
        <w:top w:val="single" w:sz="4" w:space="1" w:color="D9D9D9"/>
      </w:pBdr>
      <w:tabs>
        <w:tab w:val="clear" w:pos="4680"/>
        <w:tab w:val="clear" w:pos="9360"/>
        <w:tab w:val="right" w:pos="14400"/>
      </w:tabs>
      <w:rPr>
        <w:sz w:val="16"/>
        <w:szCs w:val="16"/>
      </w:rPr>
    </w:pPr>
    <w:r w:rsidRPr="00D17BB1">
      <w:rPr>
        <w:sz w:val="16"/>
        <w:szCs w:val="16"/>
      </w:rPr>
      <w:t xml:space="preserve">© 2018 The MITRE Corporation – all rights </w:t>
    </w:r>
    <w:r>
      <w:rPr>
        <w:sz w:val="16"/>
        <w:szCs w:val="16"/>
      </w:rPr>
      <w:t>reserved.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884D7D">
      <w:rPr>
        <w:noProof/>
        <w:sz w:val="16"/>
        <w:szCs w:val="16"/>
      </w:rPr>
      <w:t>GRM Business Use Case 080.GRM.L1.10 Grant Applicant Risk Identified from Single Audit Findings v1.0.docx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 w:rsidRPr="00D17BB1">
      <w:rPr>
        <w:sz w:val="16"/>
        <w:szCs w:val="16"/>
      </w:rPr>
      <w:t xml:space="preserve">Page </w:t>
    </w:r>
    <w:r w:rsidRPr="00D17BB1">
      <w:rPr>
        <w:bCs/>
        <w:sz w:val="16"/>
        <w:szCs w:val="16"/>
      </w:rPr>
      <w:fldChar w:fldCharType="begin"/>
    </w:r>
    <w:r w:rsidRPr="00D17BB1">
      <w:rPr>
        <w:bCs/>
        <w:sz w:val="16"/>
        <w:szCs w:val="16"/>
      </w:rPr>
      <w:instrText xml:space="preserve"> PAGE </w:instrText>
    </w:r>
    <w:r w:rsidRPr="00D17BB1">
      <w:rPr>
        <w:bCs/>
        <w:sz w:val="16"/>
        <w:szCs w:val="16"/>
      </w:rPr>
      <w:fldChar w:fldCharType="separate"/>
    </w:r>
    <w:r w:rsidR="002615C4">
      <w:rPr>
        <w:bCs/>
        <w:noProof/>
        <w:sz w:val="16"/>
        <w:szCs w:val="16"/>
      </w:rPr>
      <w:t>17</w:t>
    </w:r>
    <w:r w:rsidRPr="00D17BB1">
      <w:rPr>
        <w:bCs/>
        <w:sz w:val="16"/>
        <w:szCs w:val="16"/>
      </w:rPr>
      <w:fldChar w:fldCharType="end"/>
    </w:r>
    <w:r w:rsidRPr="00D17BB1">
      <w:rPr>
        <w:sz w:val="16"/>
        <w:szCs w:val="16"/>
      </w:rPr>
      <w:t xml:space="preserve"> of </w:t>
    </w:r>
    <w:r w:rsidRPr="00D17BB1">
      <w:rPr>
        <w:bCs/>
        <w:sz w:val="16"/>
        <w:szCs w:val="16"/>
      </w:rPr>
      <w:fldChar w:fldCharType="begin"/>
    </w:r>
    <w:r w:rsidRPr="00D17BB1">
      <w:rPr>
        <w:bCs/>
        <w:sz w:val="16"/>
        <w:szCs w:val="16"/>
      </w:rPr>
      <w:instrText xml:space="preserve"> NUMPAGES  </w:instrText>
    </w:r>
    <w:r w:rsidRPr="00D17BB1">
      <w:rPr>
        <w:bCs/>
        <w:sz w:val="16"/>
        <w:szCs w:val="16"/>
      </w:rPr>
      <w:fldChar w:fldCharType="separate"/>
    </w:r>
    <w:r w:rsidR="002615C4">
      <w:rPr>
        <w:bCs/>
        <w:noProof/>
        <w:sz w:val="16"/>
        <w:szCs w:val="16"/>
      </w:rPr>
      <w:t>17</w:t>
    </w:r>
    <w:r w:rsidRPr="00D17BB1">
      <w:rPr>
        <w:bCs/>
        <w:sz w:val="16"/>
        <w:szCs w:val="16"/>
      </w:rPr>
      <w:fldChar w:fldCharType="end"/>
    </w:r>
  </w:p>
  <w:p w14:paraId="14C95C2B" w14:textId="6CFBFA21" w:rsidR="00C70742" w:rsidRDefault="00C70742" w:rsidP="00FC076B">
    <w:pPr>
      <w:pStyle w:val="ListParagraph"/>
      <w:numPr>
        <w:ilvl w:val="0"/>
        <w:numId w:val="0"/>
      </w:numPr>
      <w:tabs>
        <w:tab w:val="left" w:pos="11700"/>
      </w:tabs>
      <w:rPr>
        <w:sz w:val="16"/>
        <w:szCs w:val="16"/>
      </w:rPr>
    </w:pPr>
    <w:r w:rsidRPr="00D17BB1">
      <w:rPr>
        <w:sz w:val="16"/>
        <w:szCs w:val="16"/>
      </w:rPr>
      <w:t>Federal Gover</w:t>
    </w:r>
    <w:r>
      <w:rPr>
        <w:sz w:val="16"/>
        <w:szCs w:val="16"/>
      </w:rPr>
      <w:t>nment – unlimited usage rights.</w:t>
    </w:r>
  </w:p>
  <w:p w14:paraId="7A542E9B" w14:textId="640D6866" w:rsidR="002615C4" w:rsidRPr="002615C4" w:rsidRDefault="002615C4" w:rsidP="002615C4">
    <w:pPr>
      <w:pStyle w:val="Header"/>
      <w:tabs>
        <w:tab w:val="clear" w:pos="4680"/>
        <w:tab w:val="clear" w:pos="9360"/>
        <w:tab w:val="center" w:pos="6480"/>
        <w:tab w:val="right" w:pos="12870"/>
      </w:tabs>
      <w:rPr>
        <w:color w:val="000000" w:themeColor="text1"/>
      </w:rPr>
    </w:pPr>
    <w:r>
      <w:rPr>
        <w:color w:val="000000" w:themeColor="text1"/>
        <w:sz w:val="16"/>
      </w:rPr>
      <w:t xml:space="preserve">See </w:t>
    </w:r>
    <w:hyperlink r:id="rId1" w:history="1">
      <w:r>
        <w:rPr>
          <w:rStyle w:val="Hyperlink"/>
          <w:i/>
          <w:sz w:val="16"/>
        </w:rPr>
        <w:t>https://ussm.gsa.gov/fibf-gm</w:t>
      </w:r>
    </w:hyperlink>
    <w:r>
      <w:rPr>
        <w:i/>
        <w:sz w:val="16"/>
      </w:rPr>
      <w:t xml:space="preserve"> for the latest updates.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ECB61" w14:textId="77777777" w:rsidR="00122A09" w:rsidRDefault="00122A09" w:rsidP="00C5630E">
      <w:pPr>
        <w:spacing w:after="0"/>
      </w:pPr>
      <w:r>
        <w:separator/>
      </w:r>
    </w:p>
  </w:footnote>
  <w:footnote w:type="continuationSeparator" w:id="0">
    <w:p w14:paraId="1623B3CB" w14:textId="77777777" w:rsidR="00122A09" w:rsidRDefault="00122A09" w:rsidP="00C5630E">
      <w:pPr>
        <w:spacing w:after="0"/>
      </w:pPr>
      <w:r>
        <w:continuationSeparator/>
      </w:r>
    </w:p>
  </w:footnote>
  <w:footnote w:type="continuationNotice" w:id="1">
    <w:p w14:paraId="29297A29" w14:textId="77777777" w:rsidR="00122A09" w:rsidRDefault="00122A0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473D"/>
    <w:multiLevelType w:val="hybridMultilevel"/>
    <w:tmpl w:val="4404D1BA"/>
    <w:lvl w:ilvl="0" w:tplc="35627488">
      <w:start w:val="1"/>
      <w:numFmt w:val="bullet"/>
      <w:pStyle w:val="Scenario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121C6305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772FB8"/>
    <w:multiLevelType w:val="hybridMultilevel"/>
    <w:tmpl w:val="64B83C8C"/>
    <w:lvl w:ilvl="0" w:tplc="4182A8CA">
      <w:start w:val="1"/>
      <w:numFmt w:val="lowerLetter"/>
      <w:pStyle w:val="EventNumberedList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E2574EE"/>
    <w:multiLevelType w:val="hybridMultilevel"/>
    <w:tmpl w:val="17D2393C"/>
    <w:lvl w:ilvl="0" w:tplc="0A108A5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B12946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916819"/>
    <w:multiLevelType w:val="hybridMultilevel"/>
    <w:tmpl w:val="86804234"/>
    <w:lvl w:ilvl="0" w:tplc="EC225404">
      <w:start w:val="1"/>
      <w:numFmt w:val="lowerLetter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6">
    <w:nsid w:val="38A97881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7">
    <w:nsid w:val="43FC4AF1"/>
    <w:multiLevelType w:val="hybridMultilevel"/>
    <w:tmpl w:val="DCAA20EA"/>
    <w:lvl w:ilvl="0" w:tplc="E9DC3AA2">
      <w:start w:val="1"/>
      <w:numFmt w:val="decimal"/>
      <w:pStyle w:val="NumberedList2"/>
      <w:lvlText w:val="%1."/>
      <w:lvlJc w:val="left"/>
      <w:pPr>
        <w:ind w:left="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6C772D4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8093259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0">
    <w:nsid w:val="48C578F2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1">
    <w:nsid w:val="49C0091B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2">
    <w:nsid w:val="5AF8147B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3">
    <w:nsid w:val="5EB46728"/>
    <w:multiLevelType w:val="hybridMultilevel"/>
    <w:tmpl w:val="79180710"/>
    <w:lvl w:ilvl="0" w:tplc="67B032D6">
      <w:start w:val="1"/>
      <w:numFmt w:val="decimal"/>
      <w:lvlText w:val="%1."/>
      <w:lvlJc w:val="left"/>
      <w:pPr>
        <w:ind w:left="34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68A6C6A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B304292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12"/>
  </w:num>
  <w:num w:numId="8">
    <w:abstractNumId w:val="4"/>
  </w:num>
  <w:num w:numId="9">
    <w:abstractNumId w:val="15"/>
  </w:num>
  <w:num w:numId="10">
    <w:abstractNumId w:val="9"/>
  </w:num>
  <w:num w:numId="11">
    <w:abstractNumId w:val="14"/>
  </w:num>
  <w:num w:numId="12">
    <w:abstractNumId w:val="1"/>
  </w:num>
  <w:num w:numId="13">
    <w:abstractNumId w:val="5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11"/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10"/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</w:num>
  <w:num w:numId="28">
    <w:abstractNumId w:val="2"/>
    <w:lvlOverride w:ilvl="0">
      <w:startOverride w:val="1"/>
    </w:lvlOverride>
  </w:num>
  <w:num w:numId="29">
    <w:abstractNumId w:val="6"/>
  </w:num>
  <w:num w:numId="30">
    <w:abstractNumId w:val="8"/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 w:numId="43">
    <w:abstractNumId w:val="13"/>
  </w:num>
  <w:num w:numId="44">
    <w:abstractNumId w:val="2"/>
    <w:lvlOverride w:ilvl="0">
      <w:startOverride w:val="1"/>
    </w:lvlOverride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42"/>
    <w:rsid w:val="00000A43"/>
    <w:rsid w:val="00001652"/>
    <w:rsid w:val="000030DB"/>
    <w:rsid w:val="00004F2E"/>
    <w:rsid w:val="000070DB"/>
    <w:rsid w:val="00010D37"/>
    <w:rsid w:val="00011B93"/>
    <w:rsid w:val="00012CA8"/>
    <w:rsid w:val="00013CC2"/>
    <w:rsid w:val="0001587D"/>
    <w:rsid w:val="00015FC3"/>
    <w:rsid w:val="000166E6"/>
    <w:rsid w:val="00016DA1"/>
    <w:rsid w:val="000177F0"/>
    <w:rsid w:val="00020706"/>
    <w:rsid w:val="00021AF5"/>
    <w:rsid w:val="000222A4"/>
    <w:rsid w:val="0002253E"/>
    <w:rsid w:val="000230D7"/>
    <w:rsid w:val="000233C8"/>
    <w:rsid w:val="00024323"/>
    <w:rsid w:val="00024D20"/>
    <w:rsid w:val="00025221"/>
    <w:rsid w:val="00027172"/>
    <w:rsid w:val="000328F9"/>
    <w:rsid w:val="0003393D"/>
    <w:rsid w:val="00034A98"/>
    <w:rsid w:val="00034C86"/>
    <w:rsid w:val="00035F42"/>
    <w:rsid w:val="00036FD6"/>
    <w:rsid w:val="00040585"/>
    <w:rsid w:val="00040907"/>
    <w:rsid w:val="000437DF"/>
    <w:rsid w:val="00044947"/>
    <w:rsid w:val="0004697D"/>
    <w:rsid w:val="00051C96"/>
    <w:rsid w:val="00053C78"/>
    <w:rsid w:val="00054C16"/>
    <w:rsid w:val="00056035"/>
    <w:rsid w:val="000561AC"/>
    <w:rsid w:val="0005620B"/>
    <w:rsid w:val="00057C56"/>
    <w:rsid w:val="000620C5"/>
    <w:rsid w:val="0006316F"/>
    <w:rsid w:val="00066DB1"/>
    <w:rsid w:val="00066FDF"/>
    <w:rsid w:val="0006782F"/>
    <w:rsid w:val="00070B47"/>
    <w:rsid w:val="00071EF9"/>
    <w:rsid w:val="00073385"/>
    <w:rsid w:val="00073ED4"/>
    <w:rsid w:val="00075CB5"/>
    <w:rsid w:val="0007692C"/>
    <w:rsid w:val="00076ABD"/>
    <w:rsid w:val="000802DD"/>
    <w:rsid w:val="00080C38"/>
    <w:rsid w:val="00081917"/>
    <w:rsid w:val="00082D59"/>
    <w:rsid w:val="00082F7F"/>
    <w:rsid w:val="0008383E"/>
    <w:rsid w:val="000870CE"/>
    <w:rsid w:val="00087B7A"/>
    <w:rsid w:val="00087C31"/>
    <w:rsid w:val="00092072"/>
    <w:rsid w:val="000923FB"/>
    <w:rsid w:val="000928D9"/>
    <w:rsid w:val="00092BA1"/>
    <w:rsid w:val="00092BD7"/>
    <w:rsid w:val="00094127"/>
    <w:rsid w:val="0009467B"/>
    <w:rsid w:val="00095E3A"/>
    <w:rsid w:val="00096135"/>
    <w:rsid w:val="000A2A8E"/>
    <w:rsid w:val="000A47A2"/>
    <w:rsid w:val="000A4A9E"/>
    <w:rsid w:val="000B12E9"/>
    <w:rsid w:val="000B17C1"/>
    <w:rsid w:val="000B3D35"/>
    <w:rsid w:val="000B4620"/>
    <w:rsid w:val="000B4E45"/>
    <w:rsid w:val="000C0F78"/>
    <w:rsid w:val="000C1669"/>
    <w:rsid w:val="000C16D7"/>
    <w:rsid w:val="000C19B0"/>
    <w:rsid w:val="000C1B2D"/>
    <w:rsid w:val="000C1FDD"/>
    <w:rsid w:val="000C3DFD"/>
    <w:rsid w:val="000C3EEF"/>
    <w:rsid w:val="000C4CCD"/>
    <w:rsid w:val="000C4EF6"/>
    <w:rsid w:val="000C5B63"/>
    <w:rsid w:val="000D0AD4"/>
    <w:rsid w:val="000D1E52"/>
    <w:rsid w:val="000D2D06"/>
    <w:rsid w:val="000D3EA0"/>
    <w:rsid w:val="000D56B3"/>
    <w:rsid w:val="000D5DC6"/>
    <w:rsid w:val="000D60D7"/>
    <w:rsid w:val="000D699B"/>
    <w:rsid w:val="000E3064"/>
    <w:rsid w:val="000E3F7E"/>
    <w:rsid w:val="000E6042"/>
    <w:rsid w:val="000E649C"/>
    <w:rsid w:val="000E7F2C"/>
    <w:rsid w:val="000F1324"/>
    <w:rsid w:val="000F1646"/>
    <w:rsid w:val="000F3FFB"/>
    <w:rsid w:val="000F4659"/>
    <w:rsid w:val="000F4EA3"/>
    <w:rsid w:val="000F5BDF"/>
    <w:rsid w:val="00104D18"/>
    <w:rsid w:val="001071CC"/>
    <w:rsid w:val="001123AB"/>
    <w:rsid w:val="001124BB"/>
    <w:rsid w:val="00114FE5"/>
    <w:rsid w:val="001204DB"/>
    <w:rsid w:val="00120F6D"/>
    <w:rsid w:val="00121BA8"/>
    <w:rsid w:val="00121D0A"/>
    <w:rsid w:val="001224A5"/>
    <w:rsid w:val="00122A09"/>
    <w:rsid w:val="001244A4"/>
    <w:rsid w:val="00125C0F"/>
    <w:rsid w:val="001303EF"/>
    <w:rsid w:val="001310CD"/>
    <w:rsid w:val="00131900"/>
    <w:rsid w:val="00131E9D"/>
    <w:rsid w:val="001330E7"/>
    <w:rsid w:val="00137084"/>
    <w:rsid w:val="001375C7"/>
    <w:rsid w:val="00140DA8"/>
    <w:rsid w:val="00141C07"/>
    <w:rsid w:val="00142933"/>
    <w:rsid w:val="001430D0"/>
    <w:rsid w:val="001431C4"/>
    <w:rsid w:val="001444D9"/>
    <w:rsid w:val="001458F3"/>
    <w:rsid w:val="00146E78"/>
    <w:rsid w:val="0014791D"/>
    <w:rsid w:val="001505F7"/>
    <w:rsid w:val="00151481"/>
    <w:rsid w:val="001559E0"/>
    <w:rsid w:val="00155CCC"/>
    <w:rsid w:val="001612DB"/>
    <w:rsid w:val="001615E8"/>
    <w:rsid w:val="00163D02"/>
    <w:rsid w:val="001640B6"/>
    <w:rsid w:val="00164D76"/>
    <w:rsid w:val="0016553E"/>
    <w:rsid w:val="00165582"/>
    <w:rsid w:val="00165807"/>
    <w:rsid w:val="00165A85"/>
    <w:rsid w:val="001700AB"/>
    <w:rsid w:val="001708CC"/>
    <w:rsid w:val="001720D8"/>
    <w:rsid w:val="0017233B"/>
    <w:rsid w:val="00172EF9"/>
    <w:rsid w:val="00176205"/>
    <w:rsid w:val="001779E6"/>
    <w:rsid w:val="001808D4"/>
    <w:rsid w:val="00180BA5"/>
    <w:rsid w:val="001814A3"/>
    <w:rsid w:val="00181BD4"/>
    <w:rsid w:val="00185108"/>
    <w:rsid w:val="00187AFB"/>
    <w:rsid w:val="0019108E"/>
    <w:rsid w:val="001936F5"/>
    <w:rsid w:val="00193D3D"/>
    <w:rsid w:val="0019430F"/>
    <w:rsid w:val="00194EAC"/>
    <w:rsid w:val="00194FDC"/>
    <w:rsid w:val="00196DB4"/>
    <w:rsid w:val="001A1791"/>
    <w:rsid w:val="001A1F9C"/>
    <w:rsid w:val="001A285E"/>
    <w:rsid w:val="001A56B6"/>
    <w:rsid w:val="001A639C"/>
    <w:rsid w:val="001B28E3"/>
    <w:rsid w:val="001B2BA7"/>
    <w:rsid w:val="001B3919"/>
    <w:rsid w:val="001B4613"/>
    <w:rsid w:val="001B63FB"/>
    <w:rsid w:val="001B75C7"/>
    <w:rsid w:val="001B7969"/>
    <w:rsid w:val="001C16AF"/>
    <w:rsid w:val="001C1A71"/>
    <w:rsid w:val="001C3230"/>
    <w:rsid w:val="001C4A39"/>
    <w:rsid w:val="001C5DC2"/>
    <w:rsid w:val="001C65AD"/>
    <w:rsid w:val="001C6A10"/>
    <w:rsid w:val="001C7A5D"/>
    <w:rsid w:val="001C7C14"/>
    <w:rsid w:val="001D0C0C"/>
    <w:rsid w:val="001D187C"/>
    <w:rsid w:val="001D1A9C"/>
    <w:rsid w:val="001D4285"/>
    <w:rsid w:val="001D6271"/>
    <w:rsid w:val="001D6BB5"/>
    <w:rsid w:val="001D7580"/>
    <w:rsid w:val="001D7707"/>
    <w:rsid w:val="001D792F"/>
    <w:rsid w:val="001E0027"/>
    <w:rsid w:val="001E11C5"/>
    <w:rsid w:val="001E1A35"/>
    <w:rsid w:val="001E5004"/>
    <w:rsid w:val="001E61BC"/>
    <w:rsid w:val="001E6FB2"/>
    <w:rsid w:val="001E7EF1"/>
    <w:rsid w:val="001F0316"/>
    <w:rsid w:val="001F0494"/>
    <w:rsid w:val="001F0788"/>
    <w:rsid w:val="001F105E"/>
    <w:rsid w:val="001F2BD6"/>
    <w:rsid w:val="001F3B07"/>
    <w:rsid w:val="001F40DF"/>
    <w:rsid w:val="00200ED1"/>
    <w:rsid w:val="002014EC"/>
    <w:rsid w:val="002024AE"/>
    <w:rsid w:val="00202500"/>
    <w:rsid w:val="002038EE"/>
    <w:rsid w:val="00204480"/>
    <w:rsid w:val="00205203"/>
    <w:rsid w:val="00206C1D"/>
    <w:rsid w:val="00206FCF"/>
    <w:rsid w:val="00207566"/>
    <w:rsid w:val="002114D6"/>
    <w:rsid w:val="002133C4"/>
    <w:rsid w:val="002150D7"/>
    <w:rsid w:val="0021664E"/>
    <w:rsid w:val="00217E96"/>
    <w:rsid w:val="00220041"/>
    <w:rsid w:val="002209CC"/>
    <w:rsid w:val="00220E97"/>
    <w:rsid w:val="00221620"/>
    <w:rsid w:val="002226F2"/>
    <w:rsid w:val="00222C48"/>
    <w:rsid w:val="00224525"/>
    <w:rsid w:val="00224CE6"/>
    <w:rsid w:val="00230AD5"/>
    <w:rsid w:val="00231369"/>
    <w:rsid w:val="00234948"/>
    <w:rsid w:val="00235246"/>
    <w:rsid w:val="00236BFD"/>
    <w:rsid w:val="00240263"/>
    <w:rsid w:val="002410EA"/>
    <w:rsid w:val="00241423"/>
    <w:rsid w:val="002418F2"/>
    <w:rsid w:val="0024462B"/>
    <w:rsid w:val="00252DCF"/>
    <w:rsid w:val="00252FDB"/>
    <w:rsid w:val="002571A2"/>
    <w:rsid w:val="00257A64"/>
    <w:rsid w:val="002615C4"/>
    <w:rsid w:val="002631EE"/>
    <w:rsid w:val="002638AA"/>
    <w:rsid w:val="0026659F"/>
    <w:rsid w:val="0027098F"/>
    <w:rsid w:val="00275F04"/>
    <w:rsid w:val="00275F79"/>
    <w:rsid w:val="00276EB8"/>
    <w:rsid w:val="00280A77"/>
    <w:rsid w:val="00280A98"/>
    <w:rsid w:val="00284486"/>
    <w:rsid w:val="00285F57"/>
    <w:rsid w:val="00286037"/>
    <w:rsid w:val="00286312"/>
    <w:rsid w:val="00291137"/>
    <w:rsid w:val="002914FC"/>
    <w:rsid w:val="00292362"/>
    <w:rsid w:val="00293944"/>
    <w:rsid w:val="00293C24"/>
    <w:rsid w:val="00294A3A"/>
    <w:rsid w:val="0029518A"/>
    <w:rsid w:val="002A159F"/>
    <w:rsid w:val="002A3135"/>
    <w:rsid w:val="002A4B3E"/>
    <w:rsid w:val="002B01E0"/>
    <w:rsid w:val="002B1556"/>
    <w:rsid w:val="002B2806"/>
    <w:rsid w:val="002B292F"/>
    <w:rsid w:val="002B3F96"/>
    <w:rsid w:val="002B53C7"/>
    <w:rsid w:val="002B6D35"/>
    <w:rsid w:val="002C10C4"/>
    <w:rsid w:val="002C12D7"/>
    <w:rsid w:val="002C5E2C"/>
    <w:rsid w:val="002C5FAE"/>
    <w:rsid w:val="002C5FE4"/>
    <w:rsid w:val="002D011F"/>
    <w:rsid w:val="002D0967"/>
    <w:rsid w:val="002D179C"/>
    <w:rsid w:val="002D2310"/>
    <w:rsid w:val="002D24BB"/>
    <w:rsid w:val="002D2ED4"/>
    <w:rsid w:val="002D4B50"/>
    <w:rsid w:val="002D5793"/>
    <w:rsid w:val="002D65C8"/>
    <w:rsid w:val="002E0938"/>
    <w:rsid w:val="002E1B0A"/>
    <w:rsid w:val="002E2323"/>
    <w:rsid w:val="002E276F"/>
    <w:rsid w:val="002E2CD5"/>
    <w:rsid w:val="002E5D3C"/>
    <w:rsid w:val="002E6B2D"/>
    <w:rsid w:val="002F018A"/>
    <w:rsid w:val="002F04E1"/>
    <w:rsid w:val="002F04F8"/>
    <w:rsid w:val="002F2A13"/>
    <w:rsid w:val="002F36D5"/>
    <w:rsid w:val="002F3BA7"/>
    <w:rsid w:val="002F4B00"/>
    <w:rsid w:val="002F566F"/>
    <w:rsid w:val="002F5A5A"/>
    <w:rsid w:val="002F5C2C"/>
    <w:rsid w:val="002F6084"/>
    <w:rsid w:val="002F66A1"/>
    <w:rsid w:val="002F6A39"/>
    <w:rsid w:val="002F7836"/>
    <w:rsid w:val="002F7AFC"/>
    <w:rsid w:val="002F7C00"/>
    <w:rsid w:val="0030080F"/>
    <w:rsid w:val="003017A7"/>
    <w:rsid w:val="003017B9"/>
    <w:rsid w:val="00306708"/>
    <w:rsid w:val="00307590"/>
    <w:rsid w:val="003101B4"/>
    <w:rsid w:val="00310409"/>
    <w:rsid w:val="0031041D"/>
    <w:rsid w:val="00312894"/>
    <w:rsid w:val="00320761"/>
    <w:rsid w:val="003214EE"/>
    <w:rsid w:val="00321675"/>
    <w:rsid w:val="00321DFE"/>
    <w:rsid w:val="00322193"/>
    <w:rsid w:val="00322D2A"/>
    <w:rsid w:val="00323B16"/>
    <w:rsid w:val="00323FDB"/>
    <w:rsid w:val="00324A8B"/>
    <w:rsid w:val="00325259"/>
    <w:rsid w:val="0032533B"/>
    <w:rsid w:val="00325D5E"/>
    <w:rsid w:val="00326303"/>
    <w:rsid w:val="00327430"/>
    <w:rsid w:val="00327522"/>
    <w:rsid w:val="003303DC"/>
    <w:rsid w:val="003308D2"/>
    <w:rsid w:val="0033223D"/>
    <w:rsid w:val="00333510"/>
    <w:rsid w:val="00333F5F"/>
    <w:rsid w:val="00335553"/>
    <w:rsid w:val="00337259"/>
    <w:rsid w:val="0034077B"/>
    <w:rsid w:val="00340E58"/>
    <w:rsid w:val="003437FA"/>
    <w:rsid w:val="003450B8"/>
    <w:rsid w:val="00345B06"/>
    <w:rsid w:val="00345BBD"/>
    <w:rsid w:val="003472E6"/>
    <w:rsid w:val="003547F6"/>
    <w:rsid w:val="00354F49"/>
    <w:rsid w:val="00355226"/>
    <w:rsid w:val="00356F19"/>
    <w:rsid w:val="00361ACE"/>
    <w:rsid w:val="0036257F"/>
    <w:rsid w:val="00362AAE"/>
    <w:rsid w:val="003705C4"/>
    <w:rsid w:val="003718BF"/>
    <w:rsid w:val="00372E34"/>
    <w:rsid w:val="003747C2"/>
    <w:rsid w:val="00374ADE"/>
    <w:rsid w:val="00375255"/>
    <w:rsid w:val="00376713"/>
    <w:rsid w:val="00377EAC"/>
    <w:rsid w:val="00380B46"/>
    <w:rsid w:val="00381503"/>
    <w:rsid w:val="00381835"/>
    <w:rsid w:val="00381A68"/>
    <w:rsid w:val="00382C07"/>
    <w:rsid w:val="00383E35"/>
    <w:rsid w:val="00384F28"/>
    <w:rsid w:val="003905A7"/>
    <w:rsid w:val="00390FCA"/>
    <w:rsid w:val="0039173F"/>
    <w:rsid w:val="0039184E"/>
    <w:rsid w:val="00391EDC"/>
    <w:rsid w:val="00391FF4"/>
    <w:rsid w:val="00392E5C"/>
    <w:rsid w:val="00393599"/>
    <w:rsid w:val="003950E1"/>
    <w:rsid w:val="00395C0A"/>
    <w:rsid w:val="003A0E13"/>
    <w:rsid w:val="003A246C"/>
    <w:rsid w:val="003A29DA"/>
    <w:rsid w:val="003A2C43"/>
    <w:rsid w:val="003A5ACC"/>
    <w:rsid w:val="003A6070"/>
    <w:rsid w:val="003A6AFE"/>
    <w:rsid w:val="003A7CFB"/>
    <w:rsid w:val="003A7E11"/>
    <w:rsid w:val="003A7FFA"/>
    <w:rsid w:val="003B382C"/>
    <w:rsid w:val="003C0091"/>
    <w:rsid w:val="003C1B08"/>
    <w:rsid w:val="003C2867"/>
    <w:rsid w:val="003C2DF3"/>
    <w:rsid w:val="003C3440"/>
    <w:rsid w:val="003C563C"/>
    <w:rsid w:val="003C5FFB"/>
    <w:rsid w:val="003C6A15"/>
    <w:rsid w:val="003D3469"/>
    <w:rsid w:val="003D3A7F"/>
    <w:rsid w:val="003D4263"/>
    <w:rsid w:val="003D67A6"/>
    <w:rsid w:val="003D7D12"/>
    <w:rsid w:val="003E2C75"/>
    <w:rsid w:val="003E31DD"/>
    <w:rsid w:val="003E40FE"/>
    <w:rsid w:val="003E49B2"/>
    <w:rsid w:val="003E6104"/>
    <w:rsid w:val="003F06C6"/>
    <w:rsid w:val="003F0952"/>
    <w:rsid w:val="003F1477"/>
    <w:rsid w:val="003F2422"/>
    <w:rsid w:val="003F280C"/>
    <w:rsid w:val="003F5F29"/>
    <w:rsid w:val="00401A88"/>
    <w:rsid w:val="00403C01"/>
    <w:rsid w:val="00403E8E"/>
    <w:rsid w:val="00404221"/>
    <w:rsid w:val="00405582"/>
    <w:rsid w:val="004066E5"/>
    <w:rsid w:val="004112FB"/>
    <w:rsid w:val="0041145A"/>
    <w:rsid w:val="00413081"/>
    <w:rsid w:val="00414051"/>
    <w:rsid w:val="0041439C"/>
    <w:rsid w:val="004145CF"/>
    <w:rsid w:val="00417110"/>
    <w:rsid w:val="004204EC"/>
    <w:rsid w:val="00420BA6"/>
    <w:rsid w:val="004227A5"/>
    <w:rsid w:val="004228E2"/>
    <w:rsid w:val="00425C5C"/>
    <w:rsid w:val="004278D2"/>
    <w:rsid w:val="00427A16"/>
    <w:rsid w:val="004300C8"/>
    <w:rsid w:val="0043040E"/>
    <w:rsid w:val="0043120A"/>
    <w:rsid w:val="004318D3"/>
    <w:rsid w:val="004318E1"/>
    <w:rsid w:val="0043259C"/>
    <w:rsid w:val="00432814"/>
    <w:rsid w:val="004329D0"/>
    <w:rsid w:val="004342B1"/>
    <w:rsid w:val="004343AD"/>
    <w:rsid w:val="00435A9C"/>
    <w:rsid w:val="00436A23"/>
    <w:rsid w:val="00436F9C"/>
    <w:rsid w:val="00436F9D"/>
    <w:rsid w:val="004400D6"/>
    <w:rsid w:val="004406D7"/>
    <w:rsid w:val="00441945"/>
    <w:rsid w:val="00442718"/>
    <w:rsid w:val="004427E3"/>
    <w:rsid w:val="00442BB9"/>
    <w:rsid w:val="00442E75"/>
    <w:rsid w:val="0044401D"/>
    <w:rsid w:val="00444127"/>
    <w:rsid w:val="00444532"/>
    <w:rsid w:val="00446BA0"/>
    <w:rsid w:val="00447734"/>
    <w:rsid w:val="00451225"/>
    <w:rsid w:val="0045222D"/>
    <w:rsid w:val="0045290A"/>
    <w:rsid w:val="00452DD9"/>
    <w:rsid w:val="0045321F"/>
    <w:rsid w:val="0045465D"/>
    <w:rsid w:val="00454F83"/>
    <w:rsid w:val="00457B12"/>
    <w:rsid w:val="0046135F"/>
    <w:rsid w:val="00462585"/>
    <w:rsid w:val="00463293"/>
    <w:rsid w:val="00463C2D"/>
    <w:rsid w:val="00464637"/>
    <w:rsid w:val="00464F0B"/>
    <w:rsid w:val="00465AF9"/>
    <w:rsid w:val="00466AC1"/>
    <w:rsid w:val="004679AC"/>
    <w:rsid w:val="00471C8F"/>
    <w:rsid w:val="0047279D"/>
    <w:rsid w:val="004734D8"/>
    <w:rsid w:val="0047388C"/>
    <w:rsid w:val="00477BED"/>
    <w:rsid w:val="00477E2B"/>
    <w:rsid w:val="00484B26"/>
    <w:rsid w:val="0048590A"/>
    <w:rsid w:val="0048645F"/>
    <w:rsid w:val="00486535"/>
    <w:rsid w:val="004908FD"/>
    <w:rsid w:val="0049351D"/>
    <w:rsid w:val="00496ACC"/>
    <w:rsid w:val="0049768E"/>
    <w:rsid w:val="00497DB5"/>
    <w:rsid w:val="004A5098"/>
    <w:rsid w:val="004A5304"/>
    <w:rsid w:val="004A7BF1"/>
    <w:rsid w:val="004B019C"/>
    <w:rsid w:val="004B0379"/>
    <w:rsid w:val="004B4160"/>
    <w:rsid w:val="004B4385"/>
    <w:rsid w:val="004B5018"/>
    <w:rsid w:val="004B525B"/>
    <w:rsid w:val="004B559B"/>
    <w:rsid w:val="004B5C71"/>
    <w:rsid w:val="004B6D11"/>
    <w:rsid w:val="004C068F"/>
    <w:rsid w:val="004C142A"/>
    <w:rsid w:val="004C2320"/>
    <w:rsid w:val="004C56AA"/>
    <w:rsid w:val="004C5B05"/>
    <w:rsid w:val="004C7093"/>
    <w:rsid w:val="004D11D1"/>
    <w:rsid w:val="004D1E47"/>
    <w:rsid w:val="004D37A3"/>
    <w:rsid w:val="004D4878"/>
    <w:rsid w:val="004D5935"/>
    <w:rsid w:val="004E180F"/>
    <w:rsid w:val="004E192A"/>
    <w:rsid w:val="004E402E"/>
    <w:rsid w:val="004E509E"/>
    <w:rsid w:val="004E5945"/>
    <w:rsid w:val="004E6147"/>
    <w:rsid w:val="004E69EE"/>
    <w:rsid w:val="004E72D7"/>
    <w:rsid w:val="004E739F"/>
    <w:rsid w:val="004F50B5"/>
    <w:rsid w:val="004F57F1"/>
    <w:rsid w:val="004F7659"/>
    <w:rsid w:val="004F77C9"/>
    <w:rsid w:val="0050167C"/>
    <w:rsid w:val="0050230B"/>
    <w:rsid w:val="00502859"/>
    <w:rsid w:val="00504237"/>
    <w:rsid w:val="005051D0"/>
    <w:rsid w:val="0050538E"/>
    <w:rsid w:val="00513577"/>
    <w:rsid w:val="0051669F"/>
    <w:rsid w:val="0051776C"/>
    <w:rsid w:val="00520531"/>
    <w:rsid w:val="00521F8B"/>
    <w:rsid w:val="0052231F"/>
    <w:rsid w:val="005224A0"/>
    <w:rsid w:val="00523036"/>
    <w:rsid w:val="005232C9"/>
    <w:rsid w:val="0052429D"/>
    <w:rsid w:val="005263E4"/>
    <w:rsid w:val="005263EF"/>
    <w:rsid w:val="00526950"/>
    <w:rsid w:val="00530F9B"/>
    <w:rsid w:val="00531BBA"/>
    <w:rsid w:val="00536A05"/>
    <w:rsid w:val="00537E96"/>
    <w:rsid w:val="00541AC8"/>
    <w:rsid w:val="0054258E"/>
    <w:rsid w:val="005427EE"/>
    <w:rsid w:val="00543CA5"/>
    <w:rsid w:val="00545208"/>
    <w:rsid w:val="00545542"/>
    <w:rsid w:val="00545D3E"/>
    <w:rsid w:val="00546667"/>
    <w:rsid w:val="00547FF6"/>
    <w:rsid w:val="00550B49"/>
    <w:rsid w:val="00551F5F"/>
    <w:rsid w:val="00552552"/>
    <w:rsid w:val="005531AB"/>
    <w:rsid w:val="00553A8F"/>
    <w:rsid w:val="005544D5"/>
    <w:rsid w:val="00555E52"/>
    <w:rsid w:val="0055687C"/>
    <w:rsid w:val="005607C5"/>
    <w:rsid w:val="0056083E"/>
    <w:rsid w:val="00562593"/>
    <w:rsid w:val="005659D9"/>
    <w:rsid w:val="00566385"/>
    <w:rsid w:val="00567000"/>
    <w:rsid w:val="005673BD"/>
    <w:rsid w:val="0056784D"/>
    <w:rsid w:val="00570852"/>
    <w:rsid w:val="005714F7"/>
    <w:rsid w:val="0057180F"/>
    <w:rsid w:val="0057311D"/>
    <w:rsid w:val="00574868"/>
    <w:rsid w:val="00575F23"/>
    <w:rsid w:val="00576CCD"/>
    <w:rsid w:val="00580EBB"/>
    <w:rsid w:val="00586D6C"/>
    <w:rsid w:val="00586E6D"/>
    <w:rsid w:val="0059091F"/>
    <w:rsid w:val="00591303"/>
    <w:rsid w:val="0059311B"/>
    <w:rsid w:val="0059342F"/>
    <w:rsid w:val="0059448A"/>
    <w:rsid w:val="00594A9C"/>
    <w:rsid w:val="00594C35"/>
    <w:rsid w:val="00595660"/>
    <w:rsid w:val="00597F90"/>
    <w:rsid w:val="005A28A5"/>
    <w:rsid w:val="005A3586"/>
    <w:rsid w:val="005A4A35"/>
    <w:rsid w:val="005A5DAF"/>
    <w:rsid w:val="005A6EA4"/>
    <w:rsid w:val="005B0A0C"/>
    <w:rsid w:val="005B1337"/>
    <w:rsid w:val="005B39F9"/>
    <w:rsid w:val="005B4B51"/>
    <w:rsid w:val="005B606D"/>
    <w:rsid w:val="005B7536"/>
    <w:rsid w:val="005B770E"/>
    <w:rsid w:val="005B7DD1"/>
    <w:rsid w:val="005C186B"/>
    <w:rsid w:val="005C47C5"/>
    <w:rsid w:val="005C4812"/>
    <w:rsid w:val="005C4C58"/>
    <w:rsid w:val="005C6DA1"/>
    <w:rsid w:val="005D75A0"/>
    <w:rsid w:val="005D78F6"/>
    <w:rsid w:val="005E0D99"/>
    <w:rsid w:val="005E2725"/>
    <w:rsid w:val="005E29FF"/>
    <w:rsid w:val="005E3D9B"/>
    <w:rsid w:val="005E3E9D"/>
    <w:rsid w:val="005E52AF"/>
    <w:rsid w:val="005E7A62"/>
    <w:rsid w:val="005F0AA5"/>
    <w:rsid w:val="005F0D86"/>
    <w:rsid w:val="005F0FCA"/>
    <w:rsid w:val="005F12A7"/>
    <w:rsid w:val="005F1FF4"/>
    <w:rsid w:val="005F3E43"/>
    <w:rsid w:val="005F6C27"/>
    <w:rsid w:val="00605590"/>
    <w:rsid w:val="00605D27"/>
    <w:rsid w:val="0060757F"/>
    <w:rsid w:val="00607D24"/>
    <w:rsid w:val="00611D38"/>
    <w:rsid w:val="00614AFB"/>
    <w:rsid w:val="00615A6B"/>
    <w:rsid w:val="00617150"/>
    <w:rsid w:val="0062134C"/>
    <w:rsid w:val="006227EA"/>
    <w:rsid w:val="00624F15"/>
    <w:rsid w:val="00625828"/>
    <w:rsid w:val="00625C1B"/>
    <w:rsid w:val="006261C2"/>
    <w:rsid w:val="006263A7"/>
    <w:rsid w:val="00627B6A"/>
    <w:rsid w:val="00631FBE"/>
    <w:rsid w:val="00632CC1"/>
    <w:rsid w:val="006330E1"/>
    <w:rsid w:val="0063549B"/>
    <w:rsid w:val="00636698"/>
    <w:rsid w:val="00637361"/>
    <w:rsid w:val="0063795F"/>
    <w:rsid w:val="006409F3"/>
    <w:rsid w:val="00640DC9"/>
    <w:rsid w:val="006424D5"/>
    <w:rsid w:val="00642AAE"/>
    <w:rsid w:val="00643070"/>
    <w:rsid w:val="00645B0E"/>
    <w:rsid w:val="00645F86"/>
    <w:rsid w:val="00651A53"/>
    <w:rsid w:val="00651E02"/>
    <w:rsid w:val="00654495"/>
    <w:rsid w:val="006575E8"/>
    <w:rsid w:val="00657A7C"/>
    <w:rsid w:val="0066135C"/>
    <w:rsid w:val="00664834"/>
    <w:rsid w:val="006649A5"/>
    <w:rsid w:val="00664C03"/>
    <w:rsid w:val="0066600F"/>
    <w:rsid w:val="006669E9"/>
    <w:rsid w:val="00666C8B"/>
    <w:rsid w:val="00671D1C"/>
    <w:rsid w:val="00672555"/>
    <w:rsid w:val="0067613E"/>
    <w:rsid w:val="00677A7E"/>
    <w:rsid w:val="006802A4"/>
    <w:rsid w:val="00684E02"/>
    <w:rsid w:val="0068551F"/>
    <w:rsid w:val="00686C1E"/>
    <w:rsid w:val="0069271E"/>
    <w:rsid w:val="0069417B"/>
    <w:rsid w:val="00695127"/>
    <w:rsid w:val="00695A40"/>
    <w:rsid w:val="00695F98"/>
    <w:rsid w:val="00696309"/>
    <w:rsid w:val="006A1179"/>
    <w:rsid w:val="006A1C25"/>
    <w:rsid w:val="006A1DA9"/>
    <w:rsid w:val="006A1EE5"/>
    <w:rsid w:val="006A4130"/>
    <w:rsid w:val="006A63FA"/>
    <w:rsid w:val="006A67A1"/>
    <w:rsid w:val="006A7D5F"/>
    <w:rsid w:val="006B2220"/>
    <w:rsid w:val="006B3495"/>
    <w:rsid w:val="006B3EA8"/>
    <w:rsid w:val="006B59E7"/>
    <w:rsid w:val="006B6D63"/>
    <w:rsid w:val="006C140A"/>
    <w:rsid w:val="006C3B4A"/>
    <w:rsid w:val="006C4E56"/>
    <w:rsid w:val="006C5095"/>
    <w:rsid w:val="006C56E8"/>
    <w:rsid w:val="006D242C"/>
    <w:rsid w:val="006D24B5"/>
    <w:rsid w:val="006D2C94"/>
    <w:rsid w:val="006D64B6"/>
    <w:rsid w:val="006D73B1"/>
    <w:rsid w:val="006D7593"/>
    <w:rsid w:val="006D7779"/>
    <w:rsid w:val="006E026C"/>
    <w:rsid w:val="006E13C9"/>
    <w:rsid w:val="006E1E9D"/>
    <w:rsid w:val="006E50FD"/>
    <w:rsid w:val="006E5C9A"/>
    <w:rsid w:val="006E764D"/>
    <w:rsid w:val="006F128F"/>
    <w:rsid w:val="006F14A6"/>
    <w:rsid w:val="006F34E6"/>
    <w:rsid w:val="006F395C"/>
    <w:rsid w:val="006F3963"/>
    <w:rsid w:val="006F3D19"/>
    <w:rsid w:val="006F63D8"/>
    <w:rsid w:val="006F6E9F"/>
    <w:rsid w:val="00700E4C"/>
    <w:rsid w:val="007017FF"/>
    <w:rsid w:val="00701FDB"/>
    <w:rsid w:val="007032A1"/>
    <w:rsid w:val="007036A1"/>
    <w:rsid w:val="00703721"/>
    <w:rsid w:val="00704E12"/>
    <w:rsid w:val="00705079"/>
    <w:rsid w:val="00705E77"/>
    <w:rsid w:val="007062B6"/>
    <w:rsid w:val="007067D7"/>
    <w:rsid w:val="007074E6"/>
    <w:rsid w:val="00710019"/>
    <w:rsid w:val="007118B7"/>
    <w:rsid w:val="00712C02"/>
    <w:rsid w:val="00713148"/>
    <w:rsid w:val="00715236"/>
    <w:rsid w:val="007164BE"/>
    <w:rsid w:val="0072138E"/>
    <w:rsid w:val="00721C5D"/>
    <w:rsid w:val="00721D55"/>
    <w:rsid w:val="00721E39"/>
    <w:rsid w:val="00722266"/>
    <w:rsid w:val="00722459"/>
    <w:rsid w:val="007239FC"/>
    <w:rsid w:val="00723FB4"/>
    <w:rsid w:val="0072543F"/>
    <w:rsid w:val="00727476"/>
    <w:rsid w:val="007274A0"/>
    <w:rsid w:val="0073074A"/>
    <w:rsid w:val="00732BE0"/>
    <w:rsid w:val="00735614"/>
    <w:rsid w:val="007361D3"/>
    <w:rsid w:val="00736354"/>
    <w:rsid w:val="007374A8"/>
    <w:rsid w:val="0073793D"/>
    <w:rsid w:val="0074096A"/>
    <w:rsid w:val="00740FF2"/>
    <w:rsid w:val="00741A4A"/>
    <w:rsid w:val="0074239C"/>
    <w:rsid w:val="007446EF"/>
    <w:rsid w:val="00746A76"/>
    <w:rsid w:val="00747366"/>
    <w:rsid w:val="00747D56"/>
    <w:rsid w:val="00750091"/>
    <w:rsid w:val="007533C7"/>
    <w:rsid w:val="007545F4"/>
    <w:rsid w:val="00754B27"/>
    <w:rsid w:val="00754E5A"/>
    <w:rsid w:val="007552A2"/>
    <w:rsid w:val="00755B88"/>
    <w:rsid w:val="00756A20"/>
    <w:rsid w:val="00756E7A"/>
    <w:rsid w:val="007578A1"/>
    <w:rsid w:val="007605D8"/>
    <w:rsid w:val="007617ED"/>
    <w:rsid w:val="00762F0E"/>
    <w:rsid w:val="00763CE6"/>
    <w:rsid w:val="00763F50"/>
    <w:rsid w:val="007653EF"/>
    <w:rsid w:val="007657E0"/>
    <w:rsid w:val="00765DE6"/>
    <w:rsid w:val="00767669"/>
    <w:rsid w:val="00770BAA"/>
    <w:rsid w:val="00770FF8"/>
    <w:rsid w:val="007715F5"/>
    <w:rsid w:val="007727D5"/>
    <w:rsid w:val="007738D6"/>
    <w:rsid w:val="007769FB"/>
    <w:rsid w:val="00777793"/>
    <w:rsid w:val="0078273B"/>
    <w:rsid w:val="00783C32"/>
    <w:rsid w:val="0078691A"/>
    <w:rsid w:val="00790673"/>
    <w:rsid w:val="00791130"/>
    <w:rsid w:val="00791DEB"/>
    <w:rsid w:val="00794EE6"/>
    <w:rsid w:val="0079736A"/>
    <w:rsid w:val="00797544"/>
    <w:rsid w:val="00797AD2"/>
    <w:rsid w:val="007A01E9"/>
    <w:rsid w:val="007A0BDD"/>
    <w:rsid w:val="007A359A"/>
    <w:rsid w:val="007A741D"/>
    <w:rsid w:val="007B16C4"/>
    <w:rsid w:val="007B257D"/>
    <w:rsid w:val="007B41C2"/>
    <w:rsid w:val="007B48BB"/>
    <w:rsid w:val="007B57F7"/>
    <w:rsid w:val="007B64FE"/>
    <w:rsid w:val="007B7EA6"/>
    <w:rsid w:val="007C066A"/>
    <w:rsid w:val="007C0B72"/>
    <w:rsid w:val="007C10D2"/>
    <w:rsid w:val="007C17F8"/>
    <w:rsid w:val="007C1F91"/>
    <w:rsid w:val="007C3818"/>
    <w:rsid w:val="007C3F5A"/>
    <w:rsid w:val="007C5AA8"/>
    <w:rsid w:val="007C6B19"/>
    <w:rsid w:val="007C7329"/>
    <w:rsid w:val="007D27C1"/>
    <w:rsid w:val="007D4096"/>
    <w:rsid w:val="007D54B6"/>
    <w:rsid w:val="007D59FE"/>
    <w:rsid w:val="007D7B55"/>
    <w:rsid w:val="007E0DBD"/>
    <w:rsid w:val="007E0E0D"/>
    <w:rsid w:val="007E1F99"/>
    <w:rsid w:val="007E22C2"/>
    <w:rsid w:val="007E4A83"/>
    <w:rsid w:val="007E5B60"/>
    <w:rsid w:val="007F1C5F"/>
    <w:rsid w:val="007F2023"/>
    <w:rsid w:val="007F20FF"/>
    <w:rsid w:val="007F39BB"/>
    <w:rsid w:val="007F4673"/>
    <w:rsid w:val="007F5027"/>
    <w:rsid w:val="007F64C7"/>
    <w:rsid w:val="00800034"/>
    <w:rsid w:val="00806DC9"/>
    <w:rsid w:val="0081020D"/>
    <w:rsid w:val="00813D11"/>
    <w:rsid w:val="00814FB4"/>
    <w:rsid w:val="00817710"/>
    <w:rsid w:val="00820E28"/>
    <w:rsid w:val="008212DD"/>
    <w:rsid w:val="00824C2E"/>
    <w:rsid w:val="0082634A"/>
    <w:rsid w:val="008307DA"/>
    <w:rsid w:val="00830B9A"/>
    <w:rsid w:val="0083103D"/>
    <w:rsid w:val="00832763"/>
    <w:rsid w:val="00835681"/>
    <w:rsid w:val="008361CF"/>
    <w:rsid w:val="00836E14"/>
    <w:rsid w:val="00837283"/>
    <w:rsid w:val="008379E7"/>
    <w:rsid w:val="00837C3D"/>
    <w:rsid w:val="00843715"/>
    <w:rsid w:val="00843CA0"/>
    <w:rsid w:val="00843E4D"/>
    <w:rsid w:val="008446B4"/>
    <w:rsid w:val="00845CC1"/>
    <w:rsid w:val="00845F6E"/>
    <w:rsid w:val="0084641A"/>
    <w:rsid w:val="00846F83"/>
    <w:rsid w:val="00847422"/>
    <w:rsid w:val="00852DC0"/>
    <w:rsid w:val="008543B8"/>
    <w:rsid w:val="008549B7"/>
    <w:rsid w:val="0085693F"/>
    <w:rsid w:val="00861330"/>
    <w:rsid w:val="0086139C"/>
    <w:rsid w:val="0086219C"/>
    <w:rsid w:val="00863135"/>
    <w:rsid w:val="00863E2B"/>
    <w:rsid w:val="00864668"/>
    <w:rsid w:val="008650F8"/>
    <w:rsid w:val="00867F0E"/>
    <w:rsid w:val="008700DB"/>
    <w:rsid w:val="00870E7B"/>
    <w:rsid w:val="008756A6"/>
    <w:rsid w:val="008759FF"/>
    <w:rsid w:val="008761EE"/>
    <w:rsid w:val="00876360"/>
    <w:rsid w:val="008773E1"/>
    <w:rsid w:val="00877615"/>
    <w:rsid w:val="00880001"/>
    <w:rsid w:val="0088110A"/>
    <w:rsid w:val="00881F55"/>
    <w:rsid w:val="00884D7D"/>
    <w:rsid w:val="0089136C"/>
    <w:rsid w:val="00892FE1"/>
    <w:rsid w:val="008937F5"/>
    <w:rsid w:val="008945BA"/>
    <w:rsid w:val="008A232A"/>
    <w:rsid w:val="008A2342"/>
    <w:rsid w:val="008A3C02"/>
    <w:rsid w:val="008A54E5"/>
    <w:rsid w:val="008A6A13"/>
    <w:rsid w:val="008A7068"/>
    <w:rsid w:val="008A7364"/>
    <w:rsid w:val="008A7AF1"/>
    <w:rsid w:val="008B0ACE"/>
    <w:rsid w:val="008B0C16"/>
    <w:rsid w:val="008B20CC"/>
    <w:rsid w:val="008B2E5D"/>
    <w:rsid w:val="008B3148"/>
    <w:rsid w:val="008B4EA6"/>
    <w:rsid w:val="008B7379"/>
    <w:rsid w:val="008C1AA3"/>
    <w:rsid w:val="008C1CC2"/>
    <w:rsid w:val="008C2DEA"/>
    <w:rsid w:val="008C4FA7"/>
    <w:rsid w:val="008C64B7"/>
    <w:rsid w:val="008C6837"/>
    <w:rsid w:val="008C74F5"/>
    <w:rsid w:val="008D2302"/>
    <w:rsid w:val="008D3E5D"/>
    <w:rsid w:val="008D4058"/>
    <w:rsid w:val="008D43A9"/>
    <w:rsid w:val="008D7209"/>
    <w:rsid w:val="008E17F9"/>
    <w:rsid w:val="008E3348"/>
    <w:rsid w:val="008E7EE5"/>
    <w:rsid w:val="008F1672"/>
    <w:rsid w:val="008F2307"/>
    <w:rsid w:val="008F311F"/>
    <w:rsid w:val="008F32F5"/>
    <w:rsid w:val="008F3AAB"/>
    <w:rsid w:val="008F51AE"/>
    <w:rsid w:val="008F5714"/>
    <w:rsid w:val="008F61FC"/>
    <w:rsid w:val="008F7E0D"/>
    <w:rsid w:val="0090049E"/>
    <w:rsid w:val="00900A64"/>
    <w:rsid w:val="00901374"/>
    <w:rsid w:val="0090138B"/>
    <w:rsid w:val="009013E9"/>
    <w:rsid w:val="00904DC5"/>
    <w:rsid w:val="009050FF"/>
    <w:rsid w:val="00905B43"/>
    <w:rsid w:val="00905D73"/>
    <w:rsid w:val="009060A5"/>
    <w:rsid w:val="009062D0"/>
    <w:rsid w:val="009066EA"/>
    <w:rsid w:val="00907D5B"/>
    <w:rsid w:val="00911B7C"/>
    <w:rsid w:val="0091327B"/>
    <w:rsid w:val="00913622"/>
    <w:rsid w:val="00914FD7"/>
    <w:rsid w:val="0091618E"/>
    <w:rsid w:val="00917A63"/>
    <w:rsid w:val="009202F0"/>
    <w:rsid w:val="00920E28"/>
    <w:rsid w:val="00921315"/>
    <w:rsid w:val="009220F2"/>
    <w:rsid w:val="00923199"/>
    <w:rsid w:val="00923655"/>
    <w:rsid w:val="00924C68"/>
    <w:rsid w:val="00925179"/>
    <w:rsid w:val="009256A3"/>
    <w:rsid w:val="00925A9C"/>
    <w:rsid w:val="00926653"/>
    <w:rsid w:val="009277A2"/>
    <w:rsid w:val="0093003A"/>
    <w:rsid w:val="00932375"/>
    <w:rsid w:val="0093388A"/>
    <w:rsid w:val="00933ACD"/>
    <w:rsid w:val="009345E7"/>
    <w:rsid w:val="00935C4E"/>
    <w:rsid w:val="009378A9"/>
    <w:rsid w:val="00944A70"/>
    <w:rsid w:val="009474C8"/>
    <w:rsid w:val="00950E1E"/>
    <w:rsid w:val="00952F6B"/>
    <w:rsid w:val="00954BC7"/>
    <w:rsid w:val="00954EA3"/>
    <w:rsid w:val="009556E5"/>
    <w:rsid w:val="0095581D"/>
    <w:rsid w:val="009566D3"/>
    <w:rsid w:val="00961526"/>
    <w:rsid w:val="009620E7"/>
    <w:rsid w:val="00962FE5"/>
    <w:rsid w:val="00966911"/>
    <w:rsid w:val="00971271"/>
    <w:rsid w:val="009718FF"/>
    <w:rsid w:val="009727B7"/>
    <w:rsid w:val="00972B62"/>
    <w:rsid w:val="00973282"/>
    <w:rsid w:val="00973533"/>
    <w:rsid w:val="00973967"/>
    <w:rsid w:val="00974AB5"/>
    <w:rsid w:val="009774E5"/>
    <w:rsid w:val="009807AC"/>
    <w:rsid w:val="0098191B"/>
    <w:rsid w:val="00981BEA"/>
    <w:rsid w:val="00982082"/>
    <w:rsid w:val="00987874"/>
    <w:rsid w:val="0099360B"/>
    <w:rsid w:val="00993B51"/>
    <w:rsid w:val="00994587"/>
    <w:rsid w:val="00994F0B"/>
    <w:rsid w:val="00996725"/>
    <w:rsid w:val="00997B8D"/>
    <w:rsid w:val="009A29B1"/>
    <w:rsid w:val="009A2AA7"/>
    <w:rsid w:val="009A3A25"/>
    <w:rsid w:val="009A4BFE"/>
    <w:rsid w:val="009A50C3"/>
    <w:rsid w:val="009A672F"/>
    <w:rsid w:val="009A765C"/>
    <w:rsid w:val="009B35A5"/>
    <w:rsid w:val="009B5DAF"/>
    <w:rsid w:val="009C122B"/>
    <w:rsid w:val="009C1FF6"/>
    <w:rsid w:val="009C222B"/>
    <w:rsid w:val="009C356B"/>
    <w:rsid w:val="009C360D"/>
    <w:rsid w:val="009C3C83"/>
    <w:rsid w:val="009C49F3"/>
    <w:rsid w:val="009C558B"/>
    <w:rsid w:val="009C55F5"/>
    <w:rsid w:val="009C7D47"/>
    <w:rsid w:val="009D1368"/>
    <w:rsid w:val="009D2DCE"/>
    <w:rsid w:val="009D5EE1"/>
    <w:rsid w:val="009D7597"/>
    <w:rsid w:val="009D7E48"/>
    <w:rsid w:val="009E05B1"/>
    <w:rsid w:val="009E10AB"/>
    <w:rsid w:val="009E2CC7"/>
    <w:rsid w:val="009E5614"/>
    <w:rsid w:val="009E6682"/>
    <w:rsid w:val="009E6D7C"/>
    <w:rsid w:val="009F4B74"/>
    <w:rsid w:val="009F6ACB"/>
    <w:rsid w:val="009F72EB"/>
    <w:rsid w:val="00A010A0"/>
    <w:rsid w:val="00A0147F"/>
    <w:rsid w:val="00A02007"/>
    <w:rsid w:val="00A03100"/>
    <w:rsid w:val="00A06A84"/>
    <w:rsid w:val="00A06C96"/>
    <w:rsid w:val="00A07734"/>
    <w:rsid w:val="00A12785"/>
    <w:rsid w:val="00A12D93"/>
    <w:rsid w:val="00A156E9"/>
    <w:rsid w:val="00A215A4"/>
    <w:rsid w:val="00A223FC"/>
    <w:rsid w:val="00A2388B"/>
    <w:rsid w:val="00A24B95"/>
    <w:rsid w:val="00A27104"/>
    <w:rsid w:val="00A33B3F"/>
    <w:rsid w:val="00A34BC7"/>
    <w:rsid w:val="00A41667"/>
    <w:rsid w:val="00A41DAC"/>
    <w:rsid w:val="00A440EB"/>
    <w:rsid w:val="00A44633"/>
    <w:rsid w:val="00A45AB3"/>
    <w:rsid w:val="00A46EC2"/>
    <w:rsid w:val="00A5100C"/>
    <w:rsid w:val="00A53912"/>
    <w:rsid w:val="00A550DC"/>
    <w:rsid w:val="00A56642"/>
    <w:rsid w:val="00A600CA"/>
    <w:rsid w:val="00A606E0"/>
    <w:rsid w:val="00A64FBD"/>
    <w:rsid w:val="00A678E5"/>
    <w:rsid w:val="00A70669"/>
    <w:rsid w:val="00A7253B"/>
    <w:rsid w:val="00A75D86"/>
    <w:rsid w:val="00A80AB8"/>
    <w:rsid w:val="00A83080"/>
    <w:rsid w:val="00A83FFB"/>
    <w:rsid w:val="00A86E05"/>
    <w:rsid w:val="00A9012D"/>
    <w:rsid w:val="00A915F0"/>
    <w:rsid w:val="00A934A2"/>
    <w:rsid w:val="00A93E23"/>
    <w:rsid w:val="00A940D4"/>
    <w:rsid w:val="00A9754E"/>
    <w:rsid w:val="00AA0BF2"/>
    <w:rsid w:val="00AA18A0"/>
    <w:rsid w:val="00AA2297"/>
    <w:rsid w:val="00AA23B7"/>
    <w:rsid w:val="00AA3093"/>
    <w:rsid w:val="00AA4F77"/>
    <w:rsid w:val="00AA729E"/>
    <w:rsid w:val="00AA75A8"/>
    <w:rsid w:val="00AB1D41"/>
    <w:rsid w:val="00AB224E"/>
    <w:rsid w:val="00AB3439"/>
    <w:rsid w:val="00AB4121"/>
    <w:rsid w:val="00AB44FE"/>
    <w:rsid w:val="00AB524A"/>
    <w:rsid w:val="00AB5515"/>
    <w:rsid w:val="00AB7A68"/>
    <w:rsid w:val="00AC1426"/>
    <w:rsid w:val="00AC1FCB"/>
    <w:rsid w:val="00AC3DEE"/>
    <w:rsid w:val="00AC468E"/>
    <w:rsid w:val="00AC4A46"/>
    <w:rsid w:val="00AC64B7"/>
    <w:rsid w:val="00AC699A"/>
    <w:rsid w:val="00AC69BF"/>
    <w:rsid w:val="00AC716E"/>
    <w:rsid w:val="00AC71A5"/>
    <w:rsid w:val="00AC7444"/>
    <w:rsid w:val="00AC7A55"/>
    <w:rsid w:val="00AD1890"/>
    <w:rsid w:val="00AD21C6"/>
    <w:rsid w:val="00AD24C6"/>
    <w:rsid w:val="00AD604E"/>
    <w:rsid w:val="00AD6591"/>
    <w:rsid w:val="00AD7B14"/>
    <w:rsid w:val="00AE1977"/>
    <w:rsid w:val="00AE4006"/>
    <w:rsid w:val="00AE426C"/>
    <w:rsid w:val="00AE615B"/>
    <w:rsid w:val="00AE7684"/>
    <w:rsid w:val="00AE7759"/>
    <w:rsid w:val="00AF0D02"/>
    <w:rsid w:val="00AF212D"/>
    <w:rsid w:val="00AF24A0"/>
    <w:rsid w:val="00AF2E49"/>
    <w:rsid w:val="00AF4394"/>
    <w:rsid w:val="00AF4A6E"/>
    <w:rsid w:val="00AF504A"/>
    <w:rsid w:val="00AF5D3D"/>
    <w:rsid w:val="00AF5E03"/>
    <w:rsid w:val="00B00401"/>
    <w:rsid w:val="00B011CA"/>
    <w:rsid w:val="00B02430"/>
    <w:rsid w:val="00B02DC8"/>
    <w:rsid w:val="00B0730D"/>
    <w:rsid w:val="00B10011"/>
    <w:rsid w:val="00B115B1"/>
    <w:rsid w:val="00B12DFC"/>
    <w:rsid w:val="00B14A2E"/>
    <w:rsid w:val="00B15C53"/>
    <w:rsid w:val="00B20225"/>
    <w:rsid w:val="00B220D3"/>
    <w:rsid w:val="00B2238D"/>
    <w:rsid w:val="00B22E14"/>
    <w:rsid w:val="00B24B22"/>
    <w:rsid w:val="00B24E3C"/>
    <w:rsid w:val="00B24F0D"/>
    <w:rsid w:val="00B25967"/>
    <w:rsid w:val="00B27A4A"/>
    <w:rsid w:val="00B32B7D"/>
    <w:rsid w:val="00B33384"/>
    <w:rsid w:val="00B3473E"/>
    <w:rsid w:val="00B34EF0"/>
    <w:rsid w:val="00B353F0"/>
    <w:rsid w:val="00B37727"/>
    <w:rsid w:val="00B42C45"/>
    <w:rsid w:val="00B43B72"/>
    <w:rsid w:val="00B445B9"/>
    <w:rsid w:val="00B44F25"/>
    <w:rsid w:val="00B45C32"/>
    <w:rsid w:val="00B513AA"/>
    <w:rsid w:val="00B5168F"/>
    <w:rsid w:val="00B54D53"/>
    <w:rsid w:val="00B55CD4"/>
    <w:rsid w:val="00B5725C"/>
    <w:rsid w:val="00B57E30"/>
    <w:rsid w:val="00B605D2"/>
    <w:rsid w:val="00B618DB"/>
    <w:rsid w:val="00B61C15"/>
    <w:rsid w:val="00B6310D"/>
    <w:rsid w:val="00B6336D"/>
    <w:rsid w:val="00B63FB4"/>
    <w:rsid w:val="00B65211"/>
    <w:rsid w:val="00B652BD"/>
    <w:rsid w:val="00B65B1E"/>
    <w:rsid w:val="00B65F2A"/>
    <w:rsid w:val="00B66DB6"/>
    <w:rsid w:val="00B6728F"/>
    <w:rsid w:val="00B70AF6"/>
    <w:rsid w:val="00B72071"/>
    <w:rsid w:val="00B726F6"/>
    <w:rsid w:val="00B7497E"/>
    <w:rsid w:val="00B749F4"/>
    <w:rsid w:val="00B753EE"/>
    <w:rsid w:val="00B7555A"/>
    <w:rsid w:val="00B759D7"/>
    <w:rsid w:val="00B81E2D"/>
    <w:rsid w:val="00B83010"/>
    <w:rsid w:val="00B83D45"/>
    <w:rsid w:val="00B853D6"/>
    <w:rsid w:val="00B85715"/>
    <w:rsid w:val="00B86AD8"/>
    <w:rsid w:val="00B9013C"/>
    <w:rsid w:val="00B905A7"/>
    <w:rsid w:val="00B90DB9"/>
    <w:rsid w:val="00B93CCB"/>
    <w:rsid w:val="00B9541A"/>
    <w:rsid w:val="00B95A3B"/>
    <w:rsid w:val="00B95FB1"/>
    <w:rsid w:val="00BA563C"/>
    <w:rsid w:val="00BA6441"/>
    <w:rsid w:val="00BA65BB"/>
    <w:rsid w:val="00BA6950"/>
    <w:rsid w:val="00BB1991"/>
    <w:rsid w:val="00BB1CCA"/>
    <w:rsid w:val="00BB2A66"/>
    <w:rsid w:val="00BB2C29"/>
    <w:rsid w:val="00BB4440"/>
    <w:rsid w:val="00BB5784"/>
    <w:rsid w:val="00BB5C4D"/>
    <w:rsid w:val="00BB7084"/>
    <w:rsid w:val="00BB7E39"/>
    <w:rsid w:val="00BC0240"/>
    <w:rsid w:val="00BC0C29"/>
    <w:rsid w:val="00BC263C"/>
    <w:rsid w:val="00BC2D76"/>
    <w:rsid w:val="00BC4B0A"/>
    <w:rsid w:val="00BC6B01"/>
    <w:rsid w:val="00BC7065"/>
    <w:rsid w:val="00BD0BCF"/>
    <w:rsid w:val="00BD29E7"/>
    <w:rsid w:val="00BD2BF3"/>
    <w:rsid w:val="00BD2D05"/>
    <w:rsid w:val="00BD401F"/>
    <w:rsid w:val="00BE244C"/>
    <w:rsid w:val="00BE2DC0"/>
    <w:rsid w:val="00BE4241"/>
    <w:rsid w:val="00BE52E4"/>
    <w:rsid w:val="00BE5A9D"/>
    <w:rsid w:val="00BE5EE4"/>
    <w:rsid w:val="00BE63BB"/>
    <w:rsid w:val="00BE6AB7"/>
    <w:rsid w:val="00BF05DA"/>
    <w:rsid w:val="00BF092A"/>
    <w:rsid w:val="00BF2403"/>
    <w:rsid w:val="00BF7470"/>
    <w:rsid w:val="00BF7A67"/>
    <w:rsid w:val="00C00B88"/>
    <w:rsid w:val="00C03B97"/>
    <w:rsid w:val="00C049F2"/>
    <w:rsid w:val="00C05467"/>
    <w:rsid w:val="00C071C6"/>
    <w:rsid w:val="00C077C6"/>
    <w:rsid w:val="00C07A09"/>
    <w:rsid w:val="00C1000F"/>
    <w:rsid w:val="00C10056"/>
    <w:rsid w:val="00C1173E"/>
    <w:rsid w:val="00C1194E"/>
    <w:rsid w:val="00C1226D"/>
    <w:rsid w:val="00C12770"/>
    <w:rsid w:val="00C13551"/>
    <w:rsid w:val="00C13EDC"/>
    <w:rsid w:val="00C14A22"/>
    <w:rsid w:val="00C15B76"/>
    <w:rsid w:val="00C17A80"/>
    <w:rsid w:val="00C21BF9"/>
    <w:rsid w:val="00C2498D"/>
    <w:rsid w:val="00C252D2"/>
    <w:rsid w:val="00C30BD3"/>
    <w:rsid w:val="00C31AE2"/>
    <w:rsid w:val="00C325B6"/>
    <w:rsid w:val="00C347D1"/>
    <w:rsid w:val="00C34F01"/>
    <w:rsid w:val="00C34FBF"/>
    <w:rsid w:val="00C35F75"/>
    <w:rsid w:val="00C3730C"/>
    <w:rsid w:val="00C3735F"/>
    <w:rsid w:val="00C401A6"/>
    <w:rsid w:val="00C40390"/>
    <w:rsid w:val="00C428C4"/>
    <w:rsid w:val="00C42D2C"/>
    <w:rsid w:val="00C4312D"/>
    <w:rsid w:val="00C4491B"/>
    <w:rsid w:val="00C458E4"/>
    <w:rsid w:val="00C46C72"/>
    <w:rsid w:val="00C470C8"/>
    <w:rsid w:val="00C47169"/>
    <w:rsid w:val="00C51BA1"/>
    <w:rsid w:val="00C52406"/>
    <w:rsid w:val="00C5630E"/>
    <w:rsid w:val="00C60076"/>
    <w:rsid w:val="00C60A86"/>
    <w:rsid w:val="00C61542"/>
    <w:rsid w:val="00C62DCF"/>
    <w:rsid w:val="00C64D30"/>
    <w:rsid w:val="00C662BF"/>
    <w:rsid w:val="00C7002F"/>
    <w:rsid w:val="00C70742"/>
    <w:rsid w:val="00C72EE1"/>
    <w:rsid w:val="00C72FCE"/>
    <w:rsid w:val="00C744C8"/>
    <w:rsid w:val="00C77537"/>
    <w:rsid w:val="00C775AC"/>
    <w:rsid w:val="00C779C4"/>
    <w:rsid w:val="00C821C9"/>
    <w:rsid w:val="00C8357D"/>
    <w:rsid w:val="00C846A0"/>
    <w:rsid w:val="00C84A7B"/>
    <w:rsid w:val="00C856D8"/>
    <w:rsid w:val="00C87145"/>
    <w:rsid w:val="00C904FD"/>
    <w:rsid w:val="00C92689"/>
    <w:rsid w:val="00C92FA8"/>
    <w:rsid w:val="00C952BB"/>
    <w:rsid w:val="00C96F3D"/>
    <w:rsid w:val="00CA1E14"/>
    <w:rsid w:val="00CA2446"/>
    <w:rsid w:val="00CA3D4F"/>
    <w:rsid w:val="00CA4F56"/>
    <w:rsid w:val="00CA5212"/>
    <w:rsid w:val="00CA67D7"/>
    <w:rsid w:val="00CB16DC"/>
    <w:rsid w:val="00CB198A"/>
    <w:rsid w:val="00CB2652"/>
    <w:rsid w:val="00CB46E9"/>
    <w:rsid w:val="00CB553A"/>
    <w:rsid w:val="00CB65CA"/>
    <w:rsid w:val="00CB6FC1"/>
    <w:rsid w:val="00CB78D0"/>
    <w:rsid w:val="00CB7EDA"/>
    <w:rsid w:val="00CC2139"/>
    <w:rsid w:val="00CC245B"/>
    <w:rsid w:val="00CC4E4F"/>
    <w:rsid w:val="00CC668A"/>
    <w:rsid w:val="00CC71FE"/>
    <w:rsid w:val="00CC73AA"/>
    <w:rsid w:val="00CC78D8"/>
    <w:rsid w:val="00CD01E7"/>
    <w:rsid w:val="00CD3DD1"/>
    <w:rsid w:val="00CD5067"/>
    <w:rsid w:val="00CD5E48"/>
    <w:rsid w:val="00CD781A"/>
    <w:rsid w:val="00CD7E1A"/>
    <w:rsid w:val="00CE07AE"/>
    <w:rsid w:val="00CE0DE7"/>
    <w:rsid w:val="00CE328D"/>
    <w:rsid w:val="00CE6E26"/>
    <w:rsid w:val="00CF14C1"/>
    <w:rsid w:val="00CF5C7E"/>
    <w:rsid w:val="00CF72A7"/>
    <w:rsid w:val="00CF7431"/>
    <w:rsid w:val="00D003D9"/>
    <w:rsid w:val="00D00EEA"/>
    <w:rsid w:val="00D028D2"/>
    <w:rsid w:val="00D032CE"/>
    <w:rsid w:val="00D040FB"/>
    <w:rsid w:val="00D04654"/>
    <w:rsid w:val="00D04AB9"/>
    <w:rsid w:val="00D04B2F"/>
    <w:rsid w:val="00D05D49"/>
    <w:rsid w:val="00D07E04"/>
    <w:rsid w:val="00D100FE"/>
    <w:rsid w:val="00D10D83"/>
    <w:rsid w:val="00D118EA"/>
    <w:rsid w:val="00D1699F"/>
    <w:rsid w:val="00D16BDF"/>
    <w:rsid w:val="00D17B55"/>
    <w:rsid w:val="00D202B4"/>
    <w:rsid w:val="00D25A2C"/>
    <w:rsid w:val="00D307BA"/>
    <w:rsid w:val="00D34428"/>
    <w:rsid w:val="00D35849"/>
    <w:rsid w:val="00D367D9"/>
    <w:rsid w:val="00D378FD"/>
    <w:rsid w:val="00D41D20"/>
    <w:rsid w:val="00D41DA7"/>
    <w:rsid w:val="00D41F7F"/>
    <w:rsid w:val="00D44D8B"/>
    <w:rsid w:val="00D454BC"/>
    <w:rsid w:val="00D46226"/>
    <w:rsid w:val="00D4668E"/>
    <w:rsid w:val="00D47AA4"/>
    <w:rsid w:val="00D47D04"/>
    <w:rsid w:val="00D50B06"/>
    <w:rsid w:val="00D515DB"/>
    <w:rsid w:val="00D51FC9"/>
    <w:rsid w:val="00D535DC"/>
    <w:rsid w:val="00D53CC6"/>
    <w:rsid w:val="00D55B8A"/>
    <w:rsid w:val="00D564F4"/>
    <w:rsid w:val="00D57358"/>
    <w:rsid w:val="00D57558"/>
    <w:rsid w:val="00D57C67"/>
    <w:rsid w:val="00D603C0"/>
    <w:rsid w:val="00D605AF"/>
    <w:rsid w:val="00D61273"/>
    <w:rsid w:val="00D6149A"/>
    <w:rsid w:val="00D656B6"/>
    <w:rsid w:val="00D670E1"/>
    <w:rsid w:val="00D67E42"/>
    <w:rsid w:val="00D70292"/>
    <w:rsid w:val="00D712CB"/>
    <w:rsid w:val="00D72C6D"/>
    <w:rsid w:val="00D73FED"/>
    <w:rsid w:val="00D766C3"/>
    <w:rsid w:val="00D76AB2"/>
    <w:rsid w:val="00D77241"/>
    <w:rsid w:val="00D80720"/>
    <w:rsid w:val="00D83586"/>
    <w:rsid w:val="00D83EAC"/>
    <w:rsid w:val="00D862E2"/>
    <w:rsid w:val="00D86B29"/>
    <w:rsid w:val="00D901CD"/>
    <w:rsid w:val="00D917F5"/>
    <w:rsid w:val="00D920AB"/>
    <w:rsid w:val="00D92627"/>
    <w:rsid w:val="00D95651"/>
    <w:rsid w:val="00D9579D"/>
    <w:rsid w:val="00D959CD"/>
    <w:rsid w:val="00DA03D1"/>
    <w:rsid w:val="00DA091B"/>
    <w:rsid w:val="00DA0A8C"/>
    <w:rsid w:val="00DA2631"/>
    <w:rsid w:val="00DA68B4"/>
    <w:rsid w:val="00DB2AF5"/>
    <w:rsid w:val="00DB2CA3"/>
    <w:rsid w:val="00DB4768"/>
    <w:rsid w:val="00DB49C7"/>
    <w:rsid w:val="00DB550A"/>
    <w:rsid w:val="00DB56CF"/>
    <w:rsid w:val="00DB57CD"/>
    <w:rsid w:val="00DB5860"/>
    <w:rsid w:val="00DB6CC3"/>
    <w:rsid w:val="00DC0C05"/>
    <w:rsid w:val="00DC1312"/>
    <w:rsid w:val="00DC746A"/>
    <w:rsid w:val="00DD21EE"/>
    <w:rsid w:val="00DD4AF1"/>
    <w:rsid w:val="00DD7289"/>
    <w:rsid w:val="00DE23DA"/>
    <w:rsid w:val="00DE3472"/>
    <w:rsid w:val="00DE5EFA"/>
    <w:rsid w:val="00DE77B2"/>
    <w:rsid w:val="00DF096C"/>
    <w:rsid w:val="00DF2034"/>
    <w:rsid w:val="00DF52E6"/>
    <w:rsid w:val="00DF5766"/>
    <w:rsid w:val="00E0005A"/>
    <w:rsid w:val="00E005EE"/>
    <w:rsid w:val="00E00710"/>
    <w:rsid w:val="00E02037"/>
    <w:rsid w:val="00E02B1C"/>
    <w:rsid w:val="00E0785B"/>
    <w:rsid w:val="00E10CC7"/>
    <w:rsid w:val="00E11BB7"/>
    <w:rsid w:val="00E1355B"/>
    <w:rsid w:val="00E149A9"/>
    <w:rsid w:val="00E166E6"/>
    <w:rsid w:val="00E16F07"/>
    <w:rsid w:val="00E23919"/>
    <w:rsid w:val="00E23BEC"/>
    <w:rsid w:val="00E23D59"/>
    <w:rsid w:val="00E25D60"/>
    <w:rsid w:val="00E331E2"/>
    <w:rsid w:val="00E34F21"/>
    <w:rsid w:val="00E3758A"/>
    <w:rsid w:val="00E40063"/>
    <w:rsid w:val="00E41476"/>
    <w:rsid w:val="00E42DBD"/>
    <w:rsid w:val="00E43239"/>
    <w:rsid w:val="00E45E28"/>
    <w:rsid w:val="00E46E17"/>
    <w:rsid w:val="00E4717A"/>
    <w:rsid w:val="00E4760E"/>
    <w:rsid w:val="00E50023"/>
    <w:rsid w:val="00E502E4"/>
    <w:rsid w:val="00E51A72"/>
    <w:rsid w:val="00E51DEE"/>
    <w:rsid w:val="00E52565"/>
    <w:rsid w:val="00E533D3"/>
    <w:rsid w:val="00E53C79"/>
    <w:rsid w:val="00E55007"/>
    <w:rsid w:val="00E551A0"/>
    <w:rsid w:val="00E55801"/>
    <w:rsid w:val="00E568C0"/>
    <w:rsid w:val="00E607BD"/>
    <w:rsid w:val="00E62E83"/>
    <w:rsid w:val="00E62FAA"/>
    <w:rsid w:val="00E73F57"/>
    <w:rsid w:val="00E74865"/>
    <w:rsid w:val="00E772C8"/>
    <w:rsid w:val="00E77EA0"/>
    <w:rsid w:val="00E80E5E"/>
    <w:rsid w:val="00E81C59"/>
    <w:rsid w:val="00E82AB5"/>
    <w:rsid w:val="00E8325D"/>
    <w:rsid w:val="00E83544"/>
    <w:rsid w:val="00E83D00"/>
    <w:rsid w:val="00E85C16"/>
    <w:rsid w:val="00E85CE3"/>
    <w:rsid w:val="00E905C9"/>
    <w:rsid w:val="00E90F46"/>
    <w:rsid w:val="00E91021"/>
    <w:rsid w:val="00E926EC"/>
    <w:rsid w:val="00E9284B"/>
    <w:rsid w:val="00E96094"/>
    <w:rsid w:val="00E96179"/>
    <w:rsid w:val="00E96A97"/>
    <w:rsid w:val="00EA0F07"/>
    <w:rsid w:val="00EA3E83"/>
    <w:rsid w:val="00EA7272"/>
    <w:rsid w:val="00EA7BA2"/>
    <w:rsid w:val="00EB1019"/>
    <w:rsid w:val="00EB4531"/>
    <w:rsid w:val="00EB46FF"/>
    <w:rsid w:val="00EB6DB1"/>
    <w:rsid w:val="00EC31C9"/>
    <w:rsid w:val="00EC38CC"/>
    <w:rsid w:val="00EC3C33"/>
    <w:rsid w:val="00EC4153"/>
    <w:rsid w:val="00EC45BD"/>
    <w:rsid w:val="00ED0E40"/>
    <w:rsid w:val="00ED0EAF"/>
    <w:rsid w:val="00ED19EB"/>
    <w:rsid w:val="00ED2511"/>
    <w:rsid w:val="00ED5FFD"/>
    <w:rsid w:val="00ED66D0"/>
    <w:rsid w:val="00ED6EC9"/>
    <w:rsid w:val="00ED7464"/>
    <w:rsid w:val="00EE2670"/>
    <w:rsid w:val="00EE3DD5"/>
    <w:rsid w:val="00EE46DB"/>
    <w:rsid w:val="00EE5279"/>
    <w:rsid w:val="00EE53A4"/>
    <w:rsid w:val="00EF1207"/>
    <w:rsid w:val="00EF1E4D"/>
    <w:rsid w:val="00EF21CE"/>
    <w:rsid w:val="00EF3BAB"/>
    <w:rsid w:val="00EF4C7B"/>
    <w:rsid w:val="00EF5FA5"/>
    <w:rsid w:val="00F000D3"/>
    <w:rsid w:val="00F018B1"/>
    <w:rsid w:val="00F01B73"/>
    <w:rsid w:val="00F0351A"/>
    <w:rsid w:val="00F04256"/>
    <w:rsid w:val="00F0560D"/>
    <w:rsid w:val="00F058A5"/>
    <w:rsid w:val="00F05AA4"/>
    <w:rsid w:val="00F05BF5"/>
    <w:rsid w:val="00F073F4"/>
    <w:rsid w:val="00F119E0"/>
    <w:rsid w:val="00F11D24"/>
    <w:rsid w:val="00F12991"/>
    <w:rsid w:val="00F12EEC"/>
    <w:rsid w:val="00F14DEB"/>
    <w:rsid w:val="00F1746B"/>
    <w:rsid w:val="00F176CD"/>
    <w:rsid w:val="00F17763"/>
    <w:rsid w:val="00F221C2"/>
    <w:rsid w:val="00F24F0A"/>
    <w:rsid w:val="00F259CE"/>
    <w:rsid w:val="00F25AB7"/>
    <w:rsid w:val="00F2726A"/>
    <w:rsid w:val="00F27A8C"/>
    <w:rsid w:val="00F32B6F"/>
    <w:rsid w:val="00F33C57"/>
    <w:rsid w:val="00F33D15"/>
    <w:rsid w:val="00F346D8"/>
    <w:rsid w:val="00F34C8D"/>
    <w:rsid w:val="00F34DA1"/>
    <w:rsid w:val="00F366EE"/>
    <w:rsid w:val="00F40BD0"/>
    <w:rsid w:val="00F41139"/>
    <w:rsid w:val="00F42B88"/>
    <w:rsid w:val="00F459D8"/>
    <w:rsid w:val="00F464EA"/>
    <w:rsid w:val="00F47523"/>
    <w:rsid w:val="00F50664"/>
    <w:rsid w:val="00F51FFD"/>
    <w:rsid w:val="00F52288"/>
    <w:rsid w:val="00F53FC8"/>
    <w:rsid w:val="00F546D9"/>
    <w:rsid w:val="00F55E96"/>
    <w:rsid w:val="00F6343E"/>
    <w:rsid w:val="00F63F9D"/>
    <w:rsid w:val="00F64256"/>
    <w:rsid w:val="00F65EA7"/>
    <w:rsid w:val="00F67A37"/>
    <w:rsid w:val="00F7017E"/>
    <w:rsid w:val="00F710FF"/>
    <w:rsid w:val="00F7211C"/>
    <w:rsid w:val="00F72C98"/>
    <w:rsid w:val="00F72D7F"/>
    <w:rsid w:val="00F73513"/>
    <w:rsid w:val="00F74558"/>
    <w:rsid w:val="00F773B2"/>
    <w:rsid w:val="00F82446"/>
    <w:rsid w:val="00F83292"/>
    <w:rsid w:val="00F85156"/>
    <w:rsid w:val="00F85D56"/>
    <w:rsid w:val="00F865FD"/>
    <w:rsid w:val="00F87F25"/>
    <w:rsid w:val="00F87FF3"/>
    <w:rsid w:val="00F9002D"/>
    <w:rsid w:val="00F90BE6"/>
    <w:rsid w:val="00F913F0"/>
    <w:rsid w:val="00F93C1A"/>
    <w:rsid w:val="00F94BFB"/>
    <w:rsid w:val="00F95ACF"/>
    <w:rsid w:val="00F9736A"/>
    <w:rsid w:val="00FA10A1"/>
    <w:rsid w:val="00FA114A"/>
    <w:rsid w:val="00FA199F"/>
    <w:rsid w:val="00FA2B2C"/>
    <w:rsid w:val="00FA34B0"/>
    <w:rsid w:val="00FA4A33"/>
    <w:rsid w:val="00FA4CA5"/>
    <w:rsid w:val="00FA55BC"/>
    <w:rsid w:val="00FA5EC3"/>
    <w:rsid w:val="00FA633F"/>
    <w:rsid w:val="00FA70E6"/>
    <w:rsid w:val="00FA7567"/>
    <w:rsid w:val="00FB02A5"/>
    <w:rsid w:val="00FB0C61"/>
    <w:rsid w:val="00FB11C5"/>
    <w:rsid w:val="00FB1BD2"/>
    <w:rsid w:val="00FB2891"/>
    <w:rsid w:val="00FB32DC"/>
    <w:rsid w:val="00FB51DB"/>
    <w:rsid w:val="00FC06A0"/>
    <w:rsid w:val="00FC076B"/>
    <w:rsid w:val="00FC1579"/>
    <w:rsid w:val="00FC2606"/>
    <w:rsid w:val="00FC2846"/>
    <w:rsid w:val="00FC2D39"/>
    <w:rsid w:val="00FC344B"/>
    <w:rsid w:val="00FC49FE"/>
    <w:rsid w:val="00FC4EEF"/>
    <w:rsid w:val="00FC562F"/>
    <w:rsid w:val="00FC59F7"/>
    <w:rsid w:val="00FC605F"/>
    <w:rsid w:val="00FC7867"/>
    <w:rsid w:val="00FC7E08"/>
    <w:rsid w:val="00FD08A7"/>
    <w:rsid w:val="00FD24C2"/>
    <w:rsid w:val="00FD38D4"/>
    <w:rsid w:val="00FD3C50"/>
    <w:rsid w:val="00FD5464"/>
    <w:rsid w:val="00FD677C"/>
    <w:rsid w:val="00FD7ED9"/>
    <w:rsid w:val="00FE21DD"/>
    <w:rsid w:val="00FE3BD8"/>
    <w:rsid w:val="00FE432C"/>
    <w:rsid w:val="00FE5C54"/>
    <w:rsid w:val="00FE678D"/>
    <w:rsid w:val="00FE6795"/>
    <w:rsid w:val="00FF1E5F"/>
    <w:rsid w:val="00FF34E2"/>
    <w:rsid w:val="00FF425B"/>
    <w:rsid w:val="00FF55A5"/>
    <w:rsid w:val="00FF6BD6"/>
    <w:rsid w:val="00FF6C08"/>
    <w:rsid w:val="23DE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CDF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34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60E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95F"/>
    <w:pPr>
      <w:keepNext/>
      <w:keepLines/>
      <w:spacing w:before="20" w:after="20"/>
      <w:outlineLvl w:val="0"/>
    </w:pPr>
    <w:rPr>
      <w:rFonts w:eastAsia="Times New Roman"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95F"/>
    <w:pPr>
      <w:keepNext/>
      <w:keepLines/>
      <w:spacing w:before="40" w:after="0"/>
      <w:outlineLvl w:val="1"/>
    </w:pPr>
    <w:rPr>
      <w:rFonts w:eastAsia="Times New Roman"/>
      <w:b/>
      <w:small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3795F"/>
    <w:rPr>
      <w:rFonts w:eastAsia="Times New Roman"/>
      <w:b/>
      <w:smallCaps/>
      <w:color w:val="000000" w:themeColor="text1"/>
      <w:sz w:val="22"/>
      <w:szCs w:val="26"/>
    </w:rPr>
  </w:style>
  <w:style w:type="paragraph" w:styleId="ListParagraph">
    <w:name w:val="List Paragraph"/>
    <w:aliases w:val="I-O Bullet"/>
    <w:next w:val="Normal"/>
    <w:link w:val="ListParagraphChar"/>
    <w:uiPriority w:val="34"/>
    <w:qFormat/>
    <w:rsid w:val="00EA0F07"/>
    <w:pPr>
      <w:numPr>
        <w:numId w:val="1"/>
      </w:numPr>
      <w:spacing w:after="40"/>
    </w:pPr>
    <w:rPr>
      <w:sz w:val="22"/>
      <w:szCs w:val="22"/>
    </w:rPr>
  </w:style>
  <w:style w:type="table" w:styleId="TableGrid">
    <w:name w:val="Table Grid"/>
    <w:basedOn w:val="TableNormal"/>
    <w:uiPriority w:val="39"/>
    <w:rsid w:val="0003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35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35F42"/>
    <w:rPr>
      <w:sz w:val="20"/>
      <w:szCs w:val="20"/>
    </w:rPr>
  </w:style>
  <w:style w:type="character" w:styleId="SubtleReference">
    <w:name w:val="Subtle Reference"/>
    <w:uiPriority w:val="31"/>
    <w:qFormat/>
    <w:rsid w:val="00035F42"/>
    <w:rPr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5F4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509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C7E0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63795F"/>
    <w:rPr>
      <w:rFonts w:eastAsia="Times New Roman"/>
      <w:color w:val="2E74B5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7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39"/>
    <w:pPr>
      <w:spacing w:after="100"/>
      <w:ind w:left="220"/>
    </w:pPr>
  </w:style>
  <w:style w:type="character" w:styleId="Hyperlink">
    <w:name w:val="Hyperlink"/>
    <w:uiPriority w:val="99"/>
    <w:unhideWhenUsed/>
    <w:rsid w:val="00BB7E3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630E"/>
  </w:style>
  <w:style w:type="paragraph" w:styleId="Footer">
    <w:name w:val="footer"/>
    <w:basedOn w:val="Normal"/>
    <w:link w:val="Foot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630E"/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0D0AD4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0D0AD4"/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diumGrid1-Accent2Char">
    <w:name w:val="Medium Grid 1 - Accent 2 Char"/>
    <w:basedOn w:val="DefaultParagraphFont"/>
    <w:link w:val="MediumGrid1-Accent2"/>
    <w:uiPriority w:val="34"/>
    <w:rsid w:val="005263EF"/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5263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styleId="NoSpacing">
    <w:name w:val="No Spacing"/>
    <w:uiPriority w:val="1"/>
    <w:qFormat/>
    <w:rsid w:val="00973967"/>
    <w:rPr>
      <w:sz w:val="22"/>
      <w:szCs w:val="22"/>
    </w:rPr>
  </w:style>
  <w:style w:type="paragraph" w:customStyle="1" w:styleId="EventNumberedList">
    <w:name w:val="EventNumbered List"/>
    <w:qFormat/>
    <w:rsid w:val="00AA4F77"/>
    <w:pPr>
      <w:numPr>
        <w:numId w:val="27"/>
      </w:numPr>
      <w:spacing w:after="40"/>
    </w:pPr>
    <w:rPr>
      <w:sz w:val="22"/>
      <w:szCs w:val="22"/>
    </w:rPr>
  </w:style>
  <w:style w:type="paragraph" w:customStyle="1" w:styleId="NumberedList2">
    <w:name w:val="Numbered List 2"/>
    <w:qFormat/>
    <w:rsid w:val="0027098F"/>
    <w:pPr>
      <w:numPr>
        <w:numId w:val="2"/>
      </w:numPr>
      <w:tabs>
        <w:tab w:val="left" w:pos="360"/>
      </w:tabs>
      <w:ind w:left="360"/>
      <w:contextualSpacing/>
    </w:pPr>
    <w:rPr>
      <w:sz w:val="22"/>
      <w:szCs w:val="22"/>
    </w:rPr>
  </w:style>
  <w:style w:type="paragraph" w:customStyle="1" w:styleId="Scenario">
    <w:name w:val="Scenario"/>
    <w:qFormat/>
    <w:rsid w:val="004B6D11"/>
    <w:pPr>
      <w:numPr>
        <w:numId w:val="3"/>
      </w:numPr>
      <w:ind w:left="576" w:hanging="288"/>
    </w:pPr>
    <w:rPr>
      <w:sz w:val="22"/>
      <w:szCs w:val="22"/>
    </w:rPr>
  </w:style>
  <w:style w:type="character" w:customStyle="1" w:styleId="ListParagraphChar">
    <w:name w:val="List Paragraph Char"/>
    <w:aliases w:val="I-O Bullet Char"/>
    <w:link w:val="ListParagraph"/>
    <w:uiPriority w:val="34"/>
    <w:locked/>
    <w:rsid w:val="00FC076B"/>
    <w:rPr>
      <w:sz w:val="22"/>
      <w:szCs w:val="22"/>
    </w:rPr>
  </w:style>
  <w:style w:type="paragraph" w:styleId="Revision">
    <w:name w:val="Revision"/>
    <w:hidden/>
    <w:uiPriority w:val="99"/>
    <w:semiHidden/>
    <w:rsid w:val="008C1CC2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34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60E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95F"/>
    <w:pPr>
      <w:keepNext/>
      <w:keepLines/>
      <w:spacing w:before="20" w:after="20"/>
      <w:outlineLvl w:val="0"/>
    </w:pPr>
    <w:rPr>
      <w:rFonts w:eastAsia="Times New Roman"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95F"/>
    <w:pPr>
      <w:keepNext/>
      <w:keepLines/>
      <w:spacing w:before="40" w:after="0"/>
      <w:outlineLvl w:val="1"/>
    </w:pPr>
    <w:rPr>
      <w:rFonts w:eastAsia="Times New Roman"/>
      <w:b/>
      <w:small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3795F"/>
    <w:rPr>
      <w:rFonts w:eastAsia="Times New Roman"/>
      <w:b/>
      <w:smallCaps/>
      <w:color w:val="000000" w:themeColor="text1"/>
      <w:sz w:val="22"/>
      <w:szCs w:val="26"/>
    </w:rPr>
  </w:style>
  <w:style w:type="paragraph" w:styleId="ListParagraph">
    <w:name w:val="List Paragraph"/>
    <w:aliases w:val="I-O Bullet"/>
    <w:next w:val="Normal"/>
    <w:link w:val="ListParagraphChar"/>
    <w:uiPriority w:val="34"/>
    <w:qFormat/>
    <w:rsid w:val="00EA0F07"/>
    <w:pPr>
      <w:numPr>
        <w:numId w:val="1"/>
      </w:numPr>
      <w:spacing w:after="40"/>
    </w:pPr>
    <w:rPr>
      <w:sz w:val="22"/>
      <w:szCs w:val="22"/>
    </w:rPr>
  </w:style>
  <w:style w:type="table" w:styleId="TableGrid">
    <w:name w:val="Table Grid"/>
    <w:basedOn w:val="TableNormal"/>
    <w:uiPriority w:val="39"/>
    <w:rsid w:val="0003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35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35F42"/>
    <w:rPr>
      <w:sz w:val="20"/>
      <w:szCs w:val="20"/>
    </w:rPr>
  </w:style>
  <w:style w:type="character" w:styleId="SubtleReference">
    <w:name w:val="Subtle Reference"/>
    <w:uiPriority w:val="31"/>
    <w:qFormat/>
    <w:rsid w:val="00035F42"/>
    <w:rPr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5F4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509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C7E0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63795F"/>
    <w:rPr>
      <w:rFonts w:eastAsia="Times New Roman"/>
      <w:color w:val="2E74B5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7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39"/>
    <w:pPr>
      <w:spacing w:after="100"/>
      <w:ind w:left="220"/>
    </w:pPr>
  </w:style>
  <w:style w:type="character" w:styleId="Hyperlink">
    <w:name w:val="Hyperlink"/>
    <w:uiPriority w:val="99"/>
    <w:unhideWhenUsed/>
    <w:rsid w:val="00BB7E3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630E"/>
  </w:style>
  <w:style w:type="paragraph" w:styleId="Footer">
    <w:name w:val="footer"/>
    <w:basedOn w:val="Normal"/>
    <w:link w:val="Foot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630E"/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0D0AD4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0D0AD4"/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diumGrid1-Accent2Char">
    <w:name w:val="Medium Grid 1 - Accent 2 Char"/>
    <w:basedOn w:val="DefaultParagraphFont"/>
    <w:link w:val="MediumGrid1-Accent2"/>
    <w:uiPriority w:val="34"/>
    <w:rsid w:val="005263EF"/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5263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styleId="NoSpacing">
    <w:name w:val="No Spacing"/>
    <w:uiPriority w:val="1"/>
    <w:qFormat/>
    <w:rsid w:val="00973967"/>
    <w:rPr>
      <w:sz w:val="22"/>
      <w:szCs w:val="22"/>
    </w:rPr>
  </w:style>
  <w:style w:type="paragraph" w:customStyle="1" w:styleId="EventNumberedList">
    <w:name w:val="EventNumbered List"/>
    <w:qFormat/>
    <w:rsid w:val="00AA4F77"/>
    <w:pPr>
      <w:numPr>
        <w:numId w:val="27"/>
      </w:numPr>
      <w:spacing w:after="40"/>
    </w:pPr>
    <w:rPr>
      <w:sz w:val="22"/>
      <w:szCs w:val="22"/>
    </w:rPr>
  </w:style>
  <w:style w:type="paragraph" w:customStyle="1" w:styleId="NumberedList2">
    <w:name w:val="Numbered List 2"/>
    <w:qFormat/>
    <w:rsid w:val="0027098F"/>
    <w:pPr>
      <w:numPr>
        <w:numId w:val="2"/>
      </w:numPr>
      <w:tabs>
        <w:tab w:val="left" w:pos="360"/>
      </w:tabs>
      <w:ind w:left="360"/>
      <w:contextualSpacing/>
    </w:pPr>
    <w:rPr>
      <w:sz w:val="22"/>
      <w:szCs w:val="22"/>
    </w:rPr>
  </w:style>
  <w:style w:type="paragraph" w:customStyle="1" w:styleId="Scenario">
    <w:name w:val="Scenario"/>
    <w:qFormat/>
    <w:rsid w:val="004B6D11"/>
    <w:pPr>
      <w:numPr>
        <w:numId w:val="3"/>
      </w:numPr>
      <w:ind w:left="576" w:hanging="288"/>
    </w:pPr>
    <w:rPr>
      <w:sz w:val="22"/>
      <w:szCs w:val="22"/>
    </w:rPr>
  </w:style>
  <w:style w:type="character" w:customStyle="1" w:styleId="ListParagraphChar">
    <w:name w:val="List Paragraph Char"/>
    <w:aliases w:val="I-O Bullet Char"/>
    <w:link w:val="ListParagraph"/>
    <w:uiPriority w:val="34"/>
    <w:locked/>
    <w:rsid w:val="00FC076B"/>
    <w:rPr>
      <w:sz w:val="22"/>
      <w:szCs w:val="22"/>
    </w:rPr>
  </w:style>
  <w:style w:type="paragraph" w:styleId="Revision">
    <w:name w:val="Revision"/>
    <w:hidden/>
    <w:uiPriority w:val="99"/>
    <w:semiHidden/>
    <w:rsid w:val="008C1C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51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430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92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3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465">
          <w:marLeft w:val="118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ssm.gsa.gov/fibf-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46FB4174FB3AC4592EED4698C9DB75A007736551B135D5C4D98446D462C53DEBF" ma:contentTypeVersion="7" ma:contentTypeDescription="Materials and documents that contain MITRE authored content and other content directly attributable to MITRE and its work" ma:contentTypeScope="" ma:versionID="56d29fc28425e7ed886ee9e19c549356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c1d04ebc-febd-4acd-88ce-d7adfe0b22e5" targetNamespace="http://schemas.microsoft.com/office/2006/metadata/properties" ma:root="true" ma:fieldsID="605ecd9f6e2644123f3bebe749bdbace" ns1:_="" ns2:_="" ns3:_="">
    <xsd:import namespace="http://schemas.microsoft.com/sharepoint/v3"/>
    <xsd:import namespace="http://schemas.microsoft.com/sharepoint/v3/fields"/>
    <xsd:import namespace="c1d04ebc-febd-4acd-88ce-d7adfe0b22e5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04ebc-febd-4acd-88ce-d7adfe0b2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</documentManagement>
</p:propertie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9BD9A-8CF0-4028-83F6-975DA0F1A3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905951-9258-4FA4-A6C0-F529D24CC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c1d04ebc-febd-4acd-88ce-d7adfe0b2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303AB1-B4DD-42DA-9E71-57BAAB5FBBB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08B991BC-CBCA-4EB1-BC43-D5ACFB91F70B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25FBCEFE-C99E-459B-9EC8-394FCBDFE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17</Pages>
  <Words>4677</Words>
  <Characters>26661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 FIBF 100.TRT.L1.01.Domestic Trip with Date Change FINAL 02162018</vt:lpstr>
    </vt:vector>
  </TitlesOfParts>
  <Company/>
  <LinksUpToDate>false</LinksUpToDate>
  <CharactersWithSpaces>31276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FIBF 100.TRT.L1.01.Domestic Trip with Date Change FINAL 02162018</dc:title>
  <dc:subject/>
  <dc:creator>MITRE</dc:creator>
  <cp:keywords/>
  <dc:description/>
  <cp:lastModifiedBy>RobertCWuhrman</cp:lastModifiedBy>
  <cp:revision>11</cp:revision>
  <cp:lastPrinted>2018-11-01T22:34:00Z</cp:lastPrinted>
  <dcterms:created xsi:type="dcterms:W3CDTF">2018-11-01T21:54:00Z</dcterms:created>
  <dcterms:modified xsi:type="dcterms:W3CDTF">2019-10-08T12:35:00Z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0x010100846FB4174FB3AC4592EED4698C9DB75A007736551B135D5C4D98446D462C53DEBF</vt:lpwstr>
  </property>
  <property fmtid="{D5CDD505-2E9C-101B-9397-08002B2CF9AE}" pid="3" name="Order">
    <vt:r8>35900</vt:r8>
  </property>
  <property fmtid="{D5CDD505-2E9C-101B-9397-08002B2CF9AE}" pid="4" name="URL">
    <vt:lpwstr/>
  </property>
  <property fmtid="{D5CDD505-2E9C-101B-9397-08002B2CF9AE}" pid="5" name="xd_ProgID">
    <vt:lpwstr/>
  </property>
  <property fmtid="{D5CDD505-2E9C-101B-9397-08002B2CF9AE}" pid="6" name="TemplateUrl">
    <vt:lpwstr/>
  </property>
</Properties>
</file>