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FDF5A" w14:textId="0CAC4FED" w:rsidR="005F7F7A" w:rsidRDefault="001047DB" w:rsidP="00E46B24">
      <w:pPr>
        <w:jc w:val="center"/>
        <w:rPr>
          <w:rFonts w:asciiTheme="majorEastAsia" w:eastAsiaTheme="majorEastAsia" w:hAnsiTheme="majorEastAsia" w:cstheme="majorEastAsia"/>
          <w:b/>
          <w:bCs/>
          <w:sz w:val="48"/>
          <w:szCs w:val="48"/>
        </w:rPr>
      </w:pPr>
      <w:r>
        <w:rPr>
          <w:rFonts w:asciiTheme="majorEastAsia" w:eastAsiaTheme="majorEastAsia" w:hAnsiTheme="majorEastAsia" w:cstheme="majorEastAsia" w:hint="eastAsia"/>
          <w:b/>
          <w:bCs/>
          <w:sz w:val="48"/>
          <w:szCs w:val="48"/>
        </w:rPr>
        <w:t>X</w:t>
      </w:r>
      <w:r>
        <w:rPr>
          <w:rFonts w:asciiTheme="majorEastAsia" w:eastAsiaTheme="majorEastAsia" w:hAnsiTheme="majorEastAsia" w:cstheme="majorEastAsia"/>
          <w:b/>
          <w:bCs/>
          <w:sz w:val="48"/>
          <w:szCs w:val="48"/>
        </w:rPr>
        <w:t>XX</w:t>
      </w:r>
      <w:r>
        <w:rPr>
          <w:rFonts w:asciiTheme="majorEastAsia" w:eastAsiaTheme="majorEastAsia" w:hAnsiTheme="majorEastAsia" w:cstheme="majorEastAsia"/>
          <w:b/>
          <w:bCs/>
          <w:sz w:val="48"/>
          <w:szCs w:val="48"/>
        </w:rPr>
        <w:tab/>
      </w:r>
      <w:r>
        <w:rPr>
          <w:rFonts w:asciiTheme="majorEastAsia" w:eastAsiaTheme="majorEastAsia" w:hAnsiTheme="majorEastAsia" w:cstheme="majorEastAsia" w:hint="eastAsia"/>
          <w:b/>
          <w:bCs/>
          <w:sz w:val="48"/>
          <w:szCs w:val="48"/>
        </w:rPr>
        <w:t>单位</w:t>
      </w:r>
      <w:r w:rsidR="003E6BD8" w:rsidRPr="00E46B24">
        <w:rPr>
          <w:rFonts w:asciiTheme="majorEastAsia" w:eastAsiaTheme="majorEastAsia" w:hAnsiTheme="majorEastAsia" w:cstheme="majorEastAsia" w:hint="eastAsia"/>
          <w:b/>
          <w:bCs/>
          <w:sz w:val="48"/>
          <w:szCs w:val="48"/>
        </w:rPr>
        <w:t>攻防</w:t>
      </w:r>
      <w:r w:rsidR="0075765F">
        <w:rPr>
          <w:rFonts w:asciiTheme="majorEastAsia" w:eastAsiaTheme="majorEastAsia" w:hAnsiTheme="majorEastAsia" w:cstheme="majorEastAsia" w:hint="eastAsia"/>
          <w:b/>
          <w:bCs/>
          <w:sz w:val="48"/>
          <w:szCs w:val="48"/>
        </w:rPr>
        <w:t>演习</w:t>
      </w:r>
      <w:bookmarkStart w:id="0" w:name="_GoBack"/>
      <w:bookmarkEnd w:id="0"/>
      <w:r w:rsidR="002738D5" w:rsidRPr="00E46B24">
        <w:rPr>
          <w:rFonts w:asciiTheme="majorEastAsia" w:eastAsiaTheme="majorEastAsia" w:hAnsiTheme="majorEastAsia" w:cstheme="majorEastAsia" w:hint="eastAsia"/>
          <w:b/>
          <w:bCs/>
          <w:sz w:val="48"/>
          <w:szCs w:val="48"/>
        </w:rPr>
        <w:t>应急预案</w:t>
      </w:r>
    </w:p>
    <w:p w14:paraId="4BFBAC48" w14:textId="7416880C" w:rsidR="00C036FC" w:rsidRPr="00E46B24" w:rsidRDefault="002738D5" w:rsidP="005F7F7A">
      <w:pPr>
        <w:jc w:val="center"/>
        <w:rPr>
          <w:rFonts w:asciiTheme="majorEastAsia" w:eastAsiaTheme="majorEastAsia" w:hAnsiTheme="majorEastAsia" w:cstheme="majorEastAsia"/>
          <w:b/>
          <w:bCs/>
          <w:sz w:val="48"/>
          <w:szCs w:val="48"/>
        </w:rPr>
      </w:pPr>
      <w:r w:rsidRPr="00E46B24">
        <w:rPr>
          <w:rFonts w:asciiTheme="majorEastAsia" w:eastAsiaTheme="majorEastAsia" w:hAnsiTheme="majorEastAsia" w:cstheme="majorEastAsia" w:hint="eastAsia"/>
          <w:b/>
          <w:bCs/>
          <w:sz w:val="48"/>
          <w:szCs w:val="48"/>
        </w:rPr>
        <w:t>各类安全事件</w:t>
      </w:r>
      <w:r w:rsidR="00E46B24" w:rsidRPr="00E46B24">
        <w:rPr>
          <w:rFonts w:asciiTheme="majorEastAsia" w:eastAsiaTheme="majorEastAsia" w:hAnsiTheme="majorEastAsia" w:cstheme="majorEastAsia" w:hint="eastAsia"/>
          <w:b/>
          <w:bCs/>
          <w:sz w:val="48"/>
          <w:szCs w:val="48"/>
        </w:rPr>
        <w:t>应急</w:t>
      </w:r>
      <w:r w:rsidRPr="00E46B24">
        <w:rPr>
          <w:rFonts w:asciiTheme="majorEastAsia" w:eastAsiaTheme="majorEastAsia" w:hAnsiTheme="majorEastAsia" w:cstheme="majorEastAsia" w:hint="eastAsia"/>
          <w:b/>
          <w:bCs/>
          <w:sz w:val="48"/>
          <w:szCs w:val="48"/>
        </w:rPr>
        <w:t>处置</w:t>
      </w:r>
      <w:r w:rsidR="005565FC">
        <w:rPr>
          <w:rFonts w:asciiTheme="majorEastAsia" w:eastAsiaTheme="majorEastAsia" w:hAnsiTheme="majorEastAsia" w:cstheme="majorEastAsia" w:hint="eastAsia"/>
          <w:b/>
          <w:bCs/>
          <w:sz w:val="48"/>
          <w:szCs w:val="48"/>
        </w:rPr>
        <w:t>手册</w:t>
      </w:r>
    </w:p>
    <w:p w14:paraId="110D119D" w14:textId="77777777" w:rsidR="00C036FC" w:rsidRDefault="00C036FC"/>
    <w:p w14:paraId="3D696424" w14:textId="77777777" w:rsidR="00C036FC" w:rsidRDefault="003E6BD8">
      <w:pPr>
        <w:pStyle w:val="2"/>
        <w:numPr>
          <w:ilvl w:val="0"/>
          <w:numId w:val="2"/>
        </w:numPr>
      </w:pPr>
      <w:r>
        <w:rPr>
          <w:rFonts w:hint="eastAsia"/>
        </w:rPr>
        <w:t>扫描事件</w:t>
      </w:r>
    </w:p>
    <w:p w14:paraId="0F338416" w14:textId="77777777" w:rsidR="00C036FC" w:rsidRDefault="003E6BD8">
      <w:pPr>
        <w:pStyle w:val="3"/>
        <w:numPr>
          <w:ilvl w:val="1"/>
          <w:numId w:val="2"/>
        </w:numPr>
      </w:pPr>
      <w:r>
        <w:rPr>
          <w:rFonts w:hint="eastAsia"/>
        </w:rPr>
        <w:t>预案启动条件</w:t>
      </w:r>
    </w:p>
    <w:p w14:paraId="465EECA6" w14:textId="77777777" w:rsidR="00C036FC" w:rsidRDefault="003E6BD8">
      <w:pPr>
        <w:snapToGrid w:val="0"/>
        <w:spacing w:line="360" w:lineRule="auto"/>
        <w:ind w:right="215" w:firstLineChars="200" w:firstLine="480"/>
      </w:pPr>
      <w:r>
        <w:rPr>
          <w:rFonts w:ascii="宋体" w:eastAsia="宋体" w:hAnsi="宋体" w:hint="eastAsia"/>
          <w:sz w:val="24"/>
        </w:rPr>
        <w:t>经确定是扫描事件后，应当在确认不影响业务系统的前提下，立即启动预案处置工作。</w:t>
      </w:r>
    </w:p>
    <w:p w14:paraId="42A98009" w14:textId="77777777" w:rsidR="00C036FC" w:rsidRDefault="003E6BD8">
      <w:pPr>
        <w:pStyle w:val="3"/>
        <w:numPr>
          <w:ilvl w:val="1"/>
          <w:numId w:val="2"/>
        </w:numPr>
      </w:pPr>
      <w:r>
        <w:rPr>
          <w:rFonts w:hint="eastAsia"/>
        </w:rPr>
        <w:t>预案执行原则</w:t>
      </w:r>
    </w:p>
    <w:p w14:paraId="7BA1AA0A" w14:textId="77777777" w:rsidR="00C036FC" w:rsidRDefault="003E6BD8">
      <w:pPr>
        <w:pStyle w:val="BulletList"/>
        <w:numPr>
          <w:ilvl w:val="0"/>
          <w:numId w:val="3"/>
        </w:numPr>
        <w:tabs>
          <w:tab w:val="left" w:pos="360"/>
        </w:tabs>
        <w:ind w:firstLineChars="0"/>
        <w:rPr>
          <w:rFonts w:ascii="宋体" w:hAnsi="宋体" w:cstheme="minorBidi"/>
          <w:sz w:val="24"/>
        </w:rPr>
      </w:pPr>
      <w:r>
        <w:rPr>
          <w:rFonts w:ascii="宋体" w:hAnsi="宋体" w:cstheme="minorBidi" w:hint="eastAsia"/>
          <w:sz w:val="24"/>
        </w:rPr>
        <w:t>系统恢复原则和业务保障原则</w:t>
      </w:r>
    </w:p>
    <w:p w14:paraId="04053A7F" w14:textId="77777777" w:rsidR="00C036FC" w:rsidRDefault="003E6BD8">
      <w:pPr>
        <w:snapToGrid w:val="0"/>
        <w:spacing w:line="360" w:lineRule="auto"/>
        <w:ind w:right="215" w:firstLineChars="200" w:firstLine="480"/>
      </w:pPr>
      <w:r>
        <w:rPr>
          <w:rFonts w:ascii="宋体" w:eastAsia="宋体" w:hAnsi="宋体" w:hint="eastAsia"/>
          <w:sz w:val="24"/>
        </w:rPr>
        <w:t>对安全事件原因明确的，应按照系统恢复最快为原则。对于不明原因的安全事件，以对业务保障最有力为原则。</w:t>
      </w:r>
    </w:p>
    <w:p w14:paraId="57A1CD29" w14:textId="77777777" w:rsidR="00C036FC" w:rsidRDefault="003E6BD8">
      <w:pPr>
        <w:pStyle w:val="3"/>
        <w:numPr>
          <w:ilvl w:val="1"/>
          <w:numId w:val="2"/>
        </w:numPr>
      </w:pPr>
      <w:r>
        <w:rPr>
          <w:rFonts w:hint="eastAsia"/>
        </w:rPr>
        <w:t>预案处置工作</w:t>
      </w:r>
    </w:p>
    <w:p w14:paraId="7548927B" w14:textId="77777777" w:rsidR="00C036FC" w:rsidRDefault="003E6BD8">
      <w:pPr>
        <w:rPr>
          <w:b/>
          <w:bCs/>
          <w:sz w:val="30"/>
          <w:szCs w:val="30"/>
        </w:rPr>
      </w:pPr>
      <w:r>
        <w:rPr>
          <w:rFonts w:hint="eastAsia"/>
          <w:b/>
          <w:bCs/>
          <w:sz w:val="30"/>
          <w:szCs w:val="30"/>
        </w:rPr>
        <w:t>事件诊断确定</w:t>
      </w:r>
    </w:p>
    <w:p w14:paraId="7C286ACC"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扫描</w:t>
      </w:r>
      <w:r>
        <w:rPr>
          <w:rFonts w:ascii="宋体" w:eastAsia="宋体" w:hAnsi="宋体"/>
          <w:sz w:val="24"/>
        </w:rPr>
        <w:t>事件具有以下特征：</w:t>
      </w:r>
      <w:r>
        <w:rPr>
          <w:rFonts w:ascii="宋体" w:eastAsia="宋体" w:hAnsi="宋体" w:hint="eastAsia"/>
          <w:sz w:val="24"/>
        </w:rPr>
        <w:t>单个或多个IP在一定时间段内，大量的有规律的对系统发起请求。</w:t>
      </w:r>
    </w:p>
    <w:p w14:paraId="35960687" w14:textId="77777777" w:rsidR="00C036FC" w:rsidRDefault="003E6BD8">
      <w:pPr>
        <w:rPr>
          <w:b/>
          <w:bCs/>
          <w:sz w:val="30"/>
          <w:szCs w:val="30"/>
        </w:rPr>
      </w:pPr>
      <w:r>
        <w:rPr>
          <w:rFonts w:hint="eastAsia"/>
          <w:b/>
          <w:bCs/>
          <w:sz w:val="30"/>
          <w:szCs w:val="30"/>
        </w:rPr>
        <w:t>事件现场处理</w:t>
      </w:r>
    </w:p>
    <w:p w14:paraId="57852A9B"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扫描是攻击的前奏，攻击者通过扫描获取系统。为了防止系统信息泄露，我们应采取以下应急措施：</w:t>
      </w:r>
    </w:p>
    <w:p w14:paraId="2AC053AD" w14:textId="77777777" w:rsidR="00C036FC" w:rsidRDefault="003E6BD8">
      <w:pPr>
        <w:numPr>
          <w:ilvl w:val="0"/>
          <w:numId w:val="4"/>
        </w:numPr>
        <w:snapToGrid w:val="0"/>
        <w:spacing w:line="360" w:lineRule="auto"/>
        <w:ind w:right="215" w:firstLineChars="200" w:firstLine="480"/>
        <w:rPr>
          <w:rFonts w:ascii="宋体" w:eastAsia="宋体" w:hAnsi="宋体"/>
          <w:sz w:val="24"/>
        </w:rPr>
      </w:pPr>
      <w:r>
        <w:rPr>
          <w:rFonts w:ascii="宋体" w:eastAsia="宋体" w:hAnsi="宋体" w:hint="eastAsia"/>
          <w:sz w:val="24"/>
        </w:rPr>
        <w:t>快速识别扫描源。扫描源可以通过态势感知平台或者系统日志进行查看。碰到扫描事件，需要尽快识别梳理扫描IP。</w:t>
      </w:r>
    </w:p>
    <w:p w14:paraId="2F56E5BF" w14:textId="77777777" w:rsidR="00C036FC" w:rsidRDefault="003E6BD8">
      <w:pPr>
        <w:numPr>
          <w:ilvl w:val="0"/>
          <w:numId w:val="4"/>
        </w:numPr>
        <w:snapToGrid w:val="0"/>
        <w:spacing w:line="360" w:lineRule="auto"/>
        <w:ind w:right="215" w:firstLineChars="200" w:firstLine="480"/>
        <w:rPr>
          <w:rFonts w:ascii="宋体" w:eastAsia="宋体" w:hAnsi="宋体"/>
          <w:sz w:val="24"/>
        </w:rPr>
      </w:pPr>
      <w:r>
        <w:rPr>
          <w:rFonts w:ascii="宋体" w:eastAsia="宋体" w:hAnsi="宋体" w:hint="eastAsia"/>
          <w:sz w:val="24"/>
        </w:rPr>
        <w:t>封堵IP或者IP段。由网络小组对扫描IP进行封堵，加入黑名单。一般建议封堵单个IP；但是如果IP较多，可以封堵IP段，之后再进行详细梳理扫描源。</w:t>
      </w:r>
    </w:p>
    <w:p w14:paraId="33B89852" w14:textId="77777777" w:rsidR="00C036FC" w:rsidRDefault="003E6BD8">
      <w:pPr>
        <w:snapToGrid w:val="0"/>
        <w:spacing w:line="360" w:lineRule="auto"/>
        <w:ind w:right="215"/>
        <w:rPr>
          <w:b/>
          <w:bCs/>
          <w:sz w:val="30"/>
          <w:szCs w:val="30"/>
        </w:rPr>
      </w:pPr>
      <w:r>
        <w:rPr>
          <w:rFonts w:hint="eastAsia"/>
          <w:b/>
          <w:bCs/>
          <w:sz w:val="30"/>
          <w:szCs w:val="30"/>
        </w:rPr>
        <w:lastRenderedPageBreak/>
        <w:t>事件处置分析</w:t>
      </w:r>
    </w:p>
    <w:p w14:paraId="4BB843A7" w14:textId="77777777" w:rsidR="00C036FC" w:rsidRDefault="003E6BD8">
      <w:pPr>
        <w:snapToGrid w:val="0"/>
        <w:spacing w:line="360" w:lineRule="auto"/>
        <w:ind w:right="215" w:firstLineChars="200" w:firstLine="480"/>
        <w:rPr>
          <w:rFonts w:eastAsia="宋体"/>
        </w:rPr>
      </w:pPr>
      <w:r>
        <w:rPr>
          <w:rFonts w:ascii="宋体" w:eastAsia="宋体" w:hAnsi="宋体" w:hint="eastAsia"/>
          <w:sz w:val="24"/>
        </w:rPr>
        <w:t>事件现场处置工作结束后，安全保障工作小组形成《扫描事件应急处置报告》，并由安全保障工作小组组长向安全保障领导小组汇报。《扫描事件应急处置报告》报告内容包括事件处置命令的下达时间、事件处置工作开展时间和结束时间、事件处置人员、事件类型、事件风险分析、事件处置方法、事件处置结果、事件处置建议等方面内容。</w:t>
      </w:r>
    </w:p>
    <w:p w14:paraId="77082A8B" w14:textId="77777777" w:rsidR="00C036FC" w:rsidRDefault="003E6BD8">
      <w:pPr>
        <w:pStyle w:val="2"/>
        <w:numPr>
          <w:ilvl w:val="0"/>
          <w:numId w:val="2"/>
        </w:numPr>
      </w:pPr>
      <w:r>
        <w:rPr>
          <w:rFonts w:hint="eastAsia"/>
        </w:rPr>
        <w:t>漏洞入侵事件</w:t>
      </w:r>
    </w:p>
    <w:p w14:paraId="0F54FE46" w14:textId="77777777" w:rsidR="00C036FC" w:rsidRDefault="003E6BD8">
      <w:pPr>
        <w:pStyle w:val="3"/>
        <w:numPr>
          <w:ilvl w:val="1"/>
          <w:numId w:val="2"/>
        </w:numPr>
        <w:spacing w:before="0" w:after="0" w:line="240" w:lineRule="auto"/>
      </w:pPr>
      <w:r>
        <w:rPr>
          <w:rFonts w:hint="eastAsia"/>
        </w:rPr>
        <w:t>预案启动条件</w:t>
      </w:r>
    </w:p>
    <w:p w14:paraId="4AAB8CEF" w14:textId="77777777" w:rsidR="00C036FC" w:rsidRDefault="003E6BD8">
      <w:pPr>
        <w:snapToGrid w:val="0"/>
        <w:spacing w:line="360" w:lineRule="auto"/>
        <w:ind w:right="215" w:firstLineChars="200" w:firstLine="480"/>
      </w:pPr>
      <w:r>
        <w:rPr>
          <w:rFonts w:ascii="宋体" w:eastAsia="宋体" w:hAnsi="宋体" w:hint="eastAsia"/>
          <w:sz w:val="24"/>
        </w:rPr>
        <w:t>经确定是漏洞入侵攻击事件后，漏洞攻击应急专项预案启动应上报</w:t>
      </w:r>
      <w:r>
        <w:rPr>
          <w:rFonts w:ascii="宋体" w:eastAsia="宋体" w:hAnsi="宋体"/>
          <w:sz w:val="24"/>
        </w:rPr>
        <w:t>安全保障领导小组</w:t>
      </w:r>
      <w:r>
        <w:rPr>
          <w:rFonts w:ascii="宋体" w:eastAsia="宋体" w:hAnsi="宋体" w:hint="eastAsia"/>
          <w:sz w:val="24"/>
        </w:rPr>
        <w:t>，</w:t>
      </w:r>
      <w:r>
        <w:rPr>
          <w:rFonts w:ascii="宋体" w:eastAsia="宋体" w:hAnsi="宋体"/>
          <w:sz w:val="24"/>
        </w:rPr>
        <w:t>安全保障领导小组</w:t>
      </w:r>
      <w:r>
        <w:rPr>
          <w:rFonts w:ascii="宋体" w:eastAsia="宋体" w:hAnsi="宋体" w:hint="eastAsia"/>
          <w:sz w:val="24"/>
        </w:rPr>
        <w:t>下达漏洞攻击应急专项预案启动命令后，方可启动和执行漏洞攻击应急专项预案。</w:t>
      </w:r>
    </w:p>
    <w:p w14:paraId="324A8DEF" w14:textId="77777777" w:rsidR="00C036FC" w:rsidRDefault="003E6BD8">
      <w:pPr>
        <w:pStyle w:val="3"/>
        <w:numPr>
          <w:ilvl w:val="1"/>
          <w:numId w:val="2"/>
        </w:numPr>
      </w:pPr>
      <w:r>
        <w:rPr>
          <w:rFonts w:hint="eastAsia"/>
        </w:rPr>
        <w:t>预案执行原则</w:t>
      </w:r>
    </w:p>
    <w:p w14:paraId="7133CCE2" w14:textId="77777777" w:rsidR="00C036FC" w:rsidRDefault="003E6BD8">
      <w:pPr>
        <w:pStyle w:val="BulletList"/>
        <w:numPr>
          <w:ilvl w:val="0"/>
          <w:numId w:val="3"/>
        </w:numPr>
        <w:tabs>
          <w:tab w:val="left" w:pos="360"/>
        </w:tabs>
        <w:ind w:firstLineChars="0"/>
        <w:rPr>
          <w:rFonts w:ascii="宋体" w:hAnsi="宋体" w:cstheme="minorBidi"/>
          <w:sz w:val="24"/>
        </w:rPr>
      </w:pPr>
      <w:r>
        <w:rPr>
          <w:rFonts w:ascii="宋体" w:hAnsi="宋体" w:cstheme="minorBidi" w:hint="eastAsia"/>
          <w:sz w:val="24"/>
        </w:rPr>
        <w:t>系统恢复原则和业务保障原则</w:t>
      </w:r>
    </w:p>
    <w:p w14:paraId="6B47E9BE"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对安全事件原因明确的，应按照系统恢复最快为原则。对于不明原因的安全事件，以对业务保障最有力为原则。</w:t>
      </w:r>
    </w:p>
    <w:p w14:paraId="40DF10BD" w14:textId="77777777" w:rsidR="00C036FC" w:rsidRDefault="003E6BD8">
      <w:pPr>
        <w:pStyle w:val="BulletList"/>
        <w:numPr>
          <w:ilvl w:val="0"/>
          <w:numId w:val="3"/>
        </w:numPr>
        <w:tabs>
          <w:tab w:val="left" w:pos="360"/>
        </w:tabs>
        <w:ind w:firstLineChars="0"/>
        <w:rPr>
          <w:rFonts w:ascii="宋体" w:hAnsi="宋体" w:cstheme="minorBidi"/>
          <w:sz w:val="24"/>
        </w:rPr>
      </w:pPr>
      <w:r>
        <w:rPr>
          <w:rFonts w:ascii="宋体" w:hAnsi="宋体" w:cstheme="minorBidi" w:hint="eastAsia"/>
          <w:sz w:val="24"/>
        </w:rPr>
        <w:t>及时通报原则</w:t>
      </w:r>
    </w:p>
    <w:p w14:paraId="48920018"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安全事件处置过程中要将业务影响情况及时上报领导。</w:t>
      </w:r>
    </w:p>
    <w:p w14:paraId="241A85F7" w14:textId="77777777" w:rsidR="00C036FC" w:rsidRDefault="00C036FC"/>
    <w:p w14:paraId="28922821" w14:textId="77777777" w:rsidR="00C036FC" w:rsidRDefault="00C036FC"/>
    <w:p w14:paraId="0A1A33D6" w14:textId="77777777" w:rsidR="00C036FC" w:rsidRDefault="003E6BD8">
      <w:pPr>
        <w:pStyle w:val="3"/>
        <w:numPr>
          <w:ilvl w:val="1"/>
          <w:numId w:val="2"/>
        </w:numPr>
        <w:spacing w:before="0" w:after="0" w:line="240" w:lineRule="auto"/>
      </w:pPr>
      <w:r>
        <w:rPr>
          <w:rFonts w:hint="eastAsia"/>
        </w:rPr>
        <w:t>预案处置工作</w:t>
      </w:r>
    </w:p>
    <w:p w14:paraId="2A4354E9" w14:textId="77777777" w:rsidR="00C036FC" w:rsidRDefault="003E6BD8">
      <w:pPr>
        <w:rPr>
          <w:b/>
          <w:bCs/>
          <w:sz w:val="30"/>
          <w:szCs w:val="30"/>
        </w:rPr>
      </w:pPr>
      <w:r>
        <w:rPr>
          <w:rFonts w:hint="eastAsia"/>
          <w:b/>
          <w:bCs/>
          <w:sz w:val="30"/>
          <w:szCs w:val="30"/>
        </w:rPr>
        <w:t>事件诊断确定</w:t>
      </w:r>
    </w:p>
    <w:p w14:paraId="741D4303"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sz w:val="24"/>
        </w:rPr>
        <w:t>一般情况，</w:t>
      </w:r>
      <w:r>
        <w:rPr>
          <w:rFonts w:ascii="宋体" w:eastAsia="宋体" w:hAnsi="宋体" w:hint="eastAsia"/>
          <w:sz w:val="24"/>
        </w:rPr>
        <w:t>漏洞攻击</w:t>
      </w:r>
      <w:r>
        <w:rPr>
          <w:rFonts w:ascii="宋体" w:eastAsia="宋体" w:hAnsi="宋体"/>
          <w:sz w:val="24"/>
        </w:rPr>
        <w:t>安全事件具有以下特征：</w:t>
      </w:r>
    </w:p>
    <w:p w14:paraId="21A0B829"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入侵检测系统发现漏洞攻击行为、操作行为；</w:t>
      </w:r>
    </w:p>
    <w:p w14:paraId="2DC5D04B"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审计系统记录了漏洞攻击的操作过程；</w:t>
      </w:r>
    </w:p>
    <w:p w14:paraId="18D48718"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sz w:val="24"/>
        </w:rPr>
        <w:t>在系统日志中发现非法</w:t>
      </w:r>
      <w:r>
        <w:rPr>
          <w:rFonts w:ascii="宋体" w:eastAsia="宋体" w:hAnsi="宋体" w:hint="eastAsia"/>
          <w:sz w:val="24"/>
        </w:rPr>
        <w:t>登录、操作行为；</w:t>
      </w:r>
    </w:p>
    <w:p w14:paraId="2C4F5FE3"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入侵行为包括执行操作命令、上传恶意程序、各种非常操作等行为；</w:t>
      </w:r>
    </w:p>
    <w:p w14:paraId="7C1E5BD5"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lastRenderedPageBreak/>
        <w:t>通过系统漏洞检查发现对应的入侵利用漏洞。</w:t>
      </w:r>
    </w:p>
    <w:p w14:paraId="33B5E873" w14:textId="77777777" w:rsidR="00C036FC" w:rsidRDefault="003E6BD8">
      <w:pPr>
        <w:rPr>
          <w:b/>
          <w:bCs/>
          <w:sz w:val="30"/>
          <w:szCs w:val="30"/>
        </w:rPr>
      </w:pPr>
      <w:bookmarkStart w:id="1" w:name="_Toc513727274"/>
      <w:r>
        <w:rPr>
          <w:rFonts w:hint="eastAsia"/>
          <w:b/>
          <w:bCs/>
          <w:sz w:val="30"/>
          <w:szCs w:val="30"/>
        </w:rPr>
        <w:t>事件现场处理</w:t>
      </w:r>
      <w:bookmarkEnd w:id="1"/>
    </w:p>
    <w:p w14:paraId="64A3572C"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漏洞入侵事件可以细分为以控制系统为目的的系统入侵和修改服务内容为目的的系统入侵。对于漏洞入侵系统攻击，我们通常采取以下应急措施：</w:t>
      </w:r>
    </w:p>
    <w:p w14:paraId="69541331"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1.记录恢复过程中所有的步骤；</w:t>
      </w:r>
    </w:p>
    <w:p w14:paraId="59712155"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建立被入侵系统当前完整系统快照，或只保存被修改部分的快照，以便事后分析和留作证据，尤其是备份应用日志和系统日志；</w:t>
      </w:r>
    </w:p>
    <w:p w14:paraId="64188E3F" w14:textId="77777777" w:rsidR="00C036FC" w:rsidRDefault="003E6BD8">
      <w:pPr>
        <w:numPr>
          <w:ilvl w:val="0"/>
          <w:numId w:val="5"/>
        </w:numPr>
        <w:snapToGrid w:val="0"/>
        <w:spacing w:line="360" w:lineRule="auto"/>
        <w:ind w:right="215" w:firstLineChars="200" w:firstLine="480"/>
      </w:pPr>
      <w:r>
        <w:rPr>
          <w:rFonts w:ascii="宋体" w:eastAsia="宋体" w:hAnsi="宋体" w:hint="eastAsia"/>
          <w:sz w:val="24"/>
        </w:rPr>
        <w:t>根据可疑文件等异常信息进行排查。查看系统目前的网络连接情况，如果发现不正常的网络连接，应当立即断开与它的连接。然后通过查看系统进程、服务和分析系统日志文件，来检查系统攻击者在系统中还做了什么样的操作，以便做相应的恢复；</w:t>
      </w:r>
    </w:p>
    <w:p w14:paraId="1D15F4F5" w14:textId="77777777" w:rsidR="00C036FC" w:rsidRDefault="003E6BD8">
      <w:pPr>
        <w:numPr>
          <w:ilvl w:val="0"/>
          <w:numId w:val="5"/>
        </w:numPr>
        <w:snapToGrid w:val="0"/>
        <w:spacing w:line="360" w:lineRule="auto"/>
        <w:ind w:right="215" w:firstLineChars="200" w:firstLine="480"/>
        <w:rPr>
          <w:rFonts w:ascii="宋体" w:eastAsia="宋体" w:hAnsi="宋体"/>
          <w:sz w:val="24"/>
        </w:rPr>
      </w:pPr>
      <w:r>
        <w:rPr>
          <w:rFonts w:ascii="宋体" w:eastAsia="宋体" w:hAnsi="宋体" w:hint="eastAsia"/>
          <w:sz w:val="24"/>
        </w:rPr>
        <w:t>依据分析结果，进行处置。清除webshell等残留文件，恢复系统正常运行。</w:t>
      </w:r>
    </w:p>
    <w:p w14:paraId="6E632E52"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4.通过分析系统日志文件，或者通过弱点检测工具来了解攻击者入侵系统所利用的漏洞，并升级补丁弥补漏洞；</w:t>
      </w:r>
    </w:p>
    <w:p w14:paraId="6DF4FF64"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5 .最后，使用系统或相应的应用程序检测软件对系统或服务进行一次彻底的弱点检测，在检测之前要确保其检测特征库是最新的，并根据弱点检测结果进行相应的安全加固。所有工作完成后，还应当在后续的一段时间内，安排专人对此系统进行实时监控，以确信系统已经不会再次被此类入侵事件攻击。</w:t>
      </w:r>
    </w:p>
    <w:p w14:paraId="6AF6860D" w14:textId="77777777" w:rsidR="00C036FC" w:rsidRDefault="003E6BD8">
      <w:pPr>
        <w:snapToGrid w:val="0"/>
        <w:spacing w:line="360" w:lineRule="auto"/>
        <w:ind w:right="215"/>
        <w:rPr>
          <w:b/>
          <w:bCs/>
          <w:sz w:val="30"/>
          <w:szCs w:val="30"/>
        </w:rPr>
      </w:pPr>
      <w:bookmarkStart w:id="2" w:name="_Toc513727275"/>
      <w:r>
        <w:rPr>
          <w:rFonts w:hint="eastAsia"/>
          <w:b/>
          <w:bCs/>
          <w:sz w:val="30"/>
          <w:szCs w:val="30"/>
        </w:rPr>
        <w:t>事件处置分析</w:t>
      </w:r>
      <w:bookmarkEnd w:id="2"/>
    </w:p>
    <w:p w14:paraId="0E81A221" w14:textId="77777777" w:rsidR="00C036FC" w:rsidRDefault="003E6BD8">
      <w:pPr>
        <w:snapToGrid w:val="0"/>
        <w:spacing w:line="360" w:lineRule="auto"/>
        <w:ind w:right="215" w:firstLineChars="200" w:firstLine="480"/>
      </w:pPr>
      <w:r>
        <w:rPr>
          <w:rFonts w:ascii="宋体" w:eastAsia="宋体" w:hAnsi="宋体" w:hint="eastAsia"/>
          <w:sz w:val="24"/>
        </w:rPr>
        <w:t>事件现场处置工作结束后，安全保障工作小组形成《安全漏洞攻击应急处置报告》，并由安全保障工作小组组长向安全保障领导小组汇报。《安全漏洞攻击应急处置报告》报告内容包括事件处置命令的下达时间、事件处置工作开展时间和结束时间、事件处置人员、事件类型、事件风险分析、事件处置方法、事件处置结果、事件处置建议等方面内容</w:t>
      </w:r>
    </w:p>
    <w:p w14:paraId="1E3573C7" w14:textId="77777777" w:rsidR="00C036FC" w:rsidRDefault="003E6BD8">
      <w:pPr>
        <w:pStyle w:val="2"/>
        <w:numPr>
          <w:ilvl w:val="0"/>
          <w:numId w:val="2"/>
        </w:numPr>
        <w:rPr>
          <w:bCs/>
        </w:rPr>
      </w:pPr>
      <w:r>
        <w:rPr>
          <w:rFonts w:hint="eastAsia"/>
        </w:rPr>
        <w:lastRenderedPageBreak/>
        <w:t>口令破解事件</w:t>
      </w:r>
    </w:p>
    <w:p w14:paraId="03A75E15" w14:textId="77777777" w:rsidR="00C036FC" w:rsidRDefault="003E6BD8">
      <w:pPr>
        <w:pStyle w:val="3"/>
        <w:numPr>
          <w:ilvl w:val="1"/>
          <w:numId w:val="2"/>
        </w:numPr>
      </w:pPr>
      <w:r>
        <w:rPr>
          <w:rFonts w:hint="eastAsia"/>
        </w:rPr>
        <w:t>预案启动条件</w:t>
      </w:r>
    </w:p>
    <w:p w14:paraId="46D0F55D" w14:textId="77777777" w:rsidR="00C036FC" w:rsidRDefault="003E6BD8">
      <w:pPr>
        <w:snapToGrid w:val="0"/>
        <w:spacing w:line="360" w:lineRule="auto"/>
        <w:ind w:right="215" w:firstLineChars="200" w:firstLine="480"/>
      </w:pPr>
      <w:r>
        <w:rPr>
          <w:rFonts w:ascii="宋体" w:eastAsia="宋体" w:hAnsi="宋体" w:hint="eastAsia"/>
          <w:sz w:val="24"/>
        </w:rPr>
        <w:t>经确定是口令爆破事件后，应当在确认不影响业务系统的前提下，立即启动预案处置工作，无需上报领导小组，但是需要保留攻击记录。处置记录。</w:t>
      </w:r>
    </w:p>
    <w:p w14:paraId="5961D14B" w14:textId="77777777" w:rsidR="00C036FC" w:rsidRDefault="003E6BD8">
      <w:pPr>
        <w:pStyle w:val="3"/>
        <w:numPr>
          <w:ilvl w:val="1"/>
          <w:numId w:val="2"/>
        </w:numPr>
      </w:pPr>
      <w:r>
        <w:rPr>
          <w:rFonts w:hint="eastAsia"/>
        </w:rPr>
        <w:t>预案执行原则</w:t>
      </w:r>
    </w:p>
    <w:p w14:paraId="18A7024A" w14:textId="77777777" w:rsidR="00C036FC" w:rsidRDefault="003E6BD8">
      <w:pPr>
        <w:pStyle w:val="BulletList"/>
        <w:numPr>
          <w:ilvl w:val="0"/>
          <w:numId w:val="3"/>
        </w:numPr>
        <w:tabs>
          <w:tab w:val="left" w:pos="360"/>
        </w:tabs>
        <w:ind w:firstLineChars="0"/>
        <w:rPr>
          <w:rFonts w:ascii="宋体" w:hAnsi="宋体" w:cstheme="minorBidi"/>
          <w:sz w:val="24"/>
        </w:rPr>
      </w:pPr>
      <w:r>
        <w:rPr>
          <w:rFonts w:ascii="宋体" w:hAnsi="宋体" w:cstheme="minorBidi" w:hint="eastAsia"/>
          <w:sz w:val="24"/>
        </w:rPr>
        <w:t>系统恢复原则和业务保障原则</w:t>
      </w:r>
    </w:p>
    <w:p w14:paraId="5A0F94C4" w14:textId="77777777" w:rsidR="00C036FC" w:rsidRDefault="003E6BD8">
      <w:pPr>
        <w:snapToGrid w:val="0"/>
        <w:spacing w:line="360" w:lineRule="auto"/>
        <w:ind w:right="215" w:firstLineChars="200" w:firstLine="480"/>
      </w:pPr>
      <w:r>
        <w:rPr>
          <w:rFonts w:ascii="宋体" w:eastAsia="宋体" w:hAnsi="宋体" w:hint="eastAsia"/>
          <w:sz w:val="24"/>
        </w:rPr>
        <w:t>对安全事件原因明确的，应按照系统恢复最快为原则。对于不明原因的安全事件，以对业务保障最有力为原则。</w:t>
      </w:r>
    </w:p>
    <w:p w14:paraId="22CB12C6" w14:textId="77777777" w:rsidR="00C036FC" w:rsidRDefault="003E6BD8">
      <w:pPr>
        <w:pStyle w:val="3"/>
        <w:numPr>
          <w:ilvl w:val="1"/>
          <w:numId w:val="2"/>
        </w:numPr>
      </w:pPr>
      <w:r>
        <w:rPr>
          <w:rFonts w:hint="eastAsia"/>
        </w:rPr>
        <w:t>预案处置工作</w:t>
      </w:r>
    </w:p>
    <w:p w14:paraId="639BFB29" w14:textId="77777777" w:rsidR="00C036FC" w:rsidRDefault="003E6BD8">
      <w:pPr>
        <w:rPr>
          <w:b/>
          <w:bCs/>
          <w:sz w:val="30"/>
          <w:szCs w:val="30"/>
        </w:rPr>
      </w:pPr>
      <w:r>
        <w:rPr>
          <w:rFonts w:hint="eastAsia"/>
          <w:b/>
          <w:bCs/>
          <w:sz w:val="30"/>
          <w:szCs w:val="30"/>
        </w:rPr>
        <w:t>事件诊断确定</w:t>
      </w:r>
    </w:p>
    <w:p w14:paraId="71FF4DCD"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口令爆破是一种窃取用户名和密码的行为，它</w:t>
      </w:r>
      <w:r>
        <w:rPr>
          <w:rFonts w:ascii="宋体" w:eastAsia="宋体" w:hAnsi="宋体"/>
          <w:sz w:val="24"/>
        </w:rPr>
        <w:t>具有以下特征：</w:t>
      </w:r>
    </w:p>
    <w:p w14:paraId="6A589F9D"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攻击者使用单个用户名在一定时间段内，使用不同的有规律的密码进行登录尝试，或者攻击者使用单个密码在一定时间段内，使用不同的有规律的用户名进行登录尝试。</w:t>
      </w:r>
    </w:p>
    <w:p w14:paraId="64F04AD6" w14:textId="77777777" w:rsidR="00C036FC" w:rsidRDefault="003E6BD8">
      <w:pPr>
        <w:snapToGrid w:val="0"/>
        <w:spacing w:line="360" w:lineRule="auto"/>
        <w:ind w:right="215"/>
        <w:rPr>
          <w:b/>
          <w:bCs/>
          <w:sz w:val="30"/>
          <w:szCs w:val="30"/>
        </w:rPr>
      </w:pPr>
      <w:r>
        <w:rPr>
          <w:rFonts w:hint="eastAsia"/>
          <w:b/>
          <w:bCs/>
          <w:sz w:val="30"/>
          <w:szCs w:val="30"/>
        </w:rPr>
        <w:t>事件现场处理</w:t>
      </w:r>
    </w:p>
    <w:p w14:paraId="7173D6CB"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攻击者通过口令爆破有机会获取系统某个用户的用户名和密码，从而在未被授权的情况下使用授权账号进行登录。轻则泄露用户信息，重则失去系统的控制权限，成为攻击者的跳板。</w:t>
      </w:r>
    </w:p>
    <w:p w14:paraId="04042EE6"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为了防止口令爆破攻击，我们应采取以下措施：</w:t>
      </w:r>
    </w:p>
    <w:p w14:paraId="2F87D87D" w14:textId="77777777" w:rsidR="00C036FC" w:rsidRDefault="003E6BD8">
      <w:pPr>
        <w:numPr>
          <w:ilvl w:val="0"/>
          <w:numId w:val="6"/>
        </w:numPr>
        <w:snapToGrid w:val="0"/>
        <w:spacing w:line="360" w:lineRule="auto"/>
        <w:ind w:right="215" w:firstLineChars="200" w:firstLine="480"/>
        <w:rPr>
          <w:rFonts w:ascii="宋体" w:eastAsia="宋体" w:hAnsi="宋体"/>
          <w:sz w:val="24"/>
        </w:rPr>
      </w:pPr>
      <w:r>
        <w:rPr>
          <w:rFonts w:ascii="宋体" w:eastAsia="宋体" w:hAnsi="宋体" w:hint="eastAsia"/>
          <w:sz w:val="24"/>
        </w:rPr>
        <w:t>快速识别爆破源。爆破源可以通过态势感知平台或者系统日志进行查看。碰到爆破事件，需要尽快识别梳理爆破IP。</w:t>
      </w:r>
    </w:p>
    <w:p w14:paraId="09891053" w14:textId="77777777" w:rsidR="00C036FC" w:rsidRDefault="003E6BD8">
      <w:pPr>
        <w:numPr>
          <w:ilvl w:val="0"/>
          <w:numId w:val="6"/>
        </w:numPr>
        <w:snapToGrid w:val="0"/>
        <w:spacing w:line="360" w:lineRule="auto"/>
        <w:ind w:right="215" w:firstLineChars="200" w:firstLine="480"/>
        <w:rPr>
          <w:rFonts w:ascii="宋体" w:eastAsia="宋体" w:hAnsi="宋体"/>
          <w:sz w:val="24"/>
        </w:rPr>
      </w:pPr>
      <w:r>
        <w:rPr>
          <w:rFonts w:ascii="宋体" w:eastAsia="宋体" w:hAnsi="宋体" w:hint="eastAsia"/>
          <w:sz w:val="24"/>
        </w:rPr>
        <w:t>封堵IP或者IP段。由网络小组对扫描IP进行封堵，加入黑名单。一般建议封堵单个IP；但是如果IP较多，可以封堵IP段，之后再进行详细梳理扫描源。</w:t>
      </w:r>
    </w:p>
    <w:p w14:paraId="6A43FC9E" w14:textId="77777777" w:rsidR="00C036FC" w:rsidRDefault="003E6BD8">
      <w:pPr>
        <w:numPr>
          <w:ilvl w:val="0"/>
          <w:numId w:val="6"/>
        </w:numPr>
        <w:snapToGrid w:val="0"/>
        <w:spacing w:line="360" w:lineRule="auto"/>
        <w:ind w:right="215" w:firstLineChars="200" w:firstLine="480"/>
        <w:rPr>
          <w:rFonts w:ascii="宋体" w:eastAsia="宋体" w:hAnsi="宋体"/>
          <w:sz w:val="24"/>
        </w:rPr>
      </w:pPr>
      <w:r>
        <w:rPr>
          <w:rFonts w:ascii="宋体" w:eastAsia="宋体" w:hAnsi="宋体" w:hint="eastAsia"/>
          <w:sz w:val="24"/>
        </w:rPr>
        <w:lastRenderedPageBreak/>
        <w:t>建议使用强密码。可以使用位数较长、无规律、大小写数字符号混杂的密码。</w:t>
      </w:r>
    </w:p>
    <w:p w14:paraId="4D3F29A4" w14:textId="77777777" w:rsidR="00C036FC" w:rsidRDefault="003E6BD8">
      <w:pPr>
        <w:snapToGrid w:val="0"/>
        <w:spacing w:line="360" w:lineRule="auto"/>
        <w:ind w:right="215"/>
        <w:rPr>
          <w:b/>
          <w:bCs/>
          <w:sz w:val="30"/>
          <w:szCs w:val="30"/>
        </w:rPr>
      </w:pPr>
      <w:r>
        <w:rPr>
          <w:rFonts w:hint="eastAsia"/>
          <w:b/>
          <w:bCs/>
          <w:sz w:val="30"/>
          <w:szCs w:val="30"/>
        </w:rPr>
        <w:t>事件处置分析</w:t>
      </w:r>
    </w:p>
    <w:p w14:paraId="0B2D562B" w14:textId="77777777" w:rsidR="00C036FC" w:rsidRDefault="003E6BD8">
      <w:pPr>
        <w:snapToGrid w:val="0"/>
        <w:spacing w:line="360" w:lineRule="auto"/>
        <w:ind w:right="215" w:firstLineChars="200" w:firstLine="480"/>
      </w:pPr>
      <w:r>
        <w:rPr>
          <w:rFonts w:ascii="宋体" w:eastAsia="宋体" w:hAnsi="宋体" w:hint="eastAsia"/>
          <w:sz w:val="24"/>
        </w:rPr>
        <w:t>事件现场处置工作结束后，安全保障工作小组形成《口令爆破事件应急处置报告》，并由安全保障工作小组组长向安全保障领导小组汇报。《口令爆破事件应急处置报告》报告内容包括事件处置命令的下达时间、事件处置工作开展时间和结束时间、事件处置人员、事件类型、事件风险分析、事件处置方法、事件处置结果、事件处置建议等方面内容</w:t>
      </w:r>
    </w:p>
    <w:p w14:paraId="654F5E13" w14:textId="77777777" w:rsidR="00C036FC" w:rsidRDefault="00C036FC"/>
    <w:p w14:paraId="30D8F06C" w14:textId="77777777" w:rsidR="00C036FC" w:rsidRDefault="003E6BD8">
      <w:pPr>
        <w:pStyle w:val="2"/>
        <w:numPr>
          <w:ilvl w:val="0"/>
          <w:numId w:val="2"/>
        </w:numPr>
      </w:pPr>
      <w:r>
        <w:rPr>
          <w:rFonts w:hint="eastAsia"/>
        </w:rPr>
        <w:t>后门木马事件</w:t>
      </w:r>
    </w:p>
    <w:p w14:paraId="0D8C19D5" w14:textId="77777777" w:rsidR="00C036FC" w:rsidRDefault="003E6BD8">
      <w:pPr>
        <w:pStyle w:val="3"/>
        <w:numPr>
          <w:ilvl w:val="1"/>
          <w:numId w:val="2"/>
        </w:numPr>
      </w:pPr>
      <w:r>
        <w:rPr>
          <w:rFonts w:hint="eastAsia"/>
        </w:rPr>
        <w:t>预案启动条件</w:t>
      </w:r>
    </w:p>
    <w:p w14:paraId="52C7B581" w14:textId="77777777" w:rsidR="00C036FC" w:rsidRDefault="003E6BD8">
      <w:pPr>
        <w:snapToGrid w:val="0"/>
        <w:spacing w:line="360" w:lineRule="auto"/>
        <w:ind w:right="215" w:firstLineChars="200" w:firstLine="480"/>
      </w:pPr>
      <w:r>
        <w:rPr>
          <w:rFonts w:ascii="宋体" w:eastAsia="宋体" w:hAnsi="宋体" w:hint="eastAsia"/>
          <w:sz w:val="24"/>
        </w:rPr>
        <w:t>经确定是后门木马攻击事件后，后门木马攻击事件应急专项预案启动应上报</w:t>
      </w:r>
      <w:r>
        <w:rPr>
          <w:rFonts w:ascii="宋体" w:eastAsia="宋体" w:hAnsi="宋体"/>
          <w:sz w:val="24"/>
        </w:rPr>
        <w:t>安全保障领导小组</w:t>
      </w:r>
      <w:r>
        <w:rPr>
          <w:rFonts w:ascii="宋体" w:eastAsia="宋体" w:hAnsi="宋体" w:hint="eastAsia"/>
          <w:sz w:val="24"/>
        </w:rPr>
        <w:t>，</w:t>
      </w:r>
      <w:r>
        <w:rPr>
          <w:rFonts w:ascii="宋体" w:eastAsia="宋体" w:hAnsi="宋体"/>
          <w:sz w:val="24"/>
        </w:rPr>
        <w:t>安全保障领导小组</w:t>
      </w:r>
      <w:r>
        <w:rPr>
          <w:rFonts w:ascii="宋体" w:eastAsia="宋体" w:hAnsi="宋体" w:hint="eastAsia"/>
          <w:sz w:val="24"/>
        </w:rPr>
        <w:t>下达后门木马攻击事件专项预案启动命令后，方可启动和执行漏洞攻击后门木马攻击事件应急专项预案。</w:t>
      </w:r>
    </w:p>
    <w:p w14:paraId="528AE762" w14:textId="77777777" w:rsidR="00C036FC" w:rsidRDefault="003E6BD8">
      <w:pPr>
        <w:pStyle w:val="3"/>
        <w:numPr>
          <w:ilvl w:val="1"/>
          <w:numId w:val="2"/>
        </w:numPr>
      </w:pPr>
      <w:r>
        <w:rPr>
          <w:rFonts w:hint="eastAsia"/>
        </w:rPr>
        <w:t>预案执行原则</w:t>
      </w:r>
    </w:p>
    <w:p w14:paraId="35DB8C6B" w14:textId="77777777" w:rsidR="00C036FC" w:rsidRDefault="003E6BD8">
      <w:pPr>
        <w:pStyle w:val="BulletList"/>
        <w:numPr>
          <w:ilvl w:val="0"/>
          <w:numId w:val="3"/>
        </w:numPr>
        <w:tabs>
          <w:tab w:val="left" w:pos="360"/>
        </w:tabs>
        <w:ind w:firstLineChars="0"/>
        <w:rPr>
          <w:rFonts w:ascii="宋体" w:hAnsi="宋体" w:cstheme="minorBidi"/>
          <w:sz w:val="24"/>
        </w:rPr>
      </w:pPr>
      <w:r>
        <w:rPr>
          <w:rFonts w:ascii="宋体" w:hAnsi="宋体" w:cstheme="minorBidi" w:hint="eastAsia"/>
          <w:sz w:val="24"/>
        </w:rPr>
        <w:t>系统恢复原则和业务保障原则</w:t>
      </w:r>
    </w:p>
    <w:p w14:paraId="42A6BB57"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对安全事件原因明确的，应按照系统恢复最快为原则。对于不明原因的安全事件，以对业务保障最有力为原则。</w:t>
      </w:r>
    </w:p>
    <w:p w14:paraId="116DC39D" w14:textId="77777777" w:rsidR="00C036FC" w:rsidRDefault="003E6BD8">
      <w:pPr>
        <w:pStyle w:val="BulletList"/>
        <w:numPr>
          <w:ilvl w:val="0"/>
          <w:numId w:val="3"/>
        </w:numPr>
        <w:tabs>
          <w:tab w:val="left" w:pos="360"/>
        </w:tabs>
        <w:ind w:firstLineChars="0"/>
        <w:rPr>
          <w:rFonts w:ascii="宋体" w:hAnsi="宋体" w:cstheme="minorBidi"/>
          <w:sz w:val="24"/>
        </w:rPr>
      </w:pPr>
      <w:r>
        <w:rPr>
          <w:rFonts w:ascii="宋体" w:hAnsi="宋体" w:cstheme="minorBidi" w:hint="eastAsia"/>
          <w:sz w:val="24"/>
        </w:rPr>
        <w:t>及时通报原则</w:t>
      </w:r>
    </w:p>
    <w:p w14:paraId="3AF60AB1"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安全事件处置过程中要将业务影响情况及时上报领导。</w:t>
      </w:r>
    </w:p>
    <w:p w14:paraId="0C050C09" w14:textId="77777777" w:rsidR="00C036FC" w:rsidRDefault="00C036FC"/>
    <w:p w14:paraId="38AB5FAE" w14:textId="77777777" w:rsidR="00C036FC" w:rsidRDefault="003E6BD8">
      <w:pPr>
        <w:pStyle w:val="3"/>
        <w:numPr>
          <w:ilvl w:val="1"/>
          <w:numId w:val="2"/>
        </w:numPr>
      </w:pPr>
      <w:r>
        <w:rPr>
          <w:rFonts w:hint="eastAsia"/>
        </w:rPr>
        <w:t>预案处置工作</w:t>
      </w:r>
    </w:p>
    <w:p w14:paraId="218268B6" w14:textId="77777777" w:rsidR="00C036FC" w:rsidRDefault="003E6BD8">
      <w:pPr>
        <w:rPr>
          <w:b/>
          <w:bCs/>
          <w:sz w:val="30"/>
          <w:szCs w:val="30"/>
        </w:rPr>
      </w:pPr>
      <w:r>
        <w:rPr>
          <w:rFonts w:hint="eastAsia"/>
          <w:b/>
          <w:bCs/>
          <w:sz w:val="30"/>
          <w:szCs w:val="30"/>
        </w:rPr>
        <w:t>事件诊断确定</w:t>
      </w:r>
    </w:p>
    <w:p w14:paraId="22F7C112"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一般情况，后门木马攻击事件具有以下特征：</w:t>
      </w:r>
    </w:p>
    <w:p w14:paraId="15B696CC"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网站被挂马；</w:t>
      </w:r>
    </w:p>
    <w:p w14:paraId="18C3DFFC"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lastRenderedPageBreak/>
        <w:t>态势感知系统感知到后门木马类事件；</w:t>
      </w:r>
    </w:p>
    <w:p w14:paraId="2D749227"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态势感知系统感知到异常通信事件；</w:t>
      </w:r>
    </w:p>
    <w:p w14:paraId="6C17A035"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发现异常进程等。</w:t>
      </w:r>
    </w:p>
    <w:p w14:paraId="6169FA60" w14:textId="77777777" w:rsidR="00C036FC" w:rsidRDefault="003E6BD8">
      <w:pPr>
        <w:snapToGrid w:val="0"/>
        <w:spacing w:line="360" w:lineRule="auto"/>
        <w:ind w:right="215"/>
        <w:rPr>
          <w:b/>
          <w:bCs/>
          <w:sz w:val="30"/>
          <w:szCs w:val="30"/>
        </w:rPr>
      </w:pPr>
      <w:r>
        <w:rPr>
          <w:rFonts w:hint="eastAsia"/>
          <w:b/>
          <w:bCs/>
          <w:sz w:val="30"/>
          <w:szCs w:val="30"/>
        </w:rPr>
        <w:t>事件现场处理</w:t>
      </w:r>
    </w:p>
    <w:p w14:paraId="39B72F15"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针对后门木马攻击事件，应采取以下应急响应处理措施：</w:t>
      </w:r>
    </w:p>
    <w:p w14:paraId="43961C49" w14:textId="77777777" w:rsidR="00C036FC" w:rsidRDefault="003E6BD8">
      <w:pPr>
        <w:numPr>
          <w:ilvl w:val="0"/>
          <w:numId w:val="7"/>
        </w:numPr>
        <w:snapToGrid w:val="0"/>
        <w:spacing w:line="360" w:lineRule="auto"/>
        <w:ind w:right="215" w:firstLineChars="200" w:firstLine="480"/>
        <w:rPr>
          <w:rFonts w:ascii="宋体" w:eastAsia="宋体" w:hAnsi="宋体"/>
          <w:sz w:val="24"/>
        </w:rPr>
      </w:pPr>
      <w:r>
        <w:rPr>
          <w:rFonts w:ascii="宋体" w:eastAsia="宋体" w:hAnsi="宋体" w:hint="eastAsia"/>
          <w:sz w:val="24"/>
        </w:rPr>
        <w:t>切断异常的网络连接，请示领导后，可以进行断网操作，处置完成后再上线；</w:t>
      </w:r>
    </w:p>
    <w:p w14:paraId="70C7E652" w14:textId="77777777" w:rsidR="00C036FC" w:rsidRDefault="003E6BD8">
      <w:pPr>
        <w:numPr>
          <w:ilvl w:val="0"/>
          <w:numId w:val="7"/>
        </w:numPr>
        <w:snapToGrid w:val="0"/>
        <w:spacing w:line="360" w:lineRule="auto"/>
        <w:ind w:right="215" w:firstLineChars="200" w:firstLine="480"/>
        <w:rPr>
          <w:rFonts w:ascii="宋体" w:eastAsia="宋体" w:hAnsi="宋体"/>
          <w:sz w:val="24"/>
        </w:rPr>
      </w:pPr>
      <w:r>
        <w:rPr>
          <w:rFonts w:ascii="宋体" w:eastAsia="宋体" w:hAnsi="宋体" w:hint="eastAsia"/>
          <w:sz w:val="24"/>
        </w:rPr>
        <w:t>如果攻击者正在实施网页挂马攻击，攻击未成功，则在网络边界防火墙、入侵防御系统、网页防护系统上过滤攻击源地址和操作行为，即封堵攻击IP；</w:t>
      </w:r>
    </w:p>
    <w:p w14:paraId="3FDBD4C5" w14:textId="77777777" w:rsidR="00C036FC" w:rsidRDefault="003E6BD8">
      <w:pPr>
        <w:numPr>
          <w:ilvl w:val="0"/>
          <w:numId w:val="7"/>
        </w:numPr>
        <w:snapToGrid w:val="0"/>
        <w:spacing w:line="360" w:lineRule="auto"/>
        <w:ind w:right="215" w:firstLineChars="200" w:firstLine="480"/>
        <w:rPr>
          <w:rFonts w:ascii="宋体" w:eastAsia="宋体" w:hAnsi="宋体"/>
          <w:sz w:val="24"/>
        </w:rPr>
      </w:pPr>
      <w:r>
        <w:rPr>
          <w:rFonts w:ascii="宋体" w:eastAsia="宋体" w:hAnsi="宋体" w:hint="eastAsia"/>
          <w:sz w:val="24"/>
        </w:rPr>
        <w:t>将被攻击的机器脱离网络，线下处理后门木马攻击事件。</w:t>
      </w:r>
    </w:p>
    <w:p w14:paraId="6F7E6281" w14:textId="77777777" w:rsidR="00C036FC" w:rsidRDefault="003E6BD8">
      <w:pPr>
        <w:numPr>
          <w:ilvl w:val="0"/>
          <w:numId w:val="7"/>
        </w:numPr>
        <w:snapToGrid w:val="0"/>
        <w:spacing w:line="360" w:lineRule="auto"/>
        <w:ind w:right="215" w:firstLineChars="200" w:firstLine="480"/>
      </w:pPr>
      <w:r>
        <w:rPr>
          <w:rFonts w:ascii="宋体" w:eastAsia="宋体" w:hAnsi="宋体" w:hint="eastAsia"/>
          <w:sz w:val="24"/>
        </w:rPr>
        <w:t>手工清除webshell、木马后门、其他恶意程序、图片、文字等内容，并在服务器上安装恶意程序查杀工具进行全面检查。可以根据文件修改时间进行排查清除工作。</w:t>
      </w:r>
    </w:p>
    <w:p w14:paraId="5E95E001" w14:textId="77777777" w:rsidR="00C036FC" w:rsidRDefault="003E6BD8">
      <w:pPr>
        <w:numPr>
          <w:ilvl w:val="0"/>
          <w:numId w:val="7"/>
        </w:numPr>
        <w:snapToGrid w:val="0"/>
        <w:spacing w:line="360" w:lineRule="auto"/>
        <w:ind w:right="215" w:firstLineChars="200" w:firstLine="480"/>
        <w:rPr>
          <w:rFonts w:ascii="宋体" w:eastAsia="宋体" w:hAnsi="宋体"/>
          <w:sz w:val="24"/>
        </w:rPr>
      </w:pPr>
      <w:r>
        <w:rPr>
          <w:rFonts w:ascii="宋体" w:eastAsia="宋体" w:hAnsi="宋体" w:hint="eastAsia"/>
          <w:sz w:val="24"/>
        </w:rPr>
        <w:t>通过日志分析事件发生的原因，进行封堵修复。如果是通过漏洞攻击，可使用漏洞工具全面检查服务器漏洞，并更新系统补丁。</w:t>
      </w:r>
    </w:p>
    <w:p w14:paraId="36BF6AFE" w14:textId="77777777" w:rsidR="00C036FC" w:rsidRDefault="003E6BD8">
      <w:pPr>
        <w:numPr>
          <w:ilvl w:val="0"/>
          <w:numId w:val="7"/>
        </w:numPr>
        <w:snapToGrid w:val="0"/>
        <w:spacing w:line="360" w:lineRule="auto"/>
        <w:ind w:right="215" w:firstLineChars="200" w:firstLine="480"/>
        <w:rPr>
          <w:rFonts w:ascii="宋体" w:eastAsia="宋体" w:hAnsi="宋体"/>
          <w:sz w:val="24"/>
        </w:rPr>
      </w:pPr>
      <w:r>
        <w:rPr>
          <w:rFonts w:ascii="宋体" w:eastAsia="宋体" w:hAnsi="宋体" w:hint="eastAsia"/>
          <w:sz w:val="24"/>
        </w:rPr>
        <w:t>对后门木马攻击事件关联机器修复后，进行测试无问题，可重新上线。</w:t>
      </w:r>
    </w:p>
    <w:p w14:paraId="687869F0" w14:textId="77777777" w:rsidR="00C036FC" w:rsidRDefault="003E6BD8">
      <w:pPr>
        <w:snapToGrid w:val="0"/>
        <w:spacing w:line="360" w:lineRule="auto"/>
        <w:ind w:right="215"/>
        <w:rPr>
          <w:b/>
          <w:bCs/>
          <w:sz w:val="30"/>
          <w:szCs w:val="30"/>
        </w:rPr>
      </w:pPr>
      <w:r>
        <w:rPr>
          <w:rFonts w:hint="eastAsia"/>
          <w:b/>
          <w:bCs/>
          <w:sz w:val="30"/>
          <w:szCs w:val="30"/>
        </w:rPr>
        <w:t>事件处置分析</w:t>
      </w:r>
    </w:p>
    <w:p w14:paraId="6E8509F4" w14:textId="77777777" w:rsidR="00C036FC" w:rsidRDefault="003E6BD8">
      <w:pPr>
        <w:snapToGrid w:val="0"/>
        <w:spacing w:line="360" w:lineRule="auto"/>
        <w:ind w:right="215" w:firstLineChars="200" w:firstLine="480"/>
      </w:pPr>
      <w:r>
        <w:rPr>
          <w:rFonts w:ascii="宋体" w:eastAsia="宋体" w:hAnsi="宋体" w:hint="eastAsia"/>
          <w:sz w:val="24"/>
        </w:rPr>
        <w:t>事件现场处置工作结束后，安全保障工作小组形成《后门木马攻击事件应急处置报告》，并由安全保障工作小组组长向安全保障领导小组汇报。《后门木马攻击事件应急处置报告》报告内容包括事件处置命令的下达时间、事件处置工作开展时间和结束时间、事件处置人员、事件类型、事件风险分析、事件处置方法、事件处置结果、事件处置建议等方面内容</w:t>
      </w:r>
    </w:p>
    <w:p w14:paraId="00DBD9D1" w14:textId="77777777" w:rsidR="00C036FC" w:rsidRDefault="00C036FC"/>
    <w:p w14:paraId="0D3FEA4A" w14:textId="77777777" w:rsidR="00C036FC" w:rsidRDefault="00C036FC"/>
    <w:p w14:paraId="680BD7AC" w14:textId="77777777" w:rsidR="00C036FC" w:rsidRDefault="003E6BD8">
      <w:pPr>
        <w:pStyle w:val="2"/>
        <w:numPr>
          <w:ilvl w:val="0"/>
          <w:numId w:val="2"/>
        </w:numPr>
      </w:pPr>
      <w:r>
        <w:rPr>
          <w:rFonts w:hint="eastAsia"/>
        </w:rPr>
        <w:t>威胁情报事件</w:t>
      </w:r>
    </w:p>
    <w:p w14:paraId="295DCF12" w14:textId="77777777" w:rsidR="00C036FC" w:rsidRDefault="003E6BD8">
      <w:pPr>
        <w:pStyle w:val="3"/>
        <w:numPr>
          <w:ilvl w:val="1"/>
          <w:numId w:val="2"/>
        </w:numPr>
      </w:pPr>
      <w:r>
        <w:rPr>
          <w:rFonts w:hint="eastAsia"/>
        </w:rPr>
        <w:t>预案启动条件</w:t>
      </w:r>
    </w:p>
    <w:p w14:paraId="0EDD9ECA"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威胁情报的定义是在为面临威胁的资产主体(通常为资产所属企业或机构)</w:t>
      </w:r>
      <w:r>
        <w:rPr>
          <w:rFonts w:ascii="宋体" w:eastAsia="宋体" w:hAnsi="宋体" w:hint="eastAsia"/>
          <w:sz w:val="24"/>
        </w:rPr>
        <w:lastRenderedPageBreak/>
        <w:t>提供全面的、准确的、与其相关的、并且能够执行和决策的知识和信息。通俗来讲就是对主体有威胁的信息都可以称为威胁情报。</w:t>
      </w:r>
    </w:p>
    <w:p w14:paraId="6721562A" w14:textId="77777777" w:rsidR="00C036FC" w:rsidRDefault="003E6BD8">
      <w:pPr>
        <w:snapToGrid w:val="0"/>
        <w:spacing w:line="360" w:lineRule="auto"/>
        <w:ind w:right="215" w:firstLineChars="200" w:firstLine="480"/>
      </w:pPr>
      <w:r>
        <w:rPr>
          <w:rFonts w:ascii="宋体" w:eastAsia="宋体" w:hAnsi="宋体" w:hint="eastAsia"/>
          <w:sz w:val="24"/>
        </w:rPr>
        <w:t>经确定是威胁情报事件后，应当在确认不影响业务系统的前提下，立即启动预案处置工作，无需上报领导小组，但是需要保留相关过程说明记录、处置记录即可。</w:t>
      </w:r>
    </w:p>
    <w:p w14:paraId="04F37E99" w14:textId="77777777" w:rsidR="00C036FC" w:rsidRDefault="003E6BD8">
      <w:pPr>
        <w:pStyle w:val="3"/>
        <w:numPr>
          <w:ilvl w:val="1"/>
          <w:numId w:val="2"/>
        </w:numPr>
      </w:pPr>
      <w:r>
        <w:rPr>
          <w:rFonts w:hint="eastAsia"/>
        </w:rPr>
        <w:t>预案执行原则</w:t>
      </w:r>
    </w:p>
    <w:p w14:paraId="0C4C784B" w14:textId="77777777" w:rsidR="00C036FC" w:rsidRDefault="003E6BD8">
      <w:pPr>
        <w:pStyle w:val="BulletList"/>
        <w:numPr>
          <w:ilvl w:val="0"/>
          <w:numId w:val="3"/>
        </w:numPr>
        <w:tabs>
          <w:tab w:val="left" w:pos="360"/>
        </w:tabs>
        <w:ind w:firstLineChars="0"/>
        <w:rPr>
          <w:rFonts w:ascii="宋体" w:hAnsi="宋体" w:cstheme="minorBidi"/>
          <w:sz w:val="24"/>
        </w:rPr>
      </w:pPr>
      <w:r>
        <w:rPr>
          <w:rFonts w:ascii="宋体" w:hAnsi="宋体" w:cstheme="minorBidi" w:hint="eastAsia"/>
          <w:sz w:val="24"/>
        </w:rPr>
        <w:t>系统恢复原则和业务保障原则</w:t>
      </w:r>
    </w:p>
    <w:p w14:paraId="6CAF9E60"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对安全事件原因明确的，应按照系统恢复最快为原则。对于不明原因的安全事件，以对业务保障最有力为原则。</w:t>
      </w:r>
    </w:p>
    <w:p w14:paraId="285BAD81" w14:textId="77777777" w:rsidR="00C036FC" w:rsidRDefault="003E6BD8">
      <w:pPr>
        <w:pStyle w:val="BulletList"/>
        <w:numPr>
          <w:ilvl w:val="0"/>
          <w:numId w:val="3"/>
        </w:numPr>
        <w:tabs>
          <w:tab w:val="left" w:pos="360"/>
        </w:tabs>
        <w:ind w:firstLineChars="0"/>
        <w:rPr>
          <w:rFonts w:ascii="宋体" w:hAnsi="宋体" w:cstheme="minorBidi"/>
          <w:sz w:val="24"/>
        </w:rPr>
      </w:pPr>
      <w:r>
        <w:rPr>
          <w:rFonts w:ascii="宋体" w:hAnsi="宋体" w:cstheme="minorBidi" w:hint="eastAsia"/>
          <w:sz w:val="24"/>
        </w:rPr>
        <w:t>及时通报原则</w:t>
      </w:r>
    </w:p>
    <w:p w14:paraId="601C059A"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威胁情报安全事件处置过程中要将业务影响情况及时上报领导。</w:t>
      </w:r>
    </w:p>
    <w:p w14:paraId="2E0FD9AF" w14:textId="77777777" w:rsidR="00C036FC" w:rsidRDefault="003E6BD8">
      <w:pPr>
        <w:pStyle w:val="3"/>
        <w:numPr>
          <w:ilvl w:val="1"/>
          <w:numId w:val="2"/>
        </w:numPr>
      </w:pPr>
      <w:r>
        <w:rPr>
          <w:rFonts w:hint="eastAsia"/>
        </w:rPr>
        <w:t>预案处置工作</w:t>
      </w:r>
    </w:p>
    <w:p w14:paraId="311EE844" w14:textId="77777777" w:rsidR="00C036FC" w:rsidRDefault="003E6BD8">
      <w:pPr>
        <w:rPr>
          <w:rFonts w:ascii="宋体" w:eastAsia="宋体" w:hAnsi="宋体"/>
          <w:sz w:val="24"/>
        </w:rPr>
      </w:pPr>
      <w:r>
        <w:rPr>
          <w:rFonts w:hint="eastAsia"/>
          <w:b/>
          <w:bCs/>
          <w:sz w:val="30"/>
          <w:szCs w:val="30"/>
        </w:rPr>
        <w:t>事件诊断确定</w:t>
      </w:r>
    </w:p>
    <w:p w14:paraId="09C13C71"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在攻防演练期间，我们根据威胁情报的来源不同，分为两类：来自外部的威胁情报和来自内部到的威胁情报。</w:t>
      </w:r>
    </w:p>
    <w:p w14:paraId="55387651"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来自内部的威胁情报是指集团或者子公司根据攻击获取到的IP资产。</w:t>
      </w:r>
    </w:p>
    <w:p w14:paraId="721FF543"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来自外部的威胁情报是指集团、子公司或者安全厂商从第三方渠道获知IP、源码泄露、集团人员信息泄露、0day、集团信息资产泄露等威胁信息。</w:t>
      </w:r>
    </w:p>
    <w:p w14:paraId="4F110480" w14:textId="77777777" w:rsidR="00C036FC" w:rsidRDefault="003E6BD8">
      <w:pPr>
        <w:snapToGrid w:val="0"/>
        <w:spacing w:line="360" w:lineRule="auto"/>
        <w:ind w:right="215"/>
        <w:rPr>
          <w:b/>
          <w:bCs/>
          <w:sz w:val="30"/>
          <w:szCs w:val="30"/>
        </w:rPr>
      </w:pPr>
      <w:r>
        <w:rPr>
          <w:rFonts w:hint="eastAsia"/>
          <w:b/>
          <w:bCs/>
          <w:sz w:val="30"/>
          <w:szCs w:val="30"/>
        </w:rPr>
        <w:t>事件现场处理</w:t>
      </w:r>
    </w:p>
    <w:p w14:paraId="5AE67166"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威胁情报最终通过各种途径统一汇总到集团总部，由总部攻防演练研判组进行分析研判，确认情报的准确性。</w:t>
      </w:r>
    </w:p>
    <w:p w14:paraId="55993A28" w14:textId="77777777" w:rsidR="00C036FC" w:rsidRDefault="003E6BD8">
      <w:pPr>
        <w:snapToGrid w:val="0"/>
        <w:spacing w:line="360" w:lineRule="auto"/>
        <w:ind w:right="215"/>
        <w:rPr>
          <w:rFonts w:ascii="宋体" w:eastAsia="宋体" w:hAnsi="宋体"/>
          <w:b/>
          <w:bCs/>
          <w:sz w:val="24"/>
        </w:rPr>
      </w:pPr>
      <w:r>
        <w:rPr>
          <w:rFonts w:ascii="宋体" w:eastAsia="宋体" w:hAnsi="宋体" w:hint="eastAsia"/>
          <w:b/>
          <w:bCs/>
          <w:sz w:val="24"/>
        </w:rPr>
        <w:t>来自内部的威胁情报</w:t>
      </w:r>
    </w:p>
    <w:p w14:paraId="72590425" w14:textId="77777777" w:rsidR="00C036FC" w:rsidRDefault="003E6BD8">
      <w:pPr>
        <w:snapToGrid w:val="0"/>
        <w:spacing w:line="360" w:lineRule="auto"/>
        <w:ind w:right="215" w:firstLineChars="200" w:firstLine="480"/>
        <w:rPr>
          <w:rFonts w:ascii="宋体" w:eastAsia="宋体" w:hAnsi="宋体"/>
          <w:sz w:val="24"/>
        </w:rPr>
      </w:pPr>
      <w:r>
        <w:rPr>
          <w:rFonts w:ascii="宋体" w:eastAsia="宋体" w:hAnsi="宋体" w:hint="eastAsia"/>
          <w:sz w:val="24"/>
        </w:rPr>
        <w:t>来自内部的威胁情报目前是指攻击者的IP资产信息。明确威胁情报属性后，我们应采取以下措施：</w:t>
      </w:r>
    </w:p>
    <w:p w14:paraId="5C00E3B2" w14:textId="77777777" w:rsidR="00C036FC" w:rsidRDefault="003E6BD8">
      <w:pPr>
        <w:numPr>
          <w:ilvl w:val="0"/>
          <w:numId w:val="8"/>
        </w:numPr>
        <w:snapToGrid w:val="0"/>
        <w:spacing w:line="360" w:lineRule="auto"/>
        <w:ind w:right="215" w:firstLineChars="200" w:firstLine="480"/>
        <w:rPr>
          <w:rFonts w:ascii="宋体" w:eastAsia="宋体" w:hAnsi="宋体"/>
          <w:sz w:val="24"/>
        </w:rPr>
      </w:pPr>
      <w:r>
        <w:rPr>
          <w:rFonts w:ascii="宋体" w:eastAsia="宋体" w:hAnsi="宋体" w:hint="eastAsia"/>
          <w:sz w:val="24"/>
        </w:rPr>
        <w:t>当集团或者子公司发现攻击者的网络行为或者异常的网络连接，可以将信息汇总传递至总部攻防演练研判组，由研判组进行判别，并统一分发。</w:t>
      </w:r>
    </w:p>
    <w:p w14:paraId="292BFF01" w14:textId="77777777" w:rsidR="00C036FC" w:rsidRDefault="003E6BD8">
      <w:pPr>
        <w:numPr>
          <w:ilvl w:val="0"/>
          <w:numId w:val="8"/>
        </w:numPr>
        <w:snapToGrid w:val="0"/>
        <w:spacing w:line="360" w:lineRule="auto"/>
        <w:ind w:right="215" w:firstLineChars="200" w:firstLine="480"/>
        <w:rPr>
          <w:rFonts w:ascii="宋体" w:eastAsia="宋体" w:hAnsi="宋体"/>
          <w:sz w:val="24"/>
        </w:rPr>
      </w:pPr>
      <w:r>
        <w:rPr>
          <w:rFonts w:ascii="宋体" w:eastAsia="宋体" w:hAnsi="宋体" w:hint="eastAsia"/>
          <w:sz w:val="24"/>
        </w:rPr>
        <w:lastRenderedPageBreak/>
        <w:t>封堵IP或者IP段。集团及子公司处置小组收到信息后，IP进行封堵，加入黑名单。一般建议封堵单个IP；但是如果IP较多，可以封堵IP段，之后再进行详细梳理攻击源。</w:t>
      </w:r>
    </w:p>
    <w:p w14:paraId="17E28CF4" w14:textId="77777777" w:rsidR="00C036FC" w:rsidRDefault="003E6BD8">
      <w:pPr>
        <w:snapToGrid w:val="0"/>
        <w:spacing w:line="360" w:lineRule="auto"/>
        <w:ind w:right="215"/>
        <w:rPr>
          <w:rFonts w:ascii="宋体" w:eastAsia="宋体" w:hAnsi="宋体"/>
          <w:b/>
          <w:bCs/>
          <w:sz w:val="24"/>
        </w:rPr>
      </w:pPr>
      <w:r>
        <w:rPr>
          <w:rFonts w:ascii="宋体" w:eastAsia="宋体" w:hAnsi="宋体" w:hint="eastAsia"/>
          <w:b/>
          <w:bCs/>
          <w:sz w:val="24"/>
        </w:rPr>
        <w:t>来自外部的威胁情报</w:t>
      </w:r>
    </w:p>
    <w:p w14:paraId="694619F8" w14:textId="77777777" w:rsidR="00C036FC" w:rsidRDefault="003E6BD8">
      <w:pPr>
        <w:snapToGrid w:val="0"/>
        <w:spacing w:line="360" w:lineRule="auto"/>
        <w:ind w:right="215" w:firstLine="480"/>
        <w:rPr>
          <w:rFonts w:ascii="宋体" w:eastAsia="宋体" w:hAnsi="宋体"/>
          <w:sz w:val="24"/>
        </w:rPr>
      </w:pPr>
      <w:r>
        <w:rPr>
          <w:rFonts w:ascii="宋体" w:eastAsia="宋体" w:hAnsi="宋体" w:hint="eastAsia"/>
          <w:sz w:val="24"/>
        </w:rPr>
        <w:t>来自外部的威胁情报范围较为广泛，统指凡是可以对目标系统造成损失或者存在潜在威胁的信息，可以是攻击者IP资产、集团企业源码泄露、集团人员信息大规模泄露、集团网络信息资产大规模泄露、0day等。对于外部的威胁情报信息，可采取以下措施：</w:t>
      </w:r>
    </w:p>
    <w:p w14:paraId="415F3B2D" w14:textId="77777777" w:rsidR="00C036FC" w:rsidRDefault="003E6BD8">
      <w:pPr>
        <w:numPr>
          <w:ilvl w:val="0"/>
          <w:numId w:val="9"/>
        </w:numPr>
        <w:snapToGrid w:val="0"/>
        <w:spacing w:line="360" w:lineRule="auto"/>
        <w:ind w:right="215" w:firstLine="480"/>
        <w:rPr>
          <w:rFonts w:ascii="宋体" w:eastAsia="宋体" w:hAnsi="宋体"/>
          <w:sz w:val="24"/>
        </w:rPr>
      </w:pPr>
      <w:r>
        <w:rPr>
          <w:rFonts w:ascii="宋体" w:eastAsia="宋体" w:hAnsi="宋体" w:hint="eastAsia"/>
          <w:sz w:val="24"/>
        </w:rPr>
        <w:t>当集团、子公司或者第三方获取到相关信息后，立即汇总研判组，进行确认。</w:t>
      </w:r>
    </w:p>
    <w:p w14:paraId="7D6DFF64" w14:textId="77777777" w:rsidR="00C036FC" w:rsidRDefault="003E6BD8">
      <w:pPr>
        <w:numPr>
          <w:ilvl w:val="0"/>
          <w:numId w:val="9"/>
        </w:numPr>
        <w:snapToGrid w:val="0"/>
        <w:spacing w:line="360" w:lineRule="auto"/>
        <w:ind w:right="215" w:firstLine="480"/>
        <w:rPr>
          <w:rFonts w:ascii="宋体" w:eastAsia="宋体" w:hAnsi="宋体"/>
          <w:sz w:val="24"/>
        </w:rPr>
      </w:pPr>
      <w:r>
        <w:rPr>
          <w:rFonts w:ascii="宋体" w:eastAsia="宋体" w:hAnsi="宋体" w:hint="eastAsia"/>
          <w:sz w:val="24"/>
        </w:rPr>
        <w:t>对于攻击者IP资产，建议封堵IP或者IP段。集团及子公司处置小组收到信息后，IP进行封堵，加入黑名单。一般建议封堵单个IP；但是如果IP较多，可以封堵IP段，之后再进行详细梳理攻击源。</w:t>
      </w:r>
    </w:p>
    <w:p w14:paraId="7FEB9B8E" w14:textId="77777777" w:rsidR="00C036FC" w:rsidRDefault="003E6BD8">
      <w:pPr>
        <w:numPr>
          <w:ilvl w:val="0"/>
          <w:numId w:val="9"/>
        </w:numPr>
        <w:snapToGrid w:val="0"/>
        <w:spacing w:line="360" w:lineRule="auto"/>
        <w:ind w:right="215" w:firstLine="480"/>
        <w:rPr>
          <w:rFonts w:ascii="宋体" w:eastAsia="宋体" w:hAnsi="宋体"/>
          <w:sz w:val="24"/>
        </w:rPr>
      </w:pPr>
      <w:r>
        <w:rPr>
          <w:rFonts w:ascii="宋体" w:eastAsia="宋体" w:hAnsi="宋体" w:hint="eastAsia"/>
          <w:sz w:val="24"/>
        </w:rPr>
        <w:t>对于企业集团企业源码泄露、集团人员信息大规模泄露、集团网络信息资产大规模泄露等信息泄露事件，应立即通知领导、责任人进行重大信息泄漏会议，明确处置方式。最后由集团出面和网站等渠道沟通，对相关泄露信息进行封堵。</w:t>
      </w:r>
    </w:p>
    <w:p w14:paraId="0CBB9D16" w14:textId="77777777" w:rsidR="00C036FC" w:rsidRDefault="003E6BD8">
      <w:pPr>
        <w:numPr>
          <w:ilvl w:val="0"/>
          <w:numId w:val="9"/>
        </w:numPr>
        <w:snapToGrid w:val="0"/>
        <w:spacing w:line="360" w:lineRule="auto"/>
        <w:ind w:right="215" w:firstLine="480"/>
        <w:rPr>
          <w:rFonts w:ascii="宋体" w:eastAsia="宋体" w:hAnsi="宋体"/>
          <w:sz w:val="24"/>
        </w:rPr>
      </w:pPr>
      <w:r>
        <w:rPr>
          <w:rFonts w:ascii="宋体" w:eastAsia="宋体" w:hAnsi="宋体" w:hint="eastAsia"/>
          <w:sz w:val="24"/>
        </w:rPr>
        <w:t>演练期间有重大漏洞纰漏，应立即由集团和厂商安全人员进行联动，评估对集团的影响，并进行漏洞修复工作。</w:t>
      </w:r>
    </w:p>
    <w:p w14:paraId="14860A45" w14:textId="77777777" w:rsidR="00C036FC" w:rsidRDefault="00C036FC">
      <w:pPr>
        <w:snapToGrid w:val="0"/>
        <w:spacing w:line="360" w:lineRule="auto"/>
        <w:ind w:right="215" w:firstLine="480"/>
        <w:rPr>
          <w:rFonts w:ascii="宋体" w:eastAsia="宋体" w:hAnsi="宋体"/>
          <w:sz w:val="24"/>
        </w:rPr>
      </w:pPr>
    </w:p>
    <w:p w14:paraId="7544B229" w14:textId="77777777" w:rsidR="00C036FC" w:rsidRDefault="003E6BD8">
      <w:pPr>
        <w:snapToGrid w:val="0"/>
        <w:spacing w:line="360" w:lineRule="auto"/>
        <w:ind w:right="215"/>
        <w:rPr>
          <w:b/>
          <w:bCs/>
          <w:sz w:val="30"/>
          <w:szCs w:val="30"/>
        </w:rPr>
      </w:pPr>
      <w:r>
        <w:rPr>
          <w:rFonts w:hint="eastAsia"/>
          <w:b/>
          <w:bCs/>
          <w:sz w:val="30"/>
          <w:szCs w:val="30"/>
        </w:rPr>
        <w:t>事件处置分析</w:t>
      </w:r>
    </w:p>
    <w:p w14:paraId="6773B877" w14:textId="32C1F6E6" w:rsidR="00C036FC" w:rsidRDefault="003E6BD8">
      <w:pPr>
        <w:snapToGrid w:val="0"/>
        <w:spacing w:line="360" w:lineRule="auto"/>
        <w:ind w:right="215" w:firstLineChars="200" w:firstLine="480"/>
      </w:pPr>
      <w:r>
        <w:rPr>
          <w:rFonts w:ascii="宋体" w:eastAsia="宋体" w:hAnsi="宋体" w:hint="eastAsia"/>
          <w:sz w:val="24"/>
        </w:rPr>
        <w:t>事件现场处置工作结束后，安全保障工作小组形成《威胁情报事件应急处置报告》，并由安全保障工作小组组长向安全保障领导小组汇报。《威胁情报事件应急处置报告》报告内容包括事件处置命令的下达时间、事件处置工作开展时间和结束时间、事件处置人员、事件类型、事件风险分析、事件处置方法、事件处置结果、事件处置建议等方面内容</w:t>
      </w:r>
      <w:r w:rsidR="002129B0">
        <w:rPr>
          <w:rFonts w:ascii="宋体" w:eastAsia="宋体" w:hAnsi="宋体" w:hint="eastAsia"/>
          <w:sz w:val="24"/>
        </w:rPr>
        <w:t>。</w:t>
      </w:r>
    </w:p>
    <w:p w14:paraId="5D78AAE2" w14:textId="77777777" w:rsidR="00C036FC" w:rsidRDefault="00C036FC"/>
    <w:p w14:paraId="79409164" w14:textId="77777777" w:rsidR="00C036FC" w:rsidRDefault="00C036FC"/>
    <w:p w14:paraId="3D169BBE" w14:textId="77777777" w:rsidR="00C036FC" w:rsidRDefault="00C036FC"/>
    <w:p w14:paraId="2761AFF3" w14:textId="77777777" w:rsidR="00C036FC" w:rsidRDefault="00C036FC"/>
    <w:p w14:paraId="69A7D4A4" w14:textId="77777777" w:rsidR="00C036FC" w:rsidRDefault="00C036FC"/>
    <w:p w14:paraId="66958FD6" w14:textId="77777777" w:rsidR="00C036FC" w:rsidRDefault="00C036FC"/>
    <w:p w14:paraId="12BBF30A" w14:textId="77777777" w:rsidR="00C036FC" w:rsidRDefault="00C036FC"/>
    <w:p w14:paraId="4F67887F" w14:textId="77777777" w:rsidR="00C036FC" w:rsidRDefault="00C036FC"/>
    <w:p w14:paraId="51EC3D03" w14:textId="77777777" w:rsidR="00C036FC" w:rsidRDefault="00C036FC"/>
    <w:p w14:paraId="6EED83DD" w14:textId="77777777" w:rsidR="00C036FC" w:rsidRDefault="00C036FC"/>
    <w:p w14:paraId="28E8A514" w14:textId="77777777" w:rsidR="00C036FC" w:rsidRDefault="00C036FC"/>
    <w:p w14:paraId="0011CA69" w14:textId="77777777" w:rsidR="00C036FC" w:rsidRDefault="00C036FC"/>
    <w:p w14:paraId="458EBEF7" w14:textId="77777777" w:rsidR="00C036FC" w:rsidRDefault="00C036FC"/>
    <w:p w14:paraId="1040D2A4" w14:textId="77777777" w:rsidR="00C036FC" w:rsidRPr="003E6BD8" w:rsidRDefault="00C036FC"/>
    <w:sectPr w:rsidR="00C036FC" w:rsidRPr="003E6B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2FFD3" w14:textId="77777777" w:rsidR="00DE60FC" w:rsidRDefault="00DE60FC" w:rsidP="002129B0">
      <w:r>
        <w:separator/>
      </w:r>
    </w:p>
  </w:endnote>
  <w:endnote w:type="continuationSeparator" w:id="0">
    <w:p w14:paraId="0AE15C1D" w14:textId="77777777" w:rsidR="00DE60FC" w:rsidRDefault="00DE60FC" w:rsidP="00212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18B3B" w14:textId="77777777" w:rsidR="00DE60FC" w:rsidRDefault="00DE60FC" w:rsidP="002129B0">
      <w:r>
        <w:separator/>
      </w:r>
    </w:p>
  </w:footnote>
  <w:footnote w:type="continuationSeparator" w:id="0">
    <w:p w14:paraId="3D8F1313" w14:textId="77777777" w:rsidR="00DE60FC" w:rsidRDefault="00DE60FC" w:rsidP="002129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F78D385"/>
    <w:multiLevelType w:val="singleLevel"/>
    <w:tmpl w:val="AF78D385"/>
    <w:lvl w:ilvl="0">
      <w:start w:val="1"/>
      <w:numFmt w:val="decimal"/>
      <w:suff w:val="space"/>
      <w:lvlText w:val="%1."/>
      <w:lvlJc w:val="left"/>
    </w:lvl>
  </w:abstractNum>
  <w:abstractNum w:abstractNumId="1" w15:restartNumberingAfterBreak="0">
    <w:nsid w:val="B9C564EF"/>
    <w:multiLevelType w:val="singleLevel"/>
    <w:tmpl w:val="B9C564EF"/>
    <w:lvl w:ilvl="0">
      <w:start w:val="1"/>
      <w:numFmt w:val="decimal"/>
      <w:suff w:val="space"/>
      <w:lvlText w:val="%1."/>
      <w:lvlJc w:val="left"/>
    </w:lvl>
  </w:abstractNum>
  <w:abstractNum w:abstractNumId="2" w15:restartNumberingAfterBreak="0">
    <w:nsid w:val="DE441CB0"/>
    <w:multiLevelType w:val="singleLevel"/>
    <w:tmpl w:val="DE441CB0"/>
    <w:lvl w:ilvl="0">
      <w:start w:val="1"/>
      <w:numFmt w:val="decimal"/>
      <w:suff w:val="space"/>
      <w:lvlText w:val="%1."/>
      <w:lvlJc w:val="left"/>
    </w:lvl>
  </w:abstractNum>
  <w:abstractNum w:abstractNumId="3" w15:restartNumberingAfterBreak="0">
    <w:nsid w:val="09CB19F4"/>
    <w:multiLevelType w:val="singleLevel"/>
    <w:tmpl w:val="09CB19F4"/>
    <w:lvl w:ilvl="0">
      <w:start w:val="1"/>
      <w:numFmt w:val="decimal"/>
      <w:suff w:val="space"/>
      <w:lvlText w:val="%1."/>
      <w:lvlJc w:val="left"/>
    </w:lvl>
  </w:abstractNum>
  <w:abstractNum w:abstractNumId="4" w15:restartNumberingAfterBreak="0">
    <w:nsid w:val="2FB10A5D"/>
    <w:multiLevelType w:val="singleLevel"/>
    <w:tmpl w:val="2FB10A5D"/>
    <w:lvl w:ilvl="0">
      <w:start w:val="2"/>
      <w:numFmt w:val="decimal"/>
      <w:lvlText w:val="%1."/>
      <w:lvlJc w:val="left"/>
      <w:pPr>
        <w:tabs>
          <w:tab w:val="left" w:pos="312"/>
        </w:tabs>
      </w:pPr>
    </w:lvl>
  </w:abstractNum>
  <w:abstractNum w:abstractNumId="5" w15:restartNumberingAfterBreak="0">
    <w:nsid w:val="34561481"/>
    <w:multiLevelType w:val="multilevel"/>
    <w:tmpl w:val="34561481"/>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6" w15:restartNumberingAfterBreak="0">
    <w:nsid w:val="38E85B3C"/>
    <w:multiLevelType w:val="multilevel"/>
    <w:tmpl w:val="38E85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171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8AAB69F"/>
    <w:multiLevelType w:val="singleLevel"/>
    <w:tmpl w:val="58AAB69F"/>
    <w:lvl w:ilvl="0">
      <w:start w:val="1"/>
      <w:numFmt w:val="decimal"/>
      <w:lvlText w:val="%1."/>
      <w:lvlJc w:val="left"/>
      <w:pPr>
        <w:tabs>
          <w:tab w:val="left" w:pos="312"/>
        </w:tabs>
      </w:pPr>
    </w:lvl>
  </w:abstractNum>
  <w:abstractNum w:abstractNumId="8" w15:restartNumberingAfterBreak="0">
    <w:nsid w:val="7FFBB3CF"/>
    <w:multiLevelType w:val="multilevel"/>
    <w:tmpl w:val="7FFBB3C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6"/>
  </w:num>
  <w:num w:numId="2">
    <w:abstractNumId w:val="8"/>
  </w:num>
  <w:num w:numId="3">
    <w:abstractNumId w:val="5"/>
  </w:num>
  <w:num w:numId="4">
    <w:abstractNumId w:val="7"/>
  </w:num>
  <w:num w:numId="5">
    <w:abstractNumId w:val="4"/>
  </w:num>
  <w:num w:numId="6">
    <w:abstractNumId w:val="2"/>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A845FB"/>
    <w:rsid w:val="001047DB"/>
    <w:rsid w:val="002129B0"/>
    <w:rsid w:val="002738D5"/>
    <w:rsid w:val="003E6BD8"/>
    <w:rsid w:val="0044207B"/>
    <w:rsid w:val="005565FC"/>
    <w:rsid w:val="005F7F7A"/>
    <w:rsid w:val="0075765F"/>
    <w:rsid w:val="008B03AA"/>
    <w:rsid w:val="0090575F"/>
    <w:rsid w:val="00BD1937"/>
    <w:rsid w:val="00C017E1"/>
    <w:rsid w:val="00C036FC"/>
    <w:rsid w:val="00DE60FC"/>
    <w:rsid w:val="00E46B24"/>
    <w:rsid w:val="00FF3DB1"/>
    <w:rsid w:val="0160610F"/>
    <w:rsid w:val="01E75611"/>
    <w:rsid w:val="020B275C"/>
    <w:rsid w:val="0664060D"/>
    <w:rsid w:val="07312B42"/>
    <w:rsid w:val="0A5F757E"/>
    <w:rsid w:val="0B172775"/>
    <w:rsid w:val="0B85705E"/>
    <w:rsid w:val="0BA26794"/>
    <w:rsid w:val="0BC13B35"/>
    <w:rsid w:val="0C1A6026"/>
    <w:rsid w:val="0CA02F89"/>
    <w:rsid w:val="0CDD677A"/>
    <w:rsid w:val="0EED0716"/>
    <w:rsid w:val="0F1976E3"/>
    <w:rsid w:val="0F3B3161"/>
    <w:rsid w:val="0FEC0517"/>
    <w:rsid w:val="11266B36"/>
    <w:rsid w:val="11FC1B68"/>
    <w:rsid w:val="13A845FB"/>
    <w:rsid w:val="148F3960"/>
    <w:rsid w:val="14D01928"/>
    <w:rsid w:val="15410581"/>
    <w:rsid w:val="1632430B"/>
    <w:rsid w:val="16635395"/>
    <w:rsid w:val="170B331F"/>
    <w:rsid w:val="18100DCD"/>
    <w:rsid w:val="18927794"/>
    <w:rsid w:val="19B54E0F"/>
    <w:rsid w:val="1BD5574E"/>
    <w:rsid w:val="1C161DC0"/>
    <w:rsid w:val="1E991D9F"/>
    <w:rsid w:val="1F234E38"/>
    <w:rsid w:val="1FE97561"/>
    <w:rsid w:val="20366BA7"/>
    <w:rsid w:val="2037522F"/>
    <w:rsid w:val="20AF729C"/>
    <w:rsid w:val="21AB0219"/>
    <w:rsid w:val="2306728A"/>
    <w:rsid w:val="2376554B"/>
    <w:rsid w:val="24F218A7"/>
    <w:rsid w:val="27043B22"/>
    <w:rsid w:val="27D724F3"/>
    <w:rsid w:val="27E934B1"/>
    <w:rsid w:val="2A966284"/>
    <w:rsid w:val="2B993AED"/>
    <w:rsid w:val="2C387D3B"/>
    <w:rsid w:val="2C713BF4"/>
    <w:rsid w:val="2D052DE1"/>
    <w:rsid w:val="310D7580"/>
    <w:rsid w:val="33B443D0"/>
    <w:rsid w:val="34195111"/>
    <w:rsid w:val="369A7685"/>
    <w:rsid w:val="3A6D32AA"/>
    <w:rsid w:val="3B882E8D"/>
    <w:rsid w:val="3C8E165A"/>
    <w:rsid w:val="3CEF2F63"/>
    <w:rsid w:val="3D554891"/>
    <w:rsid w:val="3F9A0A63"/>
    <w:rsid w:val="423C348E"/>
    <w:rsid w:val="46B30EA0"/>
    <w:rsid w:val="46E84C00"/>
    <w:rsid w:val="471E2FF7"/>
    <w:rsid w:val="47E53EA7"/>
    <w:rsid w:val="47E70294"/>
    <w:rsid w:val="47EC4B40"/>
    <w:rsid w:val="491C055C"/>
    <w:rsid w:val="4A471C33"/>
    <w:rsid w:val="4CC4143D"/>
    <w:rsid w:val="4EB47862"/>
    <w:rsid w:val="4ED76092"/>
    <w:rsid w:val="5128621C"/>
    <w:rsid w:val="52020A3F"/>
    <w:rsid w:val="52ED2892"/>
    <w:rsid w:val="530F3510"/>
    <w:rsid w:val="53A67ECA"/>
    <w:rsid w:val="54645E8C"/>
    <w:rsid w:val="547C53D7"/>
    <w:rsid w:val="559A68AD"/>
    <w:rsid w:val="560A305F"/>
    <w:rsid w:val="56297100"/>
    <w:rsid w:val="58420332"/>
    <w:rsid w:val="59443DC4"/>
    <w:rsid w:val="59EC232C"/>
    <w:rsid w:val="5A54239F"/>
    <w:rsid w:val="5AC45208"/>
    <w:rsid w:val="5B164633"/>
    <w:rsid w:val="5B417F17"/>
    <w:rsid w:val="5B787485"/>
    <w:rsid w:val="5F372E67"/>
    <w:rsid w:val="5F9650CE"/>
    <w:rsid w:val="60E735EB"/>
    <w:rsid w:val="60F759EE"/>
    <w:rsid w:val="630720D2"/>
    <w:rsid w:val="63782B64"/>
    <w:rsid w:val="646E23BF"/>
    <w:rsid w:val="660C6D70"/>
    <w:rsid w:val="673501D0"/>
    <w:rsid w:val="6831150C"/>
    <w:rsid w:val="68694D32"/>
    <w:rsid w:val="69B84571"/>
    <w:rsid w:val="6B974EA1"/>
    <w:rsid w:val="6EA36909"/>
    <w:rsid w:val="716D0840"/>
    <w:rsid w:val="72B630B4"/>
    <w:rsid w:val="746B3F61"/>
    <w:rsid w:val="74A875AF"/>
    <w:rsid w:val="74D6069C"/>
    <w:rsid w:val="74FB685B"/>
    <w:rsid w:val="76845D22"/>
    <w:rsid w:val="78EE7257"/>
    <w:rsid w:val="791826AC"/>
    <w:rsid w:val="7A9A05B4"/>
    <w:rsid w:val="7B32403D"/>
    <w:rsid w:val="7C8C692D"/>
    <w:rsid w:val="7D9806F9"/>
    <w:rsid w:val="7DC05233"/>
    <w:rsid w:val="7F916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F16ADE"/>
  <w15:docId w15:val="{717E3E23-A582-4AFB-9E90-287841F55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qFormat/>
    <w:pPr>
      <w:keepNext/>
      <w:keepLines/>
      <w:numPr>
        <w:ilvl w:val="3"/>
        <w:numId w:val="1"/>
      </w:numPr>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11">
    <w:name w:val="font11"/>
    <w:basedOn w:val="a0"/>
    <w:qFormat/>
    <w:rPr>
      <w:rFonts w:ascii="微软雅黑" w:eastAsia="微软雅黑" w:hAnsi="微软雅黑" w:cs="微软雅黑" w:hint="eastAsia"/>
      <w:color w:val="161616"/>
      <w:sz w:val="32"/>
      <w:szCs w:val="32"/>
      <w:u w:val="none"/>
    </w:rPr>
  </w:style>
  <w:style w:type="character" w:customStyle="1" w:styleId="font01">
    <w:name w:val="font01"/>
    <w:basedOn w:val="a0"/>
    <w:rPr>
      <w:rFonts w:ascii="Arial" w:hAnsi="Arial" w:cs="Arial"/>
      <w:color w:val="161616"/>
      <w:sz w:val="32"/>
      <w:szCs w:val="32"/>
      <w:u w:val="none"/>
    </w:rPr>
  </w:style>
  <w:style w:type="paragraph" w:customStyle="1" w:styleId="BulletList">
    <w:name w:val="Bullet List"/>
    <w:basedOn w:val="a"/>
    <w:uiPriority w:val="34"/>
    <w:qFormat/>
    <w:pPr>
      <w:spacing w:line="360" w:lineRule="auto"/>
      <w:ind w:firstLineChars="200" w:firstLine="420"/>
    </w:pPr>
    <w:rPr>
      <w:rFonts w:ascii="Calibri" w:eastAsia="宋体" w:hAnsi="Calibri" w:cs="Times New Roman"/>
    </w:rPr>
  </w:style>
  <w:style w:type="character" w:customStyle="1" w:styleId="3Char">
    <w:name w:val="标题 3 Char"/>
    <w:link w:val="3"/>
    <w:qFormat/>
    <w:rPr>
      <w:b/>
      <w:sz w:val="32"/>
    </w:rPr>
  </w:style>
  <w:style w:type="paragraph" w:styleId="a3">
    <w:name w:val="header"/>
    <w:basedOn w:val="a"/>
    <w:link w:val="Char"/>
    <w:rsid w:val="002129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129B0"/>
    <w:rPr>
      <w:kern w:val="2"/>
      <w:sz w:val="18"/>
      <w:szCs w:val="18"/>
    </w:rPr>
  </w:style>
  <w:style w:type="paragraph" w:styleId="a4">
    <w:name w:val="footer"/>
    <w:basedOn w:val="a"/>
    <w:link w:val="Char0"/>
    <w:rsid w:val="002129B0"/>
    <w:pPr>
      <w:tabs>
        <w:tab w:val="center" w:pos="4153"/>
        <w:tab w:val="right" w:pos="8306"/>
      </w:tabs>
      <w:snapToGrid w:val="0"/>
      <w:jc w:val="left"/>
    </w:pPr>
    <w:rPr>
      <w:sz w:val="18"/>
      <w:szCs w:val="18"/>
    </w:rPr>
  </w:style>
  <w:style w:type="character" w:customStyle="1" w:styleId="Char0">
    <w:name w:val="页脚 Char"/>
    <w:basedOn w:val="a0"/>
    <w:link w:val="a4"/>
    <w:rsid w:val="002129B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hui</cp:lastModifiedBy>
  <cp:revision>5</cp:revision>
  <dcterms:created xsi:type="dcterms:W3CDTF">2019-05-16T10:04:00Z</dcterms:created>
  <dcterms:modified xsi:type="dcterms:W3CDTF">2021-03-09T07:00:00Z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