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ab/>
        <w:t xml:space="preserve">Уникальная деталь Вашего характера </w:t>
      </w:r>
      <w:r>
        <w:rPr>
          <w:rFonts w:ascii="Helvetica" w:cs="Arial Unicode MS" w:hAnsi="Arial Unicode MS" w:eastAsia="Arial Unicode MS"/>
          <w:rtl w:val="0"/>
        </w:rPr>
        <w:t xml:space="preserve">-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наличие творческого потенциала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 подписи также проявляются черты свойственные амбициозным и энергичным людям</w:t>
      </w:r>
      <w:r>
        <w:rPr>
          <w:rFonts w:ascii="Helvetica" w:cs="Arial Unicode MS" w:hAnsi="Arial Unicode MS" w:eastAsia="Arial Unicode MS"/>
          <w:rtl w:val="0"/>
        </w:rPr>
        <w:t xml:space="preserve">. 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ab/>
        <w:t>Вы обладаете тактическими навыками и способностью быстро принимать  решения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что помогает реализовывать новые бизнес</w:t>
      </w:r>
      <w:r>
        <w:rPr>
          <w:rFonts w:ascii="Helvetica" w:cs="Arial Unicode MS" w:hAnsi="Arial Unicode MS" w:eastAsia="Arial Unicode MS"/>
          <w:rtl w:val="0"/>
        </w:rPr>
        <w:t>-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идеи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Так же в профессиональной деятельности Вам легко генерировать идеи и планировать их реализацию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Вы отдаете предпочтение умственному труду</w:t>
      </w:r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ab/>
        <w:t>В обществе Вы проявляете повышенные требования к окружающим и избирательность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Благодаря такому амбициозному подходу Вы добиваетесь поставленных целей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 почерке находит отражение  Ваша способность убеждать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ab/>
        <w:t>В личной жизни Вы проявляете энтузиазм и инициативность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Вы легко находите общий язык с разными людьми</w:t>
      </w:r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ab/>
        <w:t>Широкий круг Ваших интересов позволяет быть активным всегда и везде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Вам нравятся светские мероприятия в клубах и вечеринки на открытом воздухе</w:t>
      </w:r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Fonts w:ascii="Arial Unicode MS" w:cs="Arial Unicode MS" w:hAnsi="Helvetica" w:eastAsia="Arial Unicode MS" w:hint="default"/>
          <w:rtl w:val="0"/>
          <w:lang w:val="ru-RU"/>
        </w:rPr>
        <w:tab/>
        <w:t>Уникальное сочетание деталей в подписи отражает Вашу индивидуальность</w:t>
      </w:r>
      <w:r>
        <w:rPr>
          <w:rFonts w:ascii="Helvetica" w:cs="Arial Unicode MS" w:hAnsi="Arial Unicode MS" w:eastAsia="Arial Unicode MS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