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08644" w14:textId="52022508" w:rsidR="00FF5FC9" w:rsidRPr="00644A3E" w:rsidRDefault="00644A3E">
      <w:pPr>
        <w:rPr>
          <w:b/>
          <w:bCs/>
          <w:sz w:val="24"/>
          <w:szCs w:val="24"/>
        </w:rPr>
      </w:pPr>
      <w:bookmarkStart w:id="0" w:name="_GoBack"/>
      <w:bookmarkEnd w:id="0"/>
      <w:r w:rsidRPr="00644A3E">
        <w:rPr>
          <w:b/>
          <w:bCs/>
          <w:sz w:val="24"/>
          <w:szCs w:val="24"/>
        </w:rPr>
        <w:t xml:space="preserve">Effective Visual Communication (EVC) exercise: Case </w:t>
      </w:r>
      <w:r>
        <w:rPr>
          <w:b/>
          <w:bCs/>
          <w:sz w:val="24"/>
          <w:szCs w:val="24"/>
        </w:rPr>
        <w:t>s</w:t>
      </w:r>
      <w:r w:rsidRPr="00644A3E">
        <w:rPr>
          <w:b/>
          <w:bCs/>
          <w:sz w:val="24"/>
          <w:szCs w:val="24"/>
        </w:rPr>
        <w:t>tudy</w:t>
      </w:r>
    </w:p>
    <w:p w14:paraId="64E1A928" w14:textId="787ECBD5" w:rsidR="00644A3E" w:rsidRPr="00644A3E" w:rsidRDefault="00644A3E">
      <w:pPr>
        <w:rPr>
          <w:b/>
          <w:bCs/>
          <w:sz w:val="24"/>
          <w:szCs w:val="24"/>
        </w:rPr>
      </w:pPr>
      <w:r w:rsidRPr="00644A3E">
        <w:rPr>
          <w:b/>
          <w:bCs/>
          <w:sz w:val="24"/>
          <w:szCs w:val="24"/>
        </w:rPr>
        <w:t xml:space="preserve">Efficacy of Capmatinib in </w:t>
      </w:r>
      <w:r>
        <w:rPr>
          <w:b/>
          <w:bCs/>
          <w:sz w:val="24"/>
          <w:szCs w:val="24"/>
        </w:rPr>
        <w:t>Non Small Cell Lung Cancer (</w:t>
      </w:r>
      <w:r w:rsidRPr="00644A3E">
        <w:rPr>
          <w:b/>
          <w:bCs/>
          <w:sz w:val="24"/>
          <w:szCs w:val="24"/>
        </w:rPr>
        <w:t>NSCLC</w:t>
      </w:r>
      <w:r>
        <w:rPr>
          <w:b/>
          <w:bCs/>
          <w:sz w:val="24"/>
          <w:szCs w:val="24"/>
        </w:rPr>
        <w:t>)</w:t>
      </w:r>
      <w:r w:rsidRPr="00644A3E">
        <w:rPr>
          <w:b/>
          <w:bCs/>
          <w:sz w:val="24"/>
          <w:szCs w:val="24"/>
        </w:rPr>
        <w:t xml:space="preserve"> with </w:t>
      </w:r>
      <w:r>
        <w:rPr>
          <w:b/>
          <w:bCs/>
          <w:sz w:val="24"/>
          <w:szCs w:val="24"/>
        </w:rPr>
        <w:t>M</w:t>
      </w:r>
      <w:r w:rsidRPr="00644A3E">
        <w:rPr>
          <w:b/>
          <w:bCs/>
          <w:sz w:val="24"/>
          <w:szCs w:val="24"/>
        </w:rPr>
        <w:t>ET</w:t>
      </w:r>
      <w:r>
        <w:rPr>
          <w:b/>
          <w:bCs/>
          <w:sz w:val="24"/>
          <w:szCs w:val="24"/>
        </w:rPr>
        <w:t xml:space="preserve"> </w:t>
      </w:r>
      <w:r w:rsidRPr="00644A3E">
        <w:rPr>
          <w:b/>
          <w:bCs/>
          <w:sz w:val="24"/>
          <w:szCs w:val="24"/>
        </w:rPr>
        <w:t>mutations</w:t>
      </w:r>
    </w:p>
    <w:p w14:paraId="0162C0C2" w14:textId="72EFF248" w:rsidR="00644A3E" w:rsidRDefault="00644A3E">
      <w:pPr>
        <w:rPr>
          <w:b/>
          <w:bCs/>
        </w:rPr>
      </w:pPr>
    </w:p>
    <w:p w14:paraId="676BB8B6" w14:textId="77777777" w:rsidR="00644A3E" w:rsidRPr="00644A3E" w:rsidRDefault="00644A3E" w:rsidP="00644A3E">
      <w:pPr>
        <w:rPr>
          <w:b/>
          <w:bCs/>
          <w:lang w:val="de-CH"/>
        </w:rPr>
      </w:pPr>
      <w:r w:rsidRPr="00644A3E">
        <w:rPr>
          <w:b/>
          <w:bCs/>
        </w:rPr>
        <w:t>Background:</w:t>
      </w:r>
    </w:p>
    <w:p w14:paraId="2A9A122F" w14:textId="77777777" w:rsidR="00644A3E" w:rsidRPr="00644A3E" w:rsidRDefault="00644A3E" w:rsidP="00644A3E">
      <w:pPr>
        <w:pStyle w:val="ListParagraph"/>
        <w:numPr>
          <w:ilvl w:val="0"/>
          <w:numId w:val="2"/>
        </w:numPr>
      </w:pPr>
      <w:r w:rsidRPr="00644A3E">
        <w:t>Phase 2 study of Capmatinib (MET receptor inhibitor) in NSCLC patients with various MET mutations</w:t>
      </w:r>
    </w:p>
    <w:p w14:paraId="73B85669" w14:textId="77777777" w:rsidR="00644A3E" w:rsidRPr="00644A3E" w:rsidRDefault="00644A3E" w:rsidP="00644A3E">
      <w:pPr>
        <w:pStyle w:val="ListParagraph"/>
        <w:numPr>
          <w:ilvl w:val="0"/>
          <w:numId w:val="2"/>
        </w:numPr>
      </w:pPr>
      <w:r w:rsidRPr="00644A3E">
        <w:t xml:space="preserve">Primary endpoint: overall response (complete or partial response) </w:t>
      </w:r>
    </w:p>
    <w:p w14:paraId="01D7E2F9" w14:textId="77777777" w:rsidR="00644A3E" w:rsidRPr="00644A3E" w:rsidRDefault="00644A3E" w:rsidP="00644A3E">
      <w:pPr>
        <w:pStyle w:val="ListParagraph"/>
        <w:numPr>
          <w:ilvl w:val="0"/>
          <w:numId w:val="2"/>
        </w:numPr>
        <w:rPr>
          <w:lang w:val="de-CH"/>
        </w:rPr>
      </w:pPr>
      <w:r w:rsidRPr="00644A3E">
        <w:t>Secondary endpoint: duration of response</w:t>
      </w:r>
    </w:p>
    <w:p w14:paraId="522B226D" w14:textId="77777777" w:rsidR="00644A3E" w:rsidRPr="00644A3E" w:rsidRDefault="00644A3E" w:rsidP="00644A3E">
      <w:pPr>
        <w:rPr>
          <w:b/>
          <w:bCs/>
          <w:lang w:val="de-CH"/>
        </w:rPr>
      </w:pPr>
      <w:r w:rsidRPr="00644A3E">
        <w:rPr>
          <w:b/>
          <w:bCs/>
        </w:rPr>
        <w:t xml:space="preserve">Key question: </w:t>
      </w:r>
    </w:p>
    <w:p w14:paraId="381D202A" w14:textId="77777777" w:rsidR="00644A3E" w:rsidRDefault="00644A3E" w:rsidP="00FF0341">
      <w:pPr>
        <w:pStyle w:val="ListParagraph"/>
        <w:numPr>
          <w:ilvl w:val="0"/>
          <w:numId w:val="3"/>
        </w:numPr>
      </w:pPr>
      <w:r w:rsidRPr="00644A3E">
        <w:t>Does Capmatinib show meaningful response in patients with various types of MET mutation?</w:t>
      </w:r>
    </w:p>
    <w:p w14:paraId="3B682EAE" w14:textId="3E17F4F5" w:rsidR="00644A3E" w:rsidRPr="00644A3E" w:rsidRDefault="00644A3E" w:rsidP="00644A3E">
      <w:r w:rsidRPr="00644A3E">
        <w:rPr>
          <w:b/>
          <w:bCs/>
        </w:rPr>
        <w:t>R</w:t>
      </w:r>
      <w:r w:rsidRPr="00644A3E">
        <w:rPr>
          <w:b/>
          <w:bCs/>
        </w:rPr>
        <w:t>eference</w:t>
      </w:r>
      <w:r w:rsidRPr="00644A3E">
        <w:t xml:space="preserve"> for additional background, purpose and key messages:</w:t>
      </w:r>
    </w:p>
    <w:p w14:paraId="541497D5" w14:textId="29422A60" w:rsidR="00644A3E" w:rsidRDefault="00644A3E" w:rsidP="00644A3E">
      <w:pPr>
        <w:pStyle w:val="ListParagraph"/>
        <w:numPr>
          <w:ilvl w:val="0"/>
          <w:numId w:val="3"/>
        </w:numPr>
      </w:pPr>
      <w:r w:rsidRPr="00644A3E">
        <w:rPr>
          <w:lang w:val="fr-CH"/>
        </w:rPr>
        <w:t>Wolf et al. NEJM 2020</w:t>
      </w:r>
      <w:r>
        <w:rPr>
          <w:lang w:val="fr-CH"/>
        </w:rPr>
        <w:t>,</w:t>
      </w:r>
      <w:r w:rsidRPr="00644A3E">
        <w:rPr>
          <w:lang w:val="fr-CH"/>
        </w:rPr>
        <w:t xml:space="preserve"> 383:944-957</w:t>
      </w:r>
      <w:r>
        <w:rPr>
          <w:lang w:val="fr-CH"/>
        </w:rPr>
        <w:t>,</w:t>
      </w:r>
      <w:r w:rsidRPr="00644A3E">
        <w:rPr>
          <w:lang w:val="fr-CH"/>
        </w:rPr>
        <w:t xml:space="preserve"> </w:t>
      </w:r>
      <w:hyperlink r:id="rId7" w:history="1">
        <w:r w:rsidRPr="00644A3E">
          <w:rPr>
            <w:rStyle w:val="Hyperlink"/>
            <w:lang w:val="fr-CH"/>
          </w:rPr>
          <w:t>https://www.nejm.org/doi/full/10.1056/NEJMoa2002787</w:t>
        </w:r>
      </w:hyperlink>
    </w:p>
    <w:p w14:paraId="30811D9A" w14:textId="645964CD" w:rsidR="00644A3E" w:rsidRDefault="00644A3E" w:rsidP="00644A3E"/>
    <w:p w14:paraId="4735A71A" w14:textId="77777777" w:rsidR="003C5972" w:rsidRDefault="00644A3E" w:rsidP="00644A3E">
      <w:r w:rsidRPr="00644A3E">
        <w:rPr>
          <w:b/>
          <w:bCs/>
        </w:rPr>
        <w:t>Task 1:</w:t>
      </w:r>
    </w:p>
    <w:p w14:paraId="547CEDBB" w14:textId="4A26A285" w:rsidR="00644A3E" w:rsidRDefault="00644A3E" w:rsidP="003C5972">
      <w:pPr>
        <w:pStyle w:val="ListParagraph"/>
        <w:numPr>
          <w:ilvl w:val="0"/>
          <w:numId w:val="3"/>
        </w:numPr>
      </w:pPr>
      <w:r>
        <w:t>Complete the Purpose Worksheet (separate handout). It is already half filled.</w:t>
      </w:r>
    </w:p>
    <w:p w14:paraId="56DE9299" w14:textId="77777777" w:rsidR="003C5972" w:rsidRDefault="00644A3E" w:rsidP="00644A3E">
      <w:r w:rsidRPr="00644A3E">
        <w:rPr>
          <w:b/>
          <w:bCs/>
        </w:rPr>
        <w:t>Task 2:</w:t>
      </w:r>
    </w:p>
    <w:p w14:paraId="40FBE2F5" w14:textId="6B0A8B22" w:rsidR="00644A3E" w:rsidRDefault="00644A3E" w:rsidP="003C5972">
      <w:pPr>
        <w:pStyle w:val="ListParagraph"/>
        <w:numPr>
          <w:ilvl w:val="0"/>
          <w:numId w:val="3"/>
        </w:numPr>
      </w:pPr>
      <w:r>
        <w:t xml:space="preserve">See the </w:t>
      </w:r>
      <w:r w:rsidR="003C5972">
        <w:t>main</w:t>
      </w:r>
      <w:r>
        <w:t xml:space="preserve"> visualization of the study results. Improve </w:t>
      </w:r>
      <w:r w:rsidR="003C5972">
        <w:t>it</w:t>
      </w:r>
      <w:r>
        <w:t xml:space="preserve"> or create your own to display the key message(s).</w:t>
      </w:r>
    </w:p>
    <w:p w14:paraId="29452A17" w14:textId="4E97AF00" w:rsidR="00644A3E" w:rsidRPr="00644A3E" w:rsidRDefault="00644A3E" w:rsidP="00644A3E">
      <w:r w:rsidRPr="00644A3E">
        <w:drawing>
          <wp:inline distT="0" distB="0" distL="0" distR="0" wp14:anchorId="2C21674C" wp14:editId="7D47270D">
            <wp:extent cx="5939788" cy="3759200"/>
            <wp:effectExtent l="0" t="0" r="4445" b="0"/>
            <wp:docPr id="8" name="Picture 8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464ACC0-108D-4004-A032-2B44B57F77A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0464ACC0-108D-4004-A032-2B44B57F77A7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4445" cy="376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4A3E" w:rsidRPr="00644A3E" w:rsidSect="00644A3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5E1A86" w14:textId="77777777" w:rsidR="003C5972" w:rsidRDefault="003C5972" w:rsidP="003C5972">
      <w:pPr>
        <w:spacing w:after="0" w:line="240" w:lineRule="auto"/>
      </w:pPr>
      <w:r>
        <w:separator/>
      </w:r>
    </w:p>
  </w:endnote>
  <w:endnote w:type="continuationSeparator" w:id="0">
    <w:p w14:paraId="370BFE20" w14:textId="77777777" w:rsidR="003C5972" w:rsidRDefault="003C5972" w:rsidP="003C5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442487" w14:textId="77777777" w:rsidR="003C5972" w:rsidRDefault="003C5972" w:rsidP="003C5972">
      <w:pPr>
        <w:spacing w:after="0" w:line="240" w:lineRule="auto"/>
      </w:pPr>
      <w:r>
        <w:separator/>
      </w:r>
    </w:p>
  </w:footnote>
  <w:footnote w:type="continuationSeparator" w:id="0">
    <w:p w14:paraId="3E5030D3" w14:textId="77777777" w:rsidR="003C5972" w:rsidRDefault="003C5972" w:rsidP="003C59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06702E"/>
    <w:multiLevelType w:val="hybridMultilevel"/>
    <w:tmpl w:val="CF428DA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CBE37A4"/>
    <w:multiLevelType w:val="hybridMultilevel"/>
    <w:tmpl w:val="67547F1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3E90F43"/>
    <w:multiLevelType w:val="hybridMultilevel"/>
    <w:tmpl w:val="7D22EDDE"/>
    <w:lvl w:ilvl="0" w:tplc="F29AAA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0231D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1A52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8817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32E0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D096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2041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54D9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7656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A3E"/>
    <w:rsid w:val="003C5972"/>
    <w:rsid w:val="004D0E76"/>
    <w:rsid w:val="00644A3E"/>
    <w:rsid w:val="00F31F85"/>
    <w:rsid w:val="00FF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C1D317F"/>
  <w15:chartTrackingRefBased/>
  <w15:docId w15:val="{6657E34A-58D5-42C1-B53E-46845971E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4A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4A3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44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57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71568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0494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8304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3548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459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nejm.org/doi/full/10.1056/NEJMoa200278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740</Characters>
  <Application>Microsoft Office Word</Application>
  <DocSecurity>0</DocSecurity>
  <Lines>22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Vandemeulebroecke, Marc</dc:creator>
  <cp:keywords/>
  <dc:description/>
  <cp:lastModifiedBy>Vandemeulebroecke, Marc</cp:lastModifiedBy>
  <cp:revision>1</cp:revision>
  <dcterms:created xsi:type="dcterms:W3CDTF">2022-07-10T18:42:00Z</dcterms:created>
  <dcterms:modified xsi:type="dcterms:W3CDTF">2022-07-10T18:54:00Z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c9bec58-8084-492e-8360-0e1cfe36408c_Enabled">
    <vt:lpwstr>true</vt:lpwstr>
  </property>
  <property fmtid="{D5CDD505-2E9C-101B-9397-08002B2CF9AE}" pid="3" name="MSIP_Label_3c9bec58-8084-492e-8360-0e1cfe36408c_SetDate">
    <vt:lpwstr>2022-07-10T18:42:18Z</vt:lpwstr>
  </property>
  <property fmtid="{D5CDD505-2E9C-101B-9397-08002B2CF9AE}" pid="4" name="MSIP_Label_3c9bec58-8084-492e-8360-0e1cfe36408c_Method">
    <vt:lpwstr>Standard</vt:lpwstr>
  </property>
  <property fmtid="{D5CDD505-2E9C-101B-9397-08002B2CF9AE}" pid="5" name="MSIP_Label_3c9bec58-8084-492e-8360-0e1cfe36408c_Name">
    <vt:lpwstr>Not Protected -Pilot</vt:lpwstr>
  </property>
  <property fmtid="{D5CDD505-2E9C-101B-9397-08002B2CF9AE}" pid="6" name="MSIP_Label_3c9bec58-8084-492e-8360-0e1cfe36408c_SiteId">
    <vt:lpwstr>f35a6974-607f-47d4-82d7-ff31d7dc53a5</vt:lpwstr>
  </property>
  <property fmtid="{D5CDD505-2E9C-101B-9397-08002B2CF9AE}" pid="7" name="MSIP_Label_3c9bec58-8084-492e-8360-0e1cfe36408c_ActionId">
    <vt:lpwstr>20ee61df-9bc7-41bd-82a1-d7c3906f20f6</vt:lpwstr>
  </property>
  <property fmtid="{D5CDD505-2E9C-101B-9397-08002B2CF9AE}" pid="8" name="MSIP_Label_3c9bec58-8084-492e-8360-0e1cfe36408c_ContentBits">
    <vt:lpwstr>0</vt:lpwstr>
  </property>
</Properties>
</file>