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Master Vision — Arkansas Political History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Original Vision — 2025-03-26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Arkansas Political History Project is a comprehensive, evidence-based, and publicly accessible historical system designed to document, analyze, and understand the full political evolution of the State of Arkansas.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project is not merely a website or archive. It is a living historical engine that captures: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how Arkansas became a state,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how its constitutions were written, rewritten, and interpreted,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how political power has been constructed, exercised, challenged, and preserved,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how laws, elections, courts, money, and institutions have shaped communities across the state,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and how political decisions have materially affected the lives of Arkansans over time.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project will collect, preserve, and interconnect primary sources, secondary analysis, structured data, and narrative interpretation in a transparent and verifiable way. Every claim must be traceable to evidence. Conflicting accounts will be preserved rather than erased.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ultimate goal is to create the most comprehensive political history database ever assembled for Arkansas—one that functions as: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 public educational resource,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 research tool,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 civic empowerment platform,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and a foundation for understanding power, governance, and democracy in Arkansas.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system is designed to grow indefinitely, remain adaptable, and resist revisionism, political pressure, or historical erasure.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