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Amendment Era (1874–Present)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How Change Is Allowed — and Blocked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Since the adoption of the 1874 Constitution, Arkansas has operated under a framework intentionally designed to resist structural change. The Amendment Era is defined by a continuous struggle between: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popular efforts to modernize governance, 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elite efforts to contain, delay, dilute, or procedurally block reform.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Unlike earlier constitutions, power after 1874 is rarely exercised by rewriting the constitution wholesale. Instead, it is exercised by controlling **access to amendment mechanisms**.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Core Amendment Pathways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1. Legislative-Referral Amendments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Proposed by the General Assembly.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Limited number per election cycle.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Framed and timed strategically.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Often bundled or ambiguously worded.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**Power Dynamic:**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Legislative control over *what questions voters are allowed to answer*.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2. Citizen-Initiated Amendments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Enabled by Progressive Era reforms (early 20th century).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Require signature thresholds tied to geography and turnout.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Subject to legal and procedural scrutiny.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**Power Dynamic:**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people may initiate change — but only through increasingly narrow procedural gates.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The Progressive Opening (1900s–1920s)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Introduction of initiative and referendum.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Expansion of direct democracy tools.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Response to corruption, railroad power, and elite dominance.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period briefly disrupted legislative monopoly over constitutional change.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Procedural Retrenchment (Mid–Late 20th Century)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Courts increasingly used to invalidate citizen initiatives.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Signature requirements tightened.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Ballot language challenges weaponized.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Administrative hurdles expanded.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Change became legally possible but practically fragile.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Modern Amendment Containment (2000s–Present)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recent decades, the legislature has: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Raised signature distribution requirements.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Restricted petition circulation timelines.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Increased criminal and civil penalties.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Expanded judicial pre-clearance doctrines.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Attacked the Attorney General certification process.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These measures are often justified as “election integrity” or “clarity,” but functionally reduce citizen power.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Power Analysis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### Amendment Process as Power Architecture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amendment process itself is the battlefield.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Rather than arguing policy substance, modern power operates by: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deciding who may propose change,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controlling how questions are framed,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and determining which procedural missteps invalidate entire efforts.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is **procedural supremacy** replacing explicit exclusion.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Relationship to the 1874 Constitution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Amendment Era does not contradict the 1874 Constitution — it fulfills 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1874 framers designed: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 weak executive,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 dominant legislature,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and high barriers to reform.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Modern amendment restrictions are an extension of that original intent.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Community Impact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Reforms with broad public support are routinely blocked.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Grassroots organizations face asymmetrical burdens.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Well-funded interests navigate complexity more easily.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Public frustration with democracy increases.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result is civic disengagement paired with elite stability.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Long-Term Consequences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Constitutional rigidity.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Legislative insulation from voters.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Growing reliance on courts as political referees.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Escalating conflict over ballot access and initiative rights.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Arkansas’ Amendment Era explains why reform energy repeatedly crashes into invisible walls.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document is **Version 0**.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Specific amendment case studies will be added: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successful reforms,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failed initiatives,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judicial interventions,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and legislative countermeasures.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All additions must be logged additively.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