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Constitution of 1861 (Secession Constitution)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Arkansas Constitution of 1861 was adopted in the immediate aftermath of Arkansas’ decision to secede from the United States and join the Confederate States of America.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constitution did not emerge from a broad democratic process. It was a rapid political maneuver by the existing white elite to preserve slavery, racial hierarchy, and planter control in the face of perceived existential threat.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Rather than representing a new political vision, the 1861 Constitution represents **constitutional continuity under crisis** — preserving the power structure of 1836 while severing federal allegiance.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Secession Convention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Convened after escalating national conflict over slavery.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Delegates were overwhelmingly white male slaveholders or aligned elites.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 meaningful public participation.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decision to secede preceded and framed the constitution itself.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constitution was a *tool to ratify secession*, not a rethinking of governance.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Relationship to the 1836 Constitution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1861 Constitution largely **mirrored the 1836 Constitution**, with changes primarily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remove references to the United States,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align authority with the Confederacy,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reaffirm slavery explicitly.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continuity is important: Arkansas’ political elite did not see internal reform as necessary — only realignment of allegiance.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Core Features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Government 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Bicameral legislature retained.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Governor remained relatively weak.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Judiciary structure preserved.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Legislature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Continued dominance of legislative authority.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Emergency powers expanded in practice, if not always explicitly in text.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Executive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Still constrained structurally.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 wartime reality, authority often flowed through military command rather than civilian executive channels.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Slavery and Race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Slavery explicitly protected and reaffirmed.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Racial hierarchy reinforced.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Enslaved people remained legally invisible except as property.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1861 Constitution doubled down on slavery as a constitutional foundation.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Voting and Representation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Voting remained restricted to white male citizens.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Wartime conditions further reduced meaningful electoral participation.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Dissent was increasingly suppressed.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1861 Constitution reflects: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Elite fear of federal interference.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Commitment to preserving slavery at all costs.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Willingness to abandon constitutional legitimacy to preserve hierarchy.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Rather than strengthening Arkansas governance, it accelerated institutional collapse.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Practical Reality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Although nominally in effect, the 1861 Constitution operated in a context where: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Military authority often superseded civilian law.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Courts were disrupted.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Elections were inconsistent or suspended.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created a gap between **constitutional text** and **lived governance**.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Undermined constitutional legitimacy.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Set precedent for abandoning constitutional order in moments of elite crisis.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Paved the way for federal intervention and Reconstruction.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1861 Constitution marks the moment Arkansas’ original constitutional order failed under pressure.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