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Arkansas Political History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Daily Build Log — 2025-04-02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1. What We Worked On Today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Defined the Arkansas Amendment Era.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Analyzed constitutional change as a procedural battleground rather than a substantive one.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Connected modern ballot initiative restrictions to the original design of the 1874 Constitution.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2. New Decisions Made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Decision: Treat the amendment process itself as a primary power structure.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Rationale: Modern governance control operates through procedure rather than explicit exclusion.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Implications: All amendment analysis must include who controls access to the process.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Affected Modules: Constitution, elections, direct democracy, legislative power.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Confidence Level: Very High.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3. New Concepts / Frameworks Introduced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“Procedural supremacy.”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Amendment containment.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Change without choice (formal access, practical denial).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4. Changes to Prior Thinking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Clarified that modern constitutional conflict is not about ideology alone, but about gatekeeping mechanisms.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5. Open Questions Identified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Which specific procedural changes had the greatest suppressive effect?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How courts have shifted standards over time.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How public trust correlates with amendment success/failure.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6. Risks / Watchouts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Risk of treating amendment barriers as neutral administrative rules.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Need to carefully distinguish fraud prevention from suppression.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7. Action Items for Next Session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Begin cataloging amendment case studies.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Identify key court decisions shaping initiative access.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Map amendment failures to procedural changes.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8. Source Notes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Primary sources to be added: amendment texts, ballot rules, court opinions, legislative acts.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9. Meta Notes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session connects the 19th-century constitution to 21st-century political frustration. The throughline is clear.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