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Treat the Amendment Process as a Power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2025-04-02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Arkansas constitutional change since 1874 occurs almost exclusively through amendments rather than full rewrites.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Analyze the amendment process itself as a core mechanism of political power and control.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Treat amendments as neutral procedural tools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Focus only on amendment content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Shifts analysis toward access, gatekeeping, and enforcement.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Enables clearer understanding of modern reform failures.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future evidence suggests procedural neutrality rather than strategic containment.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