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"How a Bill Becomes Law in Arkansas"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"Legislature"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How a Bill Becomes Law in Arkansas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section outlines the formal steps a bill follows in the Arkansas General Assembly.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Formal steps matter — but informal discretion often matters more.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Step 1: Bill Drafting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Bills may be drafted by legislators, agencies, or external stakeholders.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Language is often highly technical.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Early input determines scope and impact.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Drafting is an early site of power.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Step 2: Introduction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Bills are introduced in either chamber.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The title may obscure substance.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Timing can signal intent.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Introduction does not guarantee consideration.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Step 3: Committee Referral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Leadership assigns bills to committees.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Committees act as gatekeepers.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bill not scheduled for a hearing is effectively defeated.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Step 4: Committee Consideration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Hearings may be brief or extensive.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Amendments can fundamentally alter bills.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Votes may be voice or recorded.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Committees are the most powerful choke point.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Step 5: Floor Action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Bills reported out of committee move to the floor.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Debate may be limited.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Amendments may be restricted.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Most outcomes are predetermined before floor votes.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Step 6: Second Chamber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Process repeats in the other chamber.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Differences reconciled through amendments or conference committees.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Step 7: Governor’s Action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Governor may sign, veto, or allow a bill to become law.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Vetoes may be overridden by the legislature.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Executive power exists but is structurally constrained.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Step 8: Codification and Enforcement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Passed bills are codified.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Agencies interpret and enforce.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Implementation often determines real-world impact.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