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Page Components Spec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Stand Up Arkansas — The People’s Political History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Defines standard UI components to keep the site consistent and fast to build.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1) MetadataBar (required on all pages)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Shows: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Status (Template/Draft/Active)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Last updated (date)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Section + Type (small)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Sourcing status (Sources pending / Partially sourced / Fully sourced)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Inputs: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frontmatter fields + computed updated_at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## 2) TagRow (recommended)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Displays clickable chips for: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Era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Power channels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Power mechanisms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Policy areas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Places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Only show categories that exist on the page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Each chip routes to a tag hub listing page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## 3) RelatedLinks (required for Events, recommended elsewhere)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Displays curated links grouped by: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Constitutions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Eras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Events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Power frameworks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Community pages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## 4) ProvenanceBox (Phase 1 optional, Phase 2 required for data)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Displays: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Source name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Vintage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Retrieved date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Notes/limitations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Link to Sources page or provenance record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## 5) SectionSidebar (required)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Context-aware: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Constitution: show constitutional arc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Timeline: show eras/events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Power: show channels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Tags: show categories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## 6) Callout Blocks (optional, restrained)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Allowed types: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Note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Context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Definition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Caution (used sparingly)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No icons by default.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