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title: "Tags &amp; Concepts"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section: "Tags"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status: "Active"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# Tags &amp; Concepts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This archive uses a controlled tag system to connect documents across time, topic, and place.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Tags are not keywords. 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They are **analytical tools**.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They allow readers to: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- trace patterns across eras,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- identify recurring power mechanisms,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 and understand how different decisions connect.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## Tag Categories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### Power Channels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Broad categories describing *how* power operates.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- Rules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 Gatekeepers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- Money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 Courts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- Geography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 Narrative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### Power Mechanisms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Specific methods through which power is exercised or preserved.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 procedural supremacy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- preemption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- disenfranchisement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- judicial delay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### Policy Areas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Domains of public policy affected by governance decisions.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 elections &amp; representation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- education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- labor &amp; economy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- criminal justice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### Places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Geographic communities impacted by decisions.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- counties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- cities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- regions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## How to Use Tags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- Click a tag to see all related constitutions, events, and community pages.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- Use tags to move laterally across the archive.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- Tags are additive and curated.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This system is designed to reveal structure — not overwhelm.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