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"Procedural Supremacy"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"Power Mechanism"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Procedural Supremacy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Procedural supremacy occurs when control over *process* determines outcomes more than debate over substance.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Power is exercised by deciding: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who may participate,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when decisions are considered,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and how rules are interpreted.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Procedural control allows power 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appear neutral,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avoid public accountability,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and operate without overt exclusion.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Outcomes can be predetermined before discussion begins.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Procedural supremacy is visible in: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committee gatekeeping,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amendment access restrictions,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ballot initiative rules,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and legislative scheduling practices.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 is a defining feature of modern Arkansas governance.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Examples in This Archive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Arkansas Constitution of 1874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Amendment Era procedural barriers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Legislative committee control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Related Power Channels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Gatekeepers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Power: Rules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Power: Gatekeepers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Legislative Process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