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Killing Rate (γ) vs. Degradation by Living R (φ_max): Is the Relation Linear?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Model: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 et al. (2024) two-strain model with the paper's SI parameters · one dose · 22 × 21 × 2 = 924 simulations plus 11 iso-lines found by root-finding · same engine and endpoint definitions as the main parameter sweep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0"/>
          <w:bCs w:val="0"/>
          <w:sz w:val="21"/>
          <w:szCs w:val="21"/>
        </w:rPr>
      </w:pPr>
      <w:bookmarkStart w:colFirst="0" w:colLast="0" w:name="_6yyd1q66dmey" w:id="0"/>
      <w:bookmarkEnd w:id="0"/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6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Iso-lines are followed beyond the paper's φ_max range.</w:t>
      </w:r>
      <w:r w:rsidDel="00000000" w:rsidR="00000000" w:rsidRPr="00000000">
        <w:rPr>
          <w:rtl w:val="0"/>
        </w:rPr>
        <w:t xml:space="preserve"> The paper uses 0–5; the lines are traced up to φ_max = 40 so their shape can be seen.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6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All other parameters at base.</w:t>
      </w:r>
      <w:r w:rsidDel="00000000" w:rsidR="00000000" w:rsidRPr="00000000">
        <w:rPr>
          <w:rtl w:val="0"/>
        </w:rPr>
        <w:t xml:space="preserve"> With the inhibitor at i = 10 the effective degradation is 0.31 × φ_max.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pkxwsi4g99ek" w:id="1"/>
      <w:bookmarkEnd w:id="1"/>
      <w:r w:rsidDel="00000000" w:rsidR="00000000" w:rsidRPr="00000000">
        <w:rPr>
          <w:rtl w:val="0"/>
        </w:rPr>
        <w:t xml:space="preserve">Main results: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6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γ and φ_max are close to linearly related: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degradation needed to offset more killing rises as a near-straight line in γ (R² ≥ 0.994), bending upward.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6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The exchange rate is unfavourable:</w:t>
      </w:r>
      <w:r w:rsidDel="00000000" w:rsidR="00000000" w:rsidRPr="00000000">
        <w:rPr>
          <w:rtl w:val="0"/>
        </w:rPr>
        <w:t xml:space="preserve"> +0.1 in γ costs +0.8 to +4.9 in φ_max, against a φ_max range of only 0–5.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So φ_max shifts outcomes only inside a narrow band of γ;</w:t>
      </w:r>
      <w:r w:rsidDel="00000000" w:rsidR="00000000" w:rsidRPr="00000000">
        <w:rPr>
          <w:rtl w:val="0"/>
        </w:rPr>
        <w:t xml:space="preserve"> at the base dose γ has the longer reach.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0" w:lineRule="auto"/>
        <w:ind w:left="360" w:hanging="260"/>
      </w:pPr>
      <w:r w:rsidDel="00000000" w:rsidR="00000000" w:rsidRPr="00000000">
        <w:rPr>
          <w:b w:val="1"/>
          <w:bCs w:val="1"/>
          <w:rtl w:val="0"/>
        </w:rPr>
        <w:t xml:space="preserve">At fixed γ,</w:t>
      </w:r>
      <w:r w:rsidDel="00000000" w:rsidR="00000000" w:rsidRPr="00000000">
        <w:rPr>
          <w:rtl w:val="0"/>
        </w:rPr>
        <w:t xml:space="preserve"> the crash depth is linear in φ_max under strong killing and follows 1/(1 + φ_max) under weak killing.</w:t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Base parameters &amp; variation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Table 1.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Variation levels.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860"/>
        <w:gridCol w:w="800"/>
        <w:gridCol w:w="1400"/>
        <w:gridCol w:w="800"/>
        <w:gridCol w:w="1800"/>
        <w:tblGridChange w:id="0">
          <w:tblGrid>
            <w:gridCol w:w="1700"/>
            <w:gridCol w:w="2860"/>
            <w:gridCol w:w="800"/>
            <w:gridCol w:w="1400"/>
            <w:gridCol w:w="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γ (y-axis)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killing rate: maximum lysis coefficient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1.1–3.1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SI range 1.1–1.4, extended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φ_max (x-axis)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antibiotic degradation by living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SI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antibiotic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2.15 and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base dose and a strongly killing dose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Decoupling of the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Full factorial: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every γ is combined with every φ_max, for each dose. Each axis has 21 evenly spaced values (plus the base value for γ).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Only two parameters move.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α, β_min, c, κ_b, d_a and everything else stay at base.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Sweep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φ_max does not enter the equation for the R/S ratio. It acts only by shortening the time the antibiotic stays, so there is no closed-form neutral line as there was for protection.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Iso-line: for each γ, the φ_max that holds one endpoint at a fixed level, found by root-finding on the simulation. It answers “how much more degradation offsets more killing?”.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Endpoints held fixed: peak S loss at 50%, 90%, 99%, 99.99% and at its base-point value; final resistant fraction at its base-point value.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Linearity is judged by the R² of a straight-line fit of φ_max against γ along each iso-line, and by the largest deviation from that line.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The γ × φ_max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495675"/>
            <wp:effectExtent b="0" l="0" r="0" t="0"/>
            <wp:docPr descr="Peak S loss, final resistant fraction and S recovery time on the γ × φ_max plane. White lines: iso-lines of peak S loss (50%, 90%, 99%, 99.99%). Red cross: base point. Top: base dose. Bottom: a0 = 10." id="1" name="image1.png"/>
            <a:graphic>
              <a:graphicData uri="http://schemas.openxmlformats.org/drawingml/2006/picture">
                <pic:pic>
                  <pic:nvPicPr>
                    <pic:cNvPr descr="Peak S loss, final resistant fraction and S recovery time on the γ × φ_max plane. White lines: iso-lines of peak S loss (50%, 90%, 99%, 99.99%). Red cross: base point. Top: base dose. Bottom: a0 = 10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Figure 1.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Peak S loss, final resistant fraction and S recovery time on the γ × φ_max plane. White lines: iso-lines of peak S loss (50%, 90%, 99%, 99.99%). Red cross: base point. Top: base dose. Bottom: a0 =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924 runs settle with both strains present (plain model).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γ has the longer reach at the base dose.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There γ takes peak S loss from 0% to 100% at every φ_max, while φ_max (0–5) moves it by at most 61 points (at γ = 1.6). At a0 = 10 the loss never drops below 26%, and γ (9–74 points) and φ_max (up to 65 points) have comparable reach.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More degradation means less S loss, a higher final resistant fraction and a faster recovery, at every γ.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iso-lines run as straight, tilted bands across the plane.</w:t>
      </w:r>
    </w:p>
    <w:p w:rsidR="00000000" w:rsidDel="00000000" w:rsidP="00000000" w:rsidRDefault="00000000" w:rsidRPr="00000000" w14:paraId="00000036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Iso-Lines: φ_max Needed to Offset 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409825"/>
            <wp:effectExtent b="0" l="0" r="0" t="0"/>
            <wp:docPr descr="φ_max on each iso-line against γ. Solid: peak S loss levels. Dashed: final resistant fraction at its base value. Thin grey: straight-line fits. Shaded: the paper's φ_max range (0–5)." id="2" name="image2.png"/>
            <a:graphic>
              <a:graphicData uri="http://schemas.openxmlformats.org/drawingml/2006/picture">
                <pic:pic>
                  <pic:nvPicPr>
                    <pic:cNvPr descr="φ_max on each iso-line against γ. Solid: peak S loss levels. Dashed: final resistant fraction at its base value. Thin grey: straight-line fits. Shaded: the paper's φ_max range (0–5)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Figure 2.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φ_max on each iso-line against γ. Solid: peak S loss levels. Dashed: final resistant fraction at its base value. Thin grey: straight-line fits. Shaded: the paper's φ_max range (0–5).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Table 2.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Straight-line fits of φ_max against γ along each iso-line. Deviation = largest distance from the fitted line, as a share of the range. Slope ratio = slope at the high-γ end / slope at the low-γ end. Last column: width of the γ band the line covers inside φ_max 0–5.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160"/>
        <w:gridCol w:w="700"/>
        <w:gridCol w:w="1000"/>
        <w:gridCol w:w="800"/>
        <w:gridCol w:w="900"/>
        <w:gridCol w:w="1000"/>
        <w:gridCol w:w="900"/>
        <w:gridCol w:w="1100"/>
        <w:tblGridChange w:id="0">
          <w:tblGrid>
            <w:gridCol w:w="800"/>
            <w:gridCol w:w="2160"/>
            <w:gridCol w:w="700"/>
            <w:gridCol w:w="1000"/>
            <w:gridCol w:w="800"/>
            <w:gridCol w:w="900"/>
            <w:gridCol w:w="1000"/>
            <w:gridCol w:w="9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Dose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Iso-line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γ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Slope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γ band in SI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f_R = 0.433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1.2–3.1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39.4%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1.3–3.1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1.38–3.1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1.6–3.1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1.8–3.1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99.99%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2–3.1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f_R = 0.109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1.3–3.1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1.1–1.8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1.1–2.5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1.2–2.7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 loss = 99.99%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1.3–2.7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Close to linear, with a slope that rises along each line.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straight line stays within 1–6% of the range on all eleven lines (R² = 0.994–0.9997).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line bends upward: the slope at the high-γ end is 1.2 to 2.2 times the slope at the low-γ end. Only the high-loss lines (99% and above) are close to straight.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slope is steep.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At the base dose each +0.1 in γ needs on average +0.8 (99% loss line) to +1.9 (39% loss line) more φ_max. At a0 = 10 it needs +2.6 to +4.9.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Degradation offsets only a narrow band of killing rates.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Inside the paper's φ_max range an iso-line covers a γ band of 0.35–0.91 at the base dose and 0.07–0.35 at a0 = 10.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final resistant fraction behaves the same way: the φ_max that keeps it at its base value is a near-straight line in γ (R² = 0.994).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center"/>
      <w:rPr/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