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2B82" w14:textId="60D6721B" w:rsidR="00F801E3" w:rsidRDefault="007B693E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古代玻璃珠成分</w:t>
      </w:r>
      <w:r w:rsidR="008829DF">
        <w:rPr>
          <w:rFonts w:ascii="Times New Roman" w:eastAsia="宋体" w:hAnsi="Times New Roman" w:cs="Times New Roman" w:hint="eastAsia"/>
          <w:b/>
          <w:sz w:val="32"/>
          <w:szCs w:val="32"/>
        </w:rPr>
        <w:t>分析</w:t>
      </w:r>
    </w:p>
    <w:p w14:paraId="689DF9C2" w14:textId="77777777" w:rsidR="00F801E3" w:rsidRDefault="00F801E3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F837806" w14:textId="57626155" w:rsidR="00F801E3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玻璃珠是我国古代玻璃器物中最常见的一类器型，从西周开始就已存在了，至战国时期则大为流行。战国秦汉时期，玻璃珠饰作为一类重要的随葬品，经常出现在墓葬中。</w:t>
      </w:r>
      <w:r w:rsidR="005558CF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各地制作</w:t>
      </w:r>
      <w:r w:rsidR="001C419E">
        <w:rPr>
          <w:rFonts w:ascii="Times New Roman" w:eastAsia="宋体" w:hAnsi="Times New Roman" w:cs="Times New Roman" w:hint="eastAsia"/>
          <w:sz w:val="24"/>
          <w:szCs w:val="24"/>
        </w:rPr>
        <w:t>玻璃</w:t>
      </w:r>
      <w:r>
        <w:rPr>
          <w:rFonts w:ascii="Times New Roman" w:eastAsia="宋体" w:hAnsi="Times New Roman" w:cs="Times New Roman" w:hint="eastAsia"/>
          <w:sz w:val="24"/>
          <w:szCs w:val="24"/>
        </w:rPr>
        <w:t>的技术不同，</w:t>
      </w:r>
      <w:r w:rsidR="001C419E">
        <w:rPr>
          <w:rFonts w:ascii="Times New Roman" w:eastAsia="宋体" w:hAnsi="Times New Roman" w:cs="Times New Roman" w:hint="eastAsia"/>
          <w:sz w:val="24"/>
          <w:szCs w:val="24"/>
        </w:rPr>
        <w:t>玻璃</w:t>
      </w:r>
      <w:r>
        <w:rPr>
          <w:rFonts w:ascii="Times New Roman" w:eastAsia="宋体" w:hAnsi="Times New Roman" w:cs="Times New Roman" w:hint="eastAsia"/>
          <w:sz w:val="24"/>
          <w:szCs w:val="24"/>
        </w:rPr>
        <w:t>的化学成分能反映其产地的特征，所以通过对玻璃样本进行化学成分分析，以此</w:t>
      </w:r>
      <w:r w:rsidR="005558CF">
        <w:rPr>
          <w:rFonts w:ascii="Times New Roman" w:eastAsia="宋体" w:hAnsi="Times New Roman" w:cs="Times New Roman" w:hint="eastAsia"/>
          <w:sz w:val="24"/>
          <w:szCs w:val="24"/>
        </w:rPr>
        <w:t>来</w:t>
      </w:r>
      <w:r>
        <w:rPr>
          <w:rFonts w:ascii="Times New Roman" w:eastAsia="宋体" w:hAnsi="Times New Roman" w:cs="Times New Roman" w:hint="eastAsia"/>
          <w:sz w:val="24"/>
          <w:szCs w:val="24"/>
        </w:rPr>
        <w:t>了解它们的产地、来源等历史信息，往往能够获得古代文化交流和贸易等方面的信息。</w:t>
      </w:r>
    </w:p>
    <w:p w14:paraId="41A02AE9" w14:textId="77777777" w:rsidR="00F801E3" w:rsidRDefault="007B693E" w:rsidP="00A7235B">
      <w:pPr>
        <w:spacing w:line="400" w:lineRule="atLeas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玻璃的主要原料是石英砂（主要化学成分是</w:t>
      </w:r>
      <w:r>
        <w:rPr>
          <w:rFonts w:ascii="Times New Roman" w:eastAsia="宋体" w:hAnsi="Times New Roman" w:cs="Times New Roman" w:hint="eastAsia"/>
          <w:sz w:val="24"/>
          <w:szCs w:val="24"/>
        </w:rPr>
        <w:t>SiO2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），烧制中加入不同的材料以帮助降低熔点，材料不同其化学成分不同。按照化学成分分类，我国出土的先秦至两汉时期的玻璃大致可分为三种类型：</w:t>
      </w:r>
    </w:p>
    <w:p w14:paraId="389B1758" w14:textId="77777777" w:rsidR="00F801E3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钠钙玻璃，烧制中加入石灰和草木灰，即以氧化钠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作为助熔剂、氧化钙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作为稳定剂的硅酸盐玻璃，通常被认为是从西方引入的玻璃品种；</w:t>
      </w:r>
    </w:p>
    <w:p w14:paraId="30DB579F" w14:textId="77777777" w:rsidR="00F801E3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铅钡玻璃，烧制中加入硝石和方铅矿等，以氧化铅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PbO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、氧化钡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作为助熔剂的硅酸盐玻璃，通常被认为是我国自己发明的玻璃品种；例如楚文化的玻璃以铅钡玻璃为主。</w:t>
      </w:r>
    </w:p>
    <w:p w14:paraId="69BD41A1" w14:textId="77777777" w:rsidR="00F801E3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钾玻璃，以氧化钾</w:t>
      </w:r>
      <w:r>
        <w:rPr>
          <w:rFonts w:ascii="Times New Roman" w:eastAsia="宋体" w:hAnsi="Times New Roman" w:cs="Times New Roman" w:hint="eastAsia"/>
          <w:sz w:val="24"/>
          <w:szCs w:val="24"/>
        </w:rPr>
        <w:t>K2O</w:t>
      </w:r>
      <w:r>
        <w:rPr>
          <w:rFonts w:ascii="Times New Roman" w:eastAsia="宋体" w:hAnsi="Times New Roman" w:cs="Times New Roman" w:hint="eastAsia"/>
          <w:sz w:val="24"/>
          <w:szCs w:val="24"/>
        </w:rPr>
        <w:t>作为助熔剂的硅酸盐玻璃，主要流行于我国岭南以及东南亚和印度等区域。</w:t>
      </w:r>
    </w:p>
    <w:p w14:paraId="375DC7F5" w14:textId="7CAC436C" w:rsidR="00F801E3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现有</w:t>
      </w:r>
      <w:r w:rsidR="000B50F3">
        <w:rPr>
          <w:rFonts w:ascii="Times New Roman" w:eastAsia="宋体" w:hAnsi="Times New Roman" w:cs="Times New Roman" w:hint="eastAsia"/>
          <w:sz w:val="24"/>
          <w:szCs w:val="24"/>
        </w:rPr>
        <w:t>某地</w:t>
      </w:r>
      <w:r>
        <w:rPr>
          <w:rFonts w:ascii="Times New Roman" w:eastAsia="宋体" w:hAnsi="Times New Roman" w:cs="Times New Roman" w:hint="eastAsia"/>
          <w:sz w:val="24"/>
          <w:szCs w:val="24"/>
        </w:rPr>
        <w:t>出土的一批玻璃珠样本，主要来源于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人墓和秦人墓，其中秦人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墓分为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平民墓和贵族墓，样本的基本信息见附件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，主要成分所占比例数据见附件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414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414B8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7414B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414B8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7414B8">
        <w:rPr>
          <w:rFonts w:ascii="Times New Roman" w:eastAsia="宋体" w:hAnsi="Times New Roman" w:cs="Times New Roman" w:hint="eastAsia"/>
          <w:sz w:val="24"/>
          <w:szCs w:val="24"/>
        </w:rPr>
        <w:t>说明）</w:t>
      </w:r>
      <w:r>
        <w:rPr>
          <w:rFonts w:ascii="Times New Roman" w:eastAsia="宋体" w:hAnsi="Times New Roman" w:cs="Times New Roman" w:hint="eastAsia"/>
          <w:sz w:val="24"/>
          <w:szCs w:val="24"/>
        </w:rPr>
        <w:t>部分样本的</w:t>
      </w:r>
      <w:r w:rsidR="00B06556">
        <w:rPr>
          <w:rFonts w:ascii="Times New Roman" w:eastAsia="宋体" w:hAnsi="Times New Roman" w:cs="Times New Roman" w:hint="eastAsia"/>
          <w:sz w:val="24"/>
          <w:szCs w:val="24"/>
        </w:rPr>
        <w:t>主要化学成分及</w:t>
      </w:r>
      <w:r>
        <w:rPr>
          <w:rFonts w:ascii="Times New Roman" w:eastAsia="宋体" w:hAnsi="Times New Roman" w:cs="Times New Roman" w:hint="eastAsia"/>
          <w:sz w:val="24"/>
          <w:szCs w:val="24"/>
        </w:rPr>
        <w:t>微量元素</w:t>
      </w:r>
      <w:r w:rsidR="00B06556">
        <w:rPr>
          <w:rFonts w:ascii="Times New Roman" w:eastAsia="宋体" w:hAnsi="Times New Roman" w:cs="Times New Roman" w:hint="eastAsia"/>
          <w:sz w:val="24"/>
          <w:szCs w:val="24"/>
        </w:rPr>
        <w:t>含量比例</w:t>
      </w:r>
      <w:r>
        <w:rPr>
          <w:rFonts w:ascii="Times New Roman" w:eastAsia="宋体" w:hAnsi="Times New Roman" w:cs="Times New Roman" w:hint="eastAsia"/>
          <w:sz w:val="24"/>
          <w:szCs w:val="24"/>
        </w:rPr>
        <w:t>数据见附件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558CF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请依据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这些数据进行分析，回答以下问题：</w:t>
      </w:r>
    </w:p>
    <w:p w14:paraId="23CCD3C1" w14:textId="77777777" w:rsidR="00F801E3" w:rsidRDefault="00F801E3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E44D1D" w14:textId="77777777" w:rsidR="00F801E3" w:rsidRPr="00C244A5" w:rsidRDefault="00C244A5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44A5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：依据附件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的数据，分析玻璃珠的类型与出产年代、</w:t>
      </w:r>
      <w:r w:rsidR="00C83DDF">
        <w:rPr>
          <w:rFonts w:ascii="Times New Roman" w:eastAsia="宋体" w:hAnsi="Times New Roman" w:cs="Times New Roman" w:hint="eastAsia"/>
          <w:sz w:val="24"/>
          <w:szCs w:val="24"/>
        </w:rPr>
        <w:t>纹饰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的关系。</w:t>
      </w:r>
    </w:p>
    <w:p w14:paraId="686EF546" w14:textId="77777777" w:rsidR="00C4667D" w:rsidRPr="00C244A5" w:rsidRDefault="00C244A5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44A5">
        <w:rPr>
          <w:rFonts w:ascii="Times New Roman" w:eastAsia="宋体" w:hAnsi="Times New Roman" w:cs="Times New Roman"/>
          <w:sz w:val="24"/>
          <w:szCs w:val="24"/>
        </w:rPr>
        <w:t>问题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：玻璃珠出土后可能会发生表面风化，依据附件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和附件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，分析表面风化后样品化学成分含量的变化。根据一个表面有风化的样本分析数据，是否能推测出其风化前化学成分含量可能的比例？阐述推测的准确性。</w:t>
      </w:r>
    </w:p>
    <w:p w14:paraId="03C470ED" w14:textId="77777777" w:rsidR="00F801E3" w:rsidRPr="00C244A5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44A5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 xml:space="preserve">3: 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依据</w:t>
      </w:r>
      <w:r w:rsidR="004D316F" w:rsidRPr="00C244A5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4D316F" w:rsidRPr="00C244A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D316F" w:rsidRPr="00C244A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，找</w:t>
      </w:r>
      <w:r w:rsidR="00C44874" w:rsidRPr="00C244A5">
        <w:rPr>
          <w:rFonts w:ascii="Times New Roman" w:eastAsia="宋体" w:hAnsi="Times New Roman" w:cs="Times New Roman" w:hint="eastAsia"/>
          <w:sz w:val="24"/>
          <w:szCs w:val="24"/>
        </w:rPr>
        <w:t>出玻璃</w:t>
      </w:r>
      <w:proofErr w:type="gramStart"/>
      <w:r w:rsidR="00C44874" w:rsidRPr="00C244A5">
        <w:rPr>
          <w:rFonts w:ascii="Times New Roman" w:eastAsia="宋体" w:hAnsi="Times New Roman" w:cs="Times New Roman" w:hint="eastAsia"/>
          <w:sz w:val="24"/>
          <w:szCs w:val="24"/>
        </w:rPr>
        <w:t>珠类型</w:t>
      </w:r>
      <w:proofErr w:type="gramEnd"/>
      <w:r w:rsidRPr="00C244A5">
        <w:rPr>
          <w:rFonts w:ascii="Times New Roman" w:eastAsia="宋体" w:hAnsi="Times New Roman" w:cs="Times New Roman" w:hint="eastAsia"/>
          <w:sz w:val="24"/>
          <w:szCs w:val="24"/>
        </w:rPr>
        <w:t>的分类规律。对</w:t>
      </w:r>
      <w:r w:rsidR="00A2659E" w:rsidRPr="00C244A5">
        <w:rPr>
          <w:rFonts w:ascii="Times New Roman" w:eastAsia="宋体" w:hAnsi="Times New Roman" w:cs="Times New Roman" w:hint="eastAsia"/>
          <w:sz w:val="24"/>
          <w:szCs w:val="24"/>
        </w:rPr>
        <w:t>未知类型的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新样本进行分析，判断</w:t>
      </w:r>
      <w:r w:rsidR="00A7235B" w:rsidRPr="00C244A5">
        <w:rPr>
          <w:rFonts w:ascii="Times New Roman" w:eastAsia="宋体" w:hAnsi="Times New Roman" w:cs="Times New Roman" w:hint="eastAsia"/>
          <w:sz w:val="24"/>
          <w:szCs w:val="24"/>
        </w:rPr>
        <w:t>该样本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所属</w:t>
      </w:r>
      <w:r w:rsidR="00A2659E" w:rsidRPr="00C244A5">
        <w:rPr>
          <w:rFonts w:ascii="Times New Roman" w:eastAsia="宋体" w:hAnsi="Times New Roman" w:cs="Times New Roman" w:hint="eastAsia"/>
          <w:sz w:val="24"/>
          <w:szCs w:val="24"/>
        </w:rPr>
        <w:t>类型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，并对分类效果进行评价。</w:t>
      </w:r>
    </w:p>
    <w:p w14:paraId="222CD631" w14:textId="77777777" w:rsidR="00A2659E" w:rsidRPr="00C244A5" w:rsidRDefault="00C244A5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44A5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：依据附件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数据，分析</w:t>
      </w:r>
      <w:proofErr w:type="spellStart"/>
      <w:r w:rsidRPr="00C244A5">
        <w:rPr>
          <w:rFonts w:ascii="Times New Roman" w:eastAsia="宋体" w:hAnsi="Times New Roman" w:cs="Times New Roman" w:hint="eastAsia"/>
          <w:sz w:val="24"/>
          <w:szCs w:val="24"/>
        </w:rPr>
        <w:t>PbO</w:t>
      </w:r>
      <w:proofErr w:type="spellEnd"/>
      <w:r w:rsidRPr="00C244A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C244A5">
        <w:rPr>
          <w:rFonts w:ascii="Times New Roman" w:eastAsia="宋体" w:hAnsi="Times New Roman" w:cs="Times New Roman" w:hint="eastAsia"/>
          <w:sz w:val="24"/>
          <w:szCs w:val="24"/>
        </w:rPr>
        <w:t>BaO</w:t>
      </w:r>
      <w:proofErr w:type="spellEnd"/>
      <w:r w:rsidRPr="00C244A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这两种主要化学成分与哪些微量成分含量相关，对其含量产生什么样的影响？</w:t>
      </w:r>
    </w:p>
    <w:p w14:paraId="2D21E214" w14:textId="77777777" w:rsidR="00A2659E" w:rsidRDefault="00A2659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44A5">
        <w:rPr>
          <w:rFonts w:ascii="Times New Roman" w:eastAsia="宋体" w:hAnsi="Times New Roman" w:cs="Times New Roman" w:hint="eastAsia"/>
          <w:sz w:val="24"/>
          <w:szCs w:val="24"/>
        </w:rPr>
        <w:t>（备注：对文物样品需要分析其原料所属产地，不同产地的原料其微量元素含量不同，因此需要研究原料（主要化学成分）与哪些微量元素含量密切相关。用另一种分析仪器测得部分样本更多的元</w:t>
      </w:r>
      <w:r w:rsidR="00CE793F" w:rsidRPr="00C244A5">
        <w:rPr>
          <w:rFonts w:ascii="Times New Roman" w:eastAsia="宋体" w:hAnsi="Times New Roman" w:cs="Times New Roman" w:hint="eastAsia"/>
          <w:sz w:val="24"/>
          <w:szCs w:val="24"/>
        </w:rPr>
        <w:t>素，其成分含量包括主要成分和微量成分，主要成分主要体现原料来源，</w:t>
      </w:r>
      <w:r w:rsidRPr="00C244A5">
        <w:rPr>
          <w:rFonts w:ascii="Times New Roman" w:eastAsia="宋体" w:hAnsi="Times New Roman" w:cs="Times New Roman" w:hint="eastAsia"/>
          <w:sz w:val="24"/>
          <w:szCs w:val="24"/>
        </w:rPr>
        <w:t>微</w:t>
      </w:r>
      <w:r>
        <w:rPr>
          <w:rFonts w:ascii="Times New Roman" w:eastAsia="宋体" w:hAnsi="Times New Roman" w:cs="Times New Roman" w:hint="eastAsia"/>
          <w:sz w:val="24"/>
          <w:szCs w:val="24"/>
        </w:rPr>
        <w:t>量成分为该样本中所有成分的含量数据，这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些微量成分是由不同的主要成分带入的。）</w:t>
      </w:r>
    </w:p>
    <w:p w14:paraId="07EAEFA9" w14:textId="77777777" w:rsidR="00F801E3" w:rsidRDefault="00F801E3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5AF8EA6E" w14:textId="77777777" w:rsidR="00F801E3" w:rsidRDefault="007B693E">
      <w:pPr>
        <w:ind w:firstLine="420"/>
      </w:pPr>
      <w:r>
        <w:rPr>
          <w:rFonts w:hint="eastAsia"/>
        </w:rPr>
        <w:t>附件1：样本基本信息(excel表）</w:t>
      </w:r>
    </w:p>
    <w:p w14:paraId="1A46551B" w14:textId="77777777" w:rsidR="00F801E3" w:rsidRDefault="007B693E">
      <w:pPr>
        <w:ind w:firstLine="420"/>
      </w:pPr>
      <w:r>
        <w:rPr>
          <w:rFonts w:hint="eastAsia"/>
        </w:rPr>
        <w:t>附件2：部分样本主要化学成分信息(excel表）</w:t>
      </w:r>
    </w:p>
    <w:p w14:paraId="173BA9CE" w14:textId="77777777" w:rsidR="004C6177" w:rsidRDefault="004C6177">
      <w:pPr>
        <w:ind w:firstLine="420"/>
      </w:pPr>
      <w:r>
        <w:rPr>
          <w:rFonts w:hint="eastAsia"/>
        </w:rPr>
        <w:t xml:space="preserve">       （F样品和G样品测试分析的仪器不同，测试化学成分略有不同）</w:t>
      </w:r>
    </w:p>
    <w:p w14:paraId="66EDF1C4" w14:textId="77777777" w:rsidR="00F801E3" w:rsidRDefault="007B693E">
      <w:pPr>
        <w:ind w:firstLine="420"/>
      </w:pPr>
      <w:r>
        <w:rPr>
          <w:rFonts w:hint="eastAsia"/>
        </w:rPr>
        <w:t>附件3：部分样本主要成分及微量元素信息(excel表）</w:t>
      </w:r>
    </w:p>
    <w:p w14:paraId="5160D34E" w14:textId="77777777" w:rsidR="00F801E3" w:rsidRDefault="00F801E3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0A972EC8" w14:textId="77777777" w:rsidR="00F801E3" w:rsidRDefault="007B693E">
      <w:r>
        <w:rPr>
          <w:rFonts w:hint="eastAsia"/>
        </w:rPr>
        <w:t>补充说明：</w:t>
      </w:r>
    </w:p>
    <w:p w14:paraId="64EA6128" w14:textId="77777777" w:rsidR="00F801E3" w:rsidRDefault="007B693E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纹饰说明：</w:t>
      </w:r>
    </w:p>
    <w:p w14:paraId="0E9E25B5" w14:textId="77777777" w:rsidR="00F801E3" w:rsidRDefault="007B693E">
      <w:pPr>
        <w:numPr>
          <w:ilvl w:val="0"/>
          <w:numId w:val="1"/>
        </w:num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单色玻璃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F801E3" w14:paraId="125460B3" w14:textId="77777777" w:rsidTr="006E0B0D">
        <w:trPr>
          <w:jc w:val="center"/>
        </w:trPr>
        <w:tc>
          <w:tcPr>
            <w:tcW w:w="2130" w:type="dxa"/>
          </w:tcPr>
          <w:p w14:paraId="641952FD" w14:textId="77777777" w:rsidR="00F801E3" w:rsidRDefault="007B693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深蓝</w:t>
            </w:r>
          </w:p>
        </w:tc>
        <w:tc>
          <w:tcPr>
            <w:tcW w:w="2130" w:type="dxa"/>
          </w:tcPr>
          <w:p w14:paraId="3A91A3A1" w14:textId="77777777" w:rsidR="00F801E3" w:rsidRDefault="007B693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淡蓝</w:t>
            </w:r>
          </w:p>
        </w:tc>
        <w:tc>
          <w:tcPr>
            <w:tcW w:w="2130" w:type="dxa"/>
          </w:tcPr>
          <w:p w14:paraId="003F2AAA" w14:textId="77777777" w:rsidR="00F801E3" w:rsidRDefault="007B693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淡绿</w:t>
            </w:r>
          </w:p>
        </w:tc>
      </w:tr>
      <w:tr w:rsidR="00F801E3" w14:paraId="48DF9599" w14:textId="77777777" w:rsidTr="006E0B0D">
        <w:trPr>
          <w:jc w:val="center"/>
        </w:trPr>
        <w:tc>
          <w:tcPr>
            <w:tcW w:w="2130" w:type="dxa"/>
          </w:tcPr>
          <w:p w14:paraId="4A0E7B8F" w14:textId="77777777" w:rsidR="00F801E3" w:rsidRDefault="007B693E" w:rsidP="006E0B0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114300" distR="114300" wp14:anchorId="46829D92" wp14:editId="1BE3B7F8">
                  <wp:extent cx="717541" cy="702978"/>
                  <wp:effectExtent l="0" t="0" r="6985" b="1905"/>
                  <wp:docPr id="3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IMG_2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28520" t="11936" r="57870" b="20909"/>
                          <a:stretch/>
                        </pic:blipFill>
                        <pic:spPr bwMode="auto">
                          <a:xfrm>
                            <a:off x="0" y="0"/>
                            <a:ext cx="718185" cy="70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28A6FE90" w14:textId="77777777" w:rsidR="00F801E3" w:rsidRDefault="007B693E" w:rsidP="006E0B0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114300" distR="114300" wp14:anchorId="0A1554FA" wp14:editId="6F69B0EA">
                  <wp:extent cx="643524" cy="681836"/>
                  <wp:effectExtent l="0" t="0" r="4445" b="4445"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43213" t="15018" r="44621" b="20061"/>
                          <a:stretch/>
                        </pic:blipFill>
                        <pic:spPr bwMode="auto">
                          <a:xfrm>
                            <a:off x="0" y="0"/>
                            <a:ext cx="641985" cy="680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2980AFA8" w14:textId="77777777" w:rsidR="00F801E3" w:rsidRDefault="007B693E" w:rsidP="006E0B0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114300" distR="114300" wp14:anchorId="44B506C1" wp14:editId="6FD0FCCB">
                  <wp:extent cx="834163" cy="724120"/>
                  <wp:effectExtent l="0" t="0" r="4445" b="0"/>
                  <wp:docPr id="12" name="图片 11" descr="C:\Users\shirleen\AppData\Roaming\Tencent\Users\39758721\QQ\WinTemp\RichOle\9~5[J]YTO8ZDO4NR@V3YE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C:\Users\shirleen\AppData\Roaming\Tencent\Users\39758721\QQ\WinTemp\RichOle\9~5[J]YTO8ZDO4NR@V3YEC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43" b="4908"/>
                          <a:stretch/>
                        </pic:blipFill>
                        <pic:spPr bwMode="auto">
                          <a:xfrm>
                            <a:off x="0" y="0"/>
                            <a:ext cx="831850" cy="72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AF90E" w14:textId="77777777" w:rsidR="00F801E3" w:rsidRDefault="00F801E3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3CB16C32" w14:textId="77777777" w:rsidR="00F801E3" w:rsidRDefault="007B693E">
      <w:pPr>
        <w:numPr>
          <w:ilvl w:val="0"/>
          <w:numId w:val="1"/>
        </w:num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蜻蜓眼</w:t>
      </w:r>
    </w:p>
    <w:p w14:paraId="7D909965" w14:textId="77777777" w:rsidR="00F801E3" w:rsidRDefault="007B693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蜻蜓眼玻璃珠为春秋战国时期玻璃珠的主要形式，同时它还遍布中亚、西亚及北非各地，是中西方玻璃器所共有的品种。</w:t>
      </w:r>
    </w:p>
    <w:p w14:paraId="2F59B2BA" w14:textId="77777777" w:rsidR="00F801E3" w:rsidRDefault="007B693E" w:rsidP="00311A6C">
      <w:pPr>
        <w:jc w:val="center"/>
      </w:pPr>
      <w:r>
        <w:rPr>
          <w:noProof/>
        </w:rPr>
        <w:drawing>
          <wp:inline distT="0" distB="0" distL="114300" distR="114300" wp14:anchorId="3F7EDA0D" wp14:editId="00800A8E">
            <wp:extent cx="1113363" cy="903829"/>
            <wp:effectExtent l="0" t="0" r="0" b="0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274" cy="9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CF2"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4B21974B" wp14:editId="62B5EA71">
            <wp:extent cx="1088824" cy="894134"/>
            <wp:effectExtent l="0" t="0" r="0" b="1270"/>
            <wp:docPr id="72" name="图片 71" descr="C:\Users\shirleen\AppData\Roaming\Tencent\Users\39758721\TIM\WinTemp\RichOle\J12451M9TO9CB@$2[9S3T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C:\Users\shirleen\AppData\Roaming\Tencent\Users\39758721\TIM\WinTemp\RichOle\J12451M9TO9CB@$2[9S3T5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6"/>
                    <a:stretch/>
                  </pic:blipFill>
                  <pic:spPr bwMode="auto">
                    <a:xfrm>
                      <a:off x="0" y="0"/>
                      <a:ext cx="1091405" cy="89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A46F0" w14:textId="77777777" w:rsidR="00F801E3" w:rsidRDefault="00F801E3">
      <w:pPr>
        <w:rPr>
          <w:rFonts w:ascii="宋体" w:eastAsia="宋体" w:hAnsi="宋体" w:cs="宋体"/>
          <w:sz w:val="24"/>
          <w:szCs w:val="24"/>
        </w:rPr>
      </w:pPr>
    </w:p>
    <w:p w14:paraId="33F035F6" w14:textId="77777777" w:rsidR="00F801E3" w:rsidRDefault="007B693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3.费昂斯</w:t>
      </w:r>
    </w:p>
    <w:p w14:paraId="2152F0DE" w14:textId="77777777" w:rsidR="00F801E3" w:rsidRDefault="00F801E3">
      <w:pPr>
        <w:rPr>
          <w:rFonts w:ascii="宋体" w:eastAsia="宋体" w:hAnsi="宋体" w:cs="宋体"/>
          <w:sz w:val="24"/>
          <w:szCs w:val="24"/>
        </w:rPr>
      </w:pPr>
    </w:p>
    <w:p w14:paraId="05EF279B" w14:textId="77777777" w:rsidR="00F801E3" w:rsidRDefault="007B693E" w:rsidP="005558CF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西周贵族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组佩中经常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与红色玛瑙珠搭配在一起的还有一种蓝色或者绿色的费昂斯珠，珠子大致呈菱形，也有管子，表面釉光，不透明。这就是被西方学者称为费昂斯( faience)的人工合成材料，一般认为它是玻璃的前身，是一种原始玻璃。</w:t>
      </w:r>
    </w:p>
    <w:p w14:paraId="42CF0634" w14:textId="77777777" w:rsidR="00F801E3" w:rsidRDefault="00F801E3">
      <w:pPr>
        <w:rPr>
          <w:rFonts w:ascii="宋体" w:eastAsia="宋体" w:hAnsi="宋体" w:cs="宋体"/>
          <w:sz w:val="24"/>
          <w:szCs w:val="24"/>
        </w:rPr>
      </w:pPr>
    </w:p>
    <w:p w14:paraId="1B2DC8C4" w14:textId="77777777" w:rsidR="00F801E3" w:rsidRDefault="007B693E" w:rsidP="001B5B9E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7EFE051" wp14:editId="487D7983">
            <wp:extent cx="1527524" cy="949281"/>
            <wp:effectExtent l="0" t="0" r="0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6883" cy="9488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B5B9E"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0AB7A9F" wp14:editId="1D8BEC0C">
            <wp:extent cx="1342530" cy="100677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5003" cy="1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7BD2CE" w14:textId="77777777" w:rsidR="00F801E3" w:rsidRDefault="00F801E3">
      <w:pPr>
        <w:rPr>
          <w:rFonts w:ascii="宋体" w:eastAsia="宋体" w:hAnsi="宋体" w:cs="宋体"/>
          <w:sz w:val="24"/>
          <w:szCs w:val="24"/>
        </w:rPr>
      </w:pPr>
    </w:p>
    <w:p w14:paraId="17530D3E" w14:textId="77777777" w:rsidR="00325A0F" w:rsidRDefault="00325A0F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sectPr w:rsidR="00325A0F" w:rsidSect="0079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388B" w14:textId="77777777" w:rsidR="000A6E4E" w:rsidRDefault="000A6E4E" w:rsidP="004C6177">
      <w:r>
        <w:separator/>
      </w:r>
    </w:p>
  </w:endnote>
  <w:endnote w:type="continuationSeparator" w:id="0">
    <w:p w14:paraId="5B9BBB99" w14:textId="77777777" w:rsidR="000A6E4E" w:rsidRDefault="000A6E4E" w:rsidP="004C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C211" w14:textId="77777777" w:rsidR="000A6E4E" w:rsidRDefault="000A6E4E" w:rsidP="004C6177">
      <w:r>
        <w:separator/>
      </w:r>
    </w:p>
  </w:footnote>
  <w:footnote w:type="continuationSeparator" w:id="0">
    <w:p w14:paraId="643F4FE4" w14:textId="77777777" w:rsidR="000A6E4E" w:rsidRDefault="000A6E4E" w:rsidP="004C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E68C86"/>
    <w:multiLevelType w:val="singleLevel"/>
    <w:tmpl w:val="B7E68C86"/>
    <w:lvl w:ilvl="0">
      <w:start w:val="1"/>
      <w:numFmt w:val="decimal"/>
      <w:suff w:val="space"/>
      <w:lvlText w:val="%1."/>
      <w:lvlJc w:val="left"/>
    </w:lvl>
  </w:abstractNum>
  <w:num w:numId="1" w16cid:durableId="136054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111"/>
    <w:rsid w:val="000100FF"/>
    <w:rsid w:val="00011D06"/>
    <w:rsid w:val="000340E3"/>
    <w:rsid w:val="000A2F15"/>
    <w:rsid w:val="000A3CF2"/>
    <w:rsid w:val="000A51DF"/>
    <w:rsid w:val="000A61F7"/>
    <w:rsid w:val="000A6E4E"/>
    <w:rsid w:val="000B50F3"/>
    <w:rsid w:val="000C20D7"/>
    <w:rsid w:val="000D3BFC"/>
    <w:rsid w:val="000D5643"/>
    <w:rsid w:val="001061E5"/>
    <w:rsid w:val="0012023E"/>
    <w:rsid w:val="00141BE1"/>
    <w:rsid w:val="001463AE"/>
    <w:rsid w:val="00146AC9"/>
    <w:rsid w:val="00147102"/>
    <w:rsid w:val="001638AA"/>
    <w:rsid w:val="00165710"/>
    <w:rsid w:val="00170880"/>
    <w:rsid w:val="001B00D9"/>
    <w:rsid w:val="001B47D0"/>
    <w:rsid w:val="001B5B9E"/>
    <w:rsid w:val="001C419E"/>
    <w:rsid w:val="001C525F"/>
    <w:rsid w:val="001E38D8"/>
    <w:rsid w:val="002043FE"/>
    <w:rsid w:val="002101D6"/>
    <w:rsid w:val="00246E32"/>
    <w:rsid w:val="00274775"/>
    <w:rsid w:val="00282B4D"/>
    <w:rsid w:val="002B00EF"/>
    <w:rsid w:val="002B1184"/>
    <w:rsid w:val="002C6C48"/>
    <w:rsid w:val="002E0293"/>
    <w:rsid w:val="002E1775"/>
    <w:rsid w:val="00311A6C"/>
    <w:rsid w:val="00325A0F"/>
    <w:rsid w:val="00325DE4"/>
    <w:rsid w:val="003626E8"/>
    <w:rsid w:val="003C5353"/>
    <w:rsid w:val="003D403B"/>
    <w:rsid w:val="00416E75"/>
    <w:rsid w:val="00432141"/>
    <w:rsid w:val="00446111"/>
    <w:rsid w:val="004470D9"/>
    <w:rsid w:val="00451EFC"/>
    <w:rsid w:val="00462C01"/>
    <w:rsid w:val="00476B14"/>
    <w:rsid w:val="004B327D"/>
    <w:rsid w:val="004B3E9E"/>
    <w:rsid w:val="004C6177"/>
    <w:rsid w:val="004D316F"/>
    <w:rsid w:val="004E6D29"/>
    <w:rsid w:val="004F1240"/>
    <w:rsid w:val="004F241A"/>
    <w:rsid w:val="004F2D58"/>
    <w:rsid w:val="005065B7"/>
    <w:rsid w:val="00536B1D"/>
    <w:rsid w:val="0053755E"/>
    <w:rsid w:val="005558CF"/>
    <w:rsid w:val="00564412"/>
    <w:rsid w:val="005811C3"/>
    <w:rsid w:val="00586978"/>
    <w:rsid w:val="00592CB3"/>
    <w:rsid w:val="005A5F07"/>
    <w:rsid w:val="005A74C0"/>
    <w:rsid w:val="005C7893"/>
    <w:rsid w:val="00601321"/>
    <w:rsid w:val="006404FA"/>
    <w:rsid w:val="00642839"/>
    <w:rsid w:val="00651C1D"/>
    <w:rsid w:val="006633AE"/>
    <w:rsid w:val="00682E38"/>
    <w:rsid w:val="006C486A"/>
    <w:rsid w:val="006C704A"/>
    <w:rsid w:val="006C78DC"/>
    <w:rsid w:val="006D702F"/>
    <w:rsid w:val="006E0B0D"/>
    <w:rsid w:val="006E7357"/>
    <w:rsid w:val="006F4EC4"/>
    <w:rsid w:val="007001D3"/>
    <w:rsid w:val="0070267D"/>
    <w:rsid w:val="00704E60"/>
    <w:rsid w:val="00707973"/>
    <w:rsid w:val="00716DD4"/>
    <w:rsid w:val="00720CE4"/>
    <w:rsid w:val="007414B8"/>
    <w:rsid w:val="00744330"/>
    <w:rsid w:val="00777E1C"/>
    <w:rsid w:val="00783857"/>
    <w:rsid w:val="007924C8"/>
    <w:rsid w:val="00796B9D"/>
    <w:rsid w:val="007B693E"/>
    <w:rsid w:val="007C360A"/>
    <w:rsid w:val="007F535C"/>
    <w:rsid w:val="00820EBF"/>
    <w:rsid w:val="00823A46"/>
    <w:rsid w:val="008324D6"/>
    <w:rsid w:val="00845C51"/>
    <w:rsid w:val="008829DF"/>
    <w:rsid w:val="00896AD8"/>
    <w:rsid w:val="008A4B42"/>
    <w:rsid w:val="008C2D3C"/>
    <w:rsid w:val="008E19D1"/>
    <w:rsid w:val="008E61A6"/>
    <w:rsid w:val="008F02D9"/>
    <w:rsid w:val="008F5FE4"/>
    <w:rsid w:val="0093535B"/>
    <w:rsid w:val="00942B5C"/>
    <w:rsid w:val="009453C5"/>
    <w:rsid w:val="00953A78"/>
    <w:rsid w:val="00962713"/>
    <w:rsid w:val="00976B87"/>
    <w:rsid w:val="009958D2"/>
    <w:rsid w:val="009A03B3"/>
    <w:rsid w:val="009A21EA"/>
    <w:rsid w:val="009B29D4"/>
    <w:rsid w:val="009D22AA"/>
    <w:rsid w:val="009F282D"/>
    <w:rsid w:val="00A05C17"/>
    <w:rsid w:val="00A2659E"/>
    <w:rsid w:val="00A47669"/>
    <w:rsid w:val="00A5125B"/>
    <w:rsid w:val="00A554AF"/>
    <w:rsid w:val="00A7235B"/>
    <w:rsid w:val="00A80986"/>
    <w:rsid w:val="00A950ED"/>
    <w:rsid w:val="00AB1D9A"/>
    <w:rsid w:val="00AB414A"/>
    <w:rsid w:val="00AC0796"/>
    <w:rsid w:val="00AC4028"/>
    <w:rsid w:val="00AC5801"/>
    <w:rsid w:val="00AD35C9"/>
    <w:rsid w:val="00AD44C9"/>
    <w:rsid w:val="00AF2AAE"/>
    <w:rsid w:val="00B062E9"/>
    <w:rsid w:val="00B06556"/>
    <w:rsid w:val="00B12D17"/>
    <w:rsid w:val="00B220C9"/>
    <w:rsid w:val="00B4120C"/>
    <w:rsid w:val="00B57302"/>
    <w:rsid w:val="00BA4645"/>
    <w:rsid w:val="00BB683D"/>
    <w:rsid w:val="00BC29BF"/>
    <w:rsid w:val="00BD0091"/>
    <w:rsid w:val="00C003BB"/>
    <w:rsid w:val="00C01D20"/>
    <w:rsid w:val="00C24003"/>
    <w:rsid w:val="00C244A5"/>
    <w:rsid w:val="00C44874"/>
    <w:rsid w:val="00C4667D"/>
    <w:rsid w:val="00C73B14"/>
    <w:rsid w:val="00C75271"/>
    <w:rsid w:val="00C83DDF"/>
    <w:rsid w:val="00CA36C5"/>
    <w:rsid w:val="00CA440B"/>
    <w:rsid w:val="00CA5A39"/>
    <w:rsid w:val="00CA5ABB"/>
    <w:rsid w:val="00CB3CE8"/>
    <w:rsid w:val="00CD3E08"/>
    <w:rsid w:val="00CE793F"/>
    <w:rsid w:val="00D01035"/>
    <w:rsid w:val="00D11473"/>
    <w:rsid w:val="00D477AC"/>
    <w:rsid w:val="00D500AA"/>
    <w:rsid w:val="00D83869"/>
    <w:rsid w:val="00D9682D"/>
    <w:rsid w:val="00D97568"/>
    <w:rsid w:val="00DB2447"/>
    <w:rsid w:val="00DB5E8F"/>
    <w:rsid w:val="00DD0760"/>
    <w:rsid w:val="00DD5685"/>
    <w:rsid w:val="00DD6950"/>
    <w:rsid w:val="00DE1A54"/>
    <w:rsid w:val="00E221E3"/>
    <w:rsid w:val="00E22B35"/>
    <w:rsid w:val="00E37F7D"/>
    <w:rsid w:val="00E438A7"/>
    <w:rsid w:val="00E475AA"/>
    <w:rsid w:val="00E53B11"/>
    <w:rsid w:val="00E55360"/>
    <w:rsid w:val="00E562D3"/>
    <w:rsid w:val="00E7694A"/>
    <w:rsid w:val="00E813BB"/>
    <w:rsid w:val="00E82849"/>
    <w:rsid w:val="00EA1D33"/>
    <w:rsid w:val="00EA3738"/>
    <w:rsid w:val="00EA4E84"/>
    <w:rsid w:val="00EA53E3"/>
    <w:rsid w:val="00EA7035"/>
    <w:rsid w:val="00EE7ADC"/>
    <w:rsid w:val="00F07672"/>
    <w:rsid w:val="00F10052"/>
    <w:rsid w:val="00F570C5"/>
    <w:rsid w:val="00F67132"/>
    <w:rsid w:val="00F765B7"/>
    <w:rsid w:val="00F801E3"/>
    <w:rsid w:val="00FB1F1C"/>
    <w:rsid w:val="00FC5BE5"/>
    <w:rsid w:val="00FF2357"/>
    <w:rsid w:val="01B96696"/>
    <w:rsid w:val="02072A78"/>
    <w:rsid w:val="02D44C32"/>
    <w:rsid w:val="032F2863"/>
    <w:rsid w:val="037814D9"/>
    <w:rsid w:val="04917C9A"/>
    <w:rsid w:val="068138E7"/>
    <w:rsid w:val="08C57F30"/>
    <w:rsid w:val="08F05D3D"/>
    <w:rsid w:val="09A30036"/>
    <w:rsid w:val="0C35452B"/>
    <w:rsid w:val="0D773D1E"/>
    <w:rsid w:val="0DED776B"/>
    <w:rsid w:val="0E2F23D9"/>
    <w:rsid w:val="10057EDB"/>
    <w:rsid w:val="107271D8"/>
    <w:rsid w:val="10B413F7"/>
    <w:rsid w:val="113A691A"/>
    <w:rsid w:val="14282076"/>
    <w:rsid w:val="15ED07D5"/>
    <w:rsid w:val="16042516"/>
    <w:rsid w:val="16336145"/>
    <w:rsid w:val="16441BB5"/>
    <w:rsid w:val="16851CF8"/>
    <w:rsid w:val="16DB6EB4"/>
    <w:rsid w:val="18876269"/>
    <w:rsid w:val="18AE1583"/>
    <w:rsid w:val="1A8E7DFB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1EC5663"/>
    <w:rsid w:val="329411C1"/>
    <w:rsid w:val="32CD7D78"/>
    <w:rsid w:val="359528F9"/>
    <w:rsid w:val="36322693"/>
    <w:rsid w:val="36B54614"/>
    <w:rsid w:val="36F95F8C"/>
    <w:rsid w:val="372F2A5F"/>
    <w:rsid w:val="38D92C10"/>
    <w:rsid w:val="39211655"/>
    <w:rsid w:val="393214ED"/>
    <w:rsid w:val="39C35472"/>
    <w:rsid w:val="3B530501"/>
    <w:rsid w:val="3C061F0C"/>
    <w:rsid w:val="3C3464BB"/>
    <w:rsid w:val="3D7F7451"/>
    <w:rsid w:val="3D8F2297"/>
    <w:rsid w:val="3DD41DF9"/>
    <w:rsid w:val="3DEE7B91"/>
    <w:rsid w:val="3E666E37"/>
    <w:rsid w:val="3FBB0422"/>
    <w:rsid w:val="406B4E01"/>
    <w:rsid w:val="40825F31"/>
    <w:rsid w:val="408C28D4"/>
    <w:rsid w:val="41D76441"/>
    <w:rsid w:val="430D71E7"/>
    <w:rsid w:val="45D62B5B"/>
    <w:rsid w:val="46EC35B7"/>
    <w:rsid w:val="48904308"/>
    <w:rsid w:val="4BEB0052"/>
    <w:rsid w:val="4D8B17A5"/>
    <w:rsid w:val="4E3253EE"/>
    <w:rsid w:val="4EF71EAC"/>
    <w:rsid w:val="50AB7425"/>
    <w:rsid w:val="529F1D06"/>
    <w:rsid w:val="531E5BF0"/>
    <w:rsid w:val="534B6CCB"/>
    <w:rsid w:val="535D2428"/>
    <w:rsid w:val="53684FC6"/>
    <w:rsid w:val="539217D5"/>
    <w:rsid w:val="556E425E"/>
    <w:rsid w:val="559B623A"/>
    <w:rsid w:val="5944293A"/>
    <w:rsid w:val="59E26993"/>
    <w:rsid w:val="59E84A1C"/>
    <w:rsid w:val="5A2D4044"/>
    <w:rsid w:val="5ABB45AC"/>
    <w:rsid w:val="5AC23FBF"/>
    <w:rsid w:val="5BAF44EE"/>
    <w:rsid w:val="5C2C6572"/>
    <w:rsid w:val="5C4D14C1"/>
    <w:rsid w:val="5E047FE7"/>
    <w:rsid w:val="5FFB20A0"/>
    <w:rsid w:val="618D52CD"/>
    <w:rsid w:val="64080E26"/>
    <w:rsid w:val="65B05F55"/>
    <w:rsid w:val="682B476C"/>
    <w:rsid w:val="683B36AC"/>
    <w:rsid w:val="69450876"/>
    <w:rsid w:val="695B511B"/>
    <w:rsid w:val="6B121889"/>
    <w:rsid w:val="6E4E7CBD"/>
    <w:rsid w:val="6E6A10AD"/>
    <w:rsid w:val="6F782343"/>
    <w:rsid w:val="6F870059"/>
    <w:rsid w:val="70264B8A"/>
    <w:rsid w:val="704D2F2C"/>
    <w:rsid w:val="70FC6F11"/>
    <w:rsid w:val="71430D00"/>
    <w:rsid w:val="734719F8"/>
    <w:rsid w:val="73FE5AED"/>
    <w:rsid w:val="75491CFB"/>
    <w:rsid w:val="75700A15"/>
    <w:rsid w:val="75D35BA0"/>
    <w:rsid w:val="76DC7106"/>
    <w:rsid w:val="774103DF"/>
    <w:rsid w:val="783C3AEF"/>
    <w:rsid w:val="79493699"/>
    <w:rsid w:val="794B6C8E"/>
    <w:rsid w:val="796E7A80"/>
    <w:rsid w:val="79F17B0C"/>
    <w:rsid w:val="7A484B7E"/>
    <w:rsid w:val="7BB738CF"/>
    <w:rsid w:val="7C8F345C"/>
    <w:rsid w:val="7D7C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B5F815"/>
  <w15:docId w15:val="{56563C12-9B9E-40F3-9A96-9C12D8CF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F7637-7527-49D3-A6E3-129F5047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198</Words>
  <Characters>1133</Characters>
  <Application>Microsoft Office Word</Application>
  <DocSecurity>0</DocSecurity>
  <Lines>9</Lines>
  <Paragraphs>2</Paragraphs>
  <ScaleCrop>false</ScaleCrop>
  <Company>复旦大学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周 义仓</cp:lastModifiedBy>
  <cp:revision>42</cp:revision>
  <cp:lastPrinted>2022-04-16T05:07:00Z</cp:lastPrinted>
  <dcterms:created xsi:type="dcterms:W3CDTF">2022-04-13T09:32:00Z</dcterms:created>
  <dcterms:modified xsi:type="dcterms:W3CDTF">2022-04-24T07:22:00Z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65B0C89ED160473F8F9991BA33F24E99</vt:lpwstr>
  </property>
</Properties>
</file>