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0B3CFD4C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第一次作业</w:t>
      </w:r>
    </w:p>
    <w:p w14:paraId="10061BBD" w14:textId="28EDD4F3" w:rsidR="00FD4EC4" w:rsidRDefault="00AE0828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555F827D" w14:textId="05CFCD5D" w:rsidR="00FD4EC4" w:rsidRPr="00FD4EC4" w:rsidRDefault="00FD4EC4" w:rsidP="00824932">
      <w:pPr>
        <w:rPr>
          <w:rFonts w:ascii="宋体" w:eastAsia="宋体" w:hAnsi="宋体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Introduction</w:t>
      </w:r>
    </w:p>
    <w:p w14:paraId="4C1DCFD9" w14:textId="77777777" w:rsid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1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What is the main advantage of multiprogramming?</w:t>
      </w:r>
    </w:p>
    <w:p w14:paraId="1BDB9F3E" w14:textId="77777777" w:rsidR="00300BBA" w:rsidRDefault="00824932" w:rsidP="00824932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/>
          <w:color w:val="111111"/>
          <w:kern w:val="0"/>
          <w:sz w:val="28"/>
          <w:szCs w:val="28"/>
        </w:rPr>
        <w:t>The main advantage of multiprogramming is h</w:t>
      </w:r>
      <w:r w:rsidRPr="00824932">
        <w:rPr>
          <w:rFonts w:ascii="Arial" w:eastAsia="宋体" w:hAnsi="Arial" w:cs="Arial"/>
          <w:color w:val="111111"/>
          <w:kern w:val="0"/>
          <w:sz w:val="28"/>
          <w:szCs w:val="28"/>
        </w:rPr>
        <w:t>igh resource utilization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and high throughput</w:t>
      </w:r>
      <w:r w:rsidRPr="00824932">
        <w:rPr>
          <w:rFonts w:ascii="Arial" w:eastAsia="宋体" w:hAnsi="Arial" w:cs="Arial"/>
          <w:color w:val="111111"/>
          <w:kern w:val="0"/>
          <w:sz w:val="28"/>
          <w:szCs w:val="28"/>
        </w:rPr>
        <w:t>,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as</w:t>
      </w:r>
      <w:r w:rsidRPr="00824932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multiple jobs share resources such as CPU, memory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and</w:t>
      </w:r>
      <w:r w:rsidRPr="00824932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peripherals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.</w:t>
      </w:r>
      <w:r w:rsidRPr="00824932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Multiprogramming increases CPU utilization by organizing jobs such that the CPU always has one to execute.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</w:t>
      </w:r>
    </w:p>
    <w:p w14:paraId="7B8F4904" w14:textId="320F9BE0" w:rsidR="00FD4EC4" w:rsidRPr="00FD4EC4" w:rsidRDefault="00324194" w:rsidP="00824932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多道程序设计的优点是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资源利用率高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</w:t>
      </w:r>
      <w:r w:rsidRPr="00321A20">
        <w:rPr>
          <w:rFonts w:ascii="Arial" w:eastAsia="宋体" w:hAnsi="Arial" w:cs="Arial"/>
          <w:color w:val="111111"/>
          <w:kern w:val="0"/>
          <w:sz w:val="28"/>
          <w:szCs w:val="28"/>
        </w:rPr>
        <w:t>系统吞吐量大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  <w:r w:rsidRPr="00324194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多道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程序设计</w:t>
      </w:r>
      <w:r w:rsidRPr="00324194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通过组织作业使得</w:t>
      </w:r>
      <w:r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CPU</w:t>
      </w:r>
      <w:r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总在执行其中一个作业，从而提高了</w:t>
      </w:r>
      <w:r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CPU</w:t>
      </w:r>
      <w:r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的利用率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p w14:paraId="2EBB9AE3" w14:textId="72FDAFA3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2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Define the essential properties of the following types of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operating systems:</w:t>
      </w:r>
    </w:p>
    <w:p w14:paraId="6E31D53F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   a. Batch           b. Time sharing</w:t>
      </w:r>
    </w:p>
    <w:p w14:paraId="08CEC97A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   c. Real time     d. Network</w:t>
      </w:r>
    </w:p>
    <w:p w14:paraId="0013FCE7" w14:textId="77777777" w:rsid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   e. Distributed</w:t>
      </w:r>
    </w:p>
    <w:p w14:paraId="3264C9A4" w14:textId="39EB1524" w:rsidR="00E32DC3" w:rsidRPr="00321A20" w:rsidRDefault="00321A20" w:rsidP="00321A20">
      <w:pPr>
        <w:pStyle w:val="aa"/>
        <w:widowControl/>
        <w:numPr>
          <w:ilvl w:val="0"/>
          <w:numId w:val="2"/>
        </w:numPr>
        <w:ind w:firstLineChars="0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批处理（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b</w:t>
      </w:r>
      <w:r w:rsidRPr="00321A20">
        <w:rPr>
          <w:rFonts w:ascii="Arial" w:eastAsia="宋体" w:hAnsi="Arial" w:cs="Arial"/>
          <w:color w:val="111111"/>
          <w:kern w:val="0"/>
          <w:sz w:val="28"/>
          <w:szCs w:val="28"/>
        </w:rPr>
        <w:t>atch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）系统：将</w:t>
      </w:r>
      <w:r w:rsidRPr="00321A20">
        <w:rPr>
          <w:rFonts w:ascii="Arial" w:eastAsia="宋体" w:hAnsi="Arial" w:cs="Arial"/>
          <w:color w:val="111111"/>
          <w:kern w:val="0"/>
          <w:sz w:val="28"/>
          <w:szCs w:val="28"/>
        </w:rPr>
        <w:t>脱机输入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的作业</w:t>
      </w:r>
      <w:r w:rsidRPr="00321A20">
        <w:rPr>
          <w:rFonts w:ascii="Arial" w:eastAsia="宋体" w:hAnsi="Arial" w:cs="Arial"/>
          <w:color w:val="111111"/>
          <w:kern w:val="0"/>
          <w:sz w:val="28"/>
          <w:szCs w:val="28"/>
        </w:rPr>
        <w:t>分类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</w:t>
      </w:r>
      <w:r w:rsidRPr="00321A20">
        <w:rPr>
          <w:rFonts w:ascii="Arial" w:eastAsia="宋体" w:hAnsi="Arial" w:cs="Arial"/>
          <w:color w:val="111111"/>
          <w:kern w:val="0"/>
          <w:sz w:val="28"/>
          <w:szCs w:val="28"/>
        </w:rPr>
        <w:t>每批作业由专门监督程序自动处理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，缺点是无交互能力、用户响应时间长；</w:t>
      </w:r>
    </w:p>
    <w:p w14:paraId="50DFEF45" w14:textId="228A0861" w:rsidR="00321A20" w:rsidRDefault="00321A20" w:rsidP="00321A20">
      <w:pPr>
        <w:pStyle w:val="aa"/>
        <w:widowControl/>
        <w:numPr>
          <w:ilvl w:val="0"/>
          <w:numId w:val="2"/>
        </w:numPr>
        <w:ind w:firstLineChars="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lastRenderedPageBreak/>
        <w:t>分时（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t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ime-sharing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）系统：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多个用户分享使用同一台计算机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多个程序分时共享硬件和软件资源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（前台和后台程序分时），其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人机交互性好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、及时性强；</w:t>
      </w:r>
    </w:p>
    <w:p w14:paraId="7E2627AC" w14:textId="66158E3F" w:rsidR="00321A20" w:rsidRDefault="00321A20" w:rsidP="00321A20">
      <w:pPr>
        <w:pStyle w:val="aa"/>
        <w:widowControl/>
        <w:numPr>
          <w:ilvl w:val="0"/>
          <w:numId w:val="2"/>
        </w:numPr>
        <w:ind w:firstLineChars="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实时（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r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eal time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）系统：具有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严格确定的时间限制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对外部事件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能够</w:t>
      </w:r>
      <w:r w:rsidRPr="00321A2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迅速响应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，具有高可靠性</w:t>
      </w:r>
      <w:r w:rsid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、高安全性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和高冗余</w:t>
      </w:r>
      <w:r w:rsid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；</w:t>
      </w:r>
    </w:p>
    <w:p w14:paraId="27270796" w14:textId="1300C623" w:rsidR="009815FB" w:rsidRDefault="009815FB" w:rsidP="00321A20">
      <w:pPr>
        <w:pStyle w:val="aa"/>
        <w:widowControl/>
        <w:numPr>
          <w:ilvl w:val="0"/>
          <w:numId w:val="2"/>
        </w:numPr>
        <w:ind w:firstLineChars="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网络（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n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etwork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）系统：</w:t>
      </w:r>
      <w:r w:rsidRP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在通常操作系统功能的基础上提供网络通信和网络服务功能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；</w:t>
      </w:r>
    </w:p>
    <w:p w14:paraId="53935ADC" w14:textId="1A111AF3" w:rsidR="009815FB" w:rsidRPr="00321A20" w:rsidRDefault="009815FB" w:rsidP="00321A20">
      <w:pPr>
        <w:pStyle w:val="aa"/>
        <w:widowControl/>
        <w:numPr>
          <w:ilvl w:val="0"/>
          <w:numId w:val="2"/>
        </w:numPr>
        <w:ind w:firstLineChars="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分布式（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istributed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）系统：</w:t>
      </w:r>
      <w:r w:rsidRP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计算分布在若干物理处理器上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，每个处理器</w:t>
      </w:r>
      <w:r w:rsidRP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有自身的本地存储器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，它们之间通过</w:t>
      </w:r>
      <w:r w:rsidRPr="009815FB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高速总线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等进行通信。操作系统将一个大任务划分成若干个并行执行的子任务，动态分配给各个计算机执行，并管理资源分配、运行、通信等；</w:t>
      </w:r>
    </w:p>
    <w:p w14:paraId="19D9EA82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3 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下面哪些指令是特权指令？</w:t>
      </w:r>
    </w:p>
    <w:p w14:paraId="580646BB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  A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．设置定时器的值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 B.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读时钟</w:t>
      </w:r>
    </w:p>
    <w:p w14:paraId="03D462B3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 C.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清除内存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      D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关闭中断</w:t>
      </w:r>
    </w:p>
    <w:p w14:paraId="05DB2A79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 E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．从用户模式切换到监督模式</w:t>
      </w:r>
    </w:p>
    <w:p w14:paraId="43F91556" w14:textId="30F34FC6" w:rsidR="00FD4EC4" w:rsidRDefault="003966E4" w:rsidP="009815FB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/>
          <w:color w:val="111111"/>
          <w:kern w:val="0"/>
          <w:sz w:val="28"/>
          <w:szCs w:val="28"/>
        </w:rPr>
        <w:t>ACD</w:t>
      </w:r>
    </w:p>
    <w:p w14:paraId="100BD4E7" w14:textId="3D1BA7AE" w:rsidR="003966E4" w:rsidRPr="00FD4EC4" w:rsidRDefault="003966E4" w:rsidP="009815FB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特权指令只能</w:t>
      </w:r>
      <w:r w:rsid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在管态（监督模式）下执行</w:t>
      </w:r>
      <w:r w:rsidR="00300BBA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p w14:paraId="45B4529E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OS structures</w:t>
      </w:r>
    </w:p>
    <w:p w14:paraId="31D25117" w14:textId="77777777" w:rsid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1  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What is the purpose of system calls?</w:t>
      </w:r>
    </w:p>
    <w:p w14:paraId="61EF3D4D" w14:textId="77777777" w:rsidR="00300BBA" w:rsidRDefault="00F36FCE" w:rsidP="00F36FCE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>System calls provide the interface between a running program and the operating system.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</w:t>
      </w:r>
    </w:p>
    <w:p w14:paraId="3DEB7C70" w14:textId="0805CF52" w:rsidR="00F36FCE" w:rsidRPr="00FD4EC4" w:rsidRDefault="00F36FCE" w:rsidP="00F36FCE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>系统调用提供在运行程序和操作系统之间的接口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p w14:paraId="6C7DA317" w14:textId="77777777" w:rsid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lastRenderedPageBreak/>
        <w:t>2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What is the main advantage of the layered approach to system design?</w:t>
      </w:r>
    </w:p>
    <w:p w14:paraId="63C497F0" w14:textId="77777777" w:rsidR="00300BBA" w:rsidRDefault="00F36FCE" w:rsidP="00324194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>The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main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advantage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s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of 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the layered approach to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system design 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are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that the low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er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and high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er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layer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can be implemented separately, errors in the high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>er layer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will not affect the low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>er one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, and 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layers </w:t>
      </w:r>
      <w:r w:rsidR="00324194"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uses functions and services of only lower layers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. This helps ensure the correctness of design and implementation, and 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>makes it easy to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debug and 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>m</w:t>
      </w:r>
      <w:r w:rsidR="00324194" w:rsidRPr="00324194">
        <w:rPr>
          <w:rFonts w:ascii="Arial" w:eastAsia="宋体" w:hAnsi="Arial" w:cs="Arial"/>
          <w:color w:val="111111"/>
          <w:kern w:val="0"/>
          <w:sz w:val="28"/>
          <w:szCs w:val="28"/>
        </w:rPr>
        <w:t>odify function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>s</w:t>
      </w:r>
      <w:r w:rsidRPr="00F36FCE">
        <w:rPr>
          <w:rFonts w:ascii="Arial" w:eastAsia="宋体" w:hAnsi="Arial" w:cs="Arial"/>
          <w:color w:val="111111"/>
          <w:kern w:val="0"/>
          <w:sz w:val="28"/>
          <w:szCs w:val="28"/>
        </w:rPr>
        <w:t>.</w:t>
      </w:r>
      <w:r w:rsidR="00324194"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 </w:t>
      </w:r>
    </w:p>
    <w:p w14:paraId="4B9BD373" w14:textId="10F3605D" w:rsidR="00F36FCE" w:rsidRPr="00FD4EC4" w:rsidRDefault="00F36FCE" w:rsidP="00324194">
      <w:pPr>
        <w:widowControl/>
        <w:ind w:firstLineChars="200" w:firstLine="560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层次化系统设计的优点是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低层和高层可分别实现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高层错误不会影响到低层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、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调用关系清晰（高层对低层单向依赖）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。这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有利于保证设计和实现的正确性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，且便于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调试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和</w:t>
      </w:r>
      <w:r w:rsidRPr="00F36F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功能的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修改。</w:t>
      </w:r>
    </w:p>
    <w:p w14:paraId="2AE68AFD" w14:textId="77777777" w:rsidR="00FD4EC4" w:rsidRPr="00FD4EC4" w:rsidRDefault="00FD4EC4" w:rsidP="00824932">
      <w:pPr>
        <w:widowControl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FD4EC4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3</w:t>
      </w:r>
      <w:r w:rsidRPr="00FD4EC4">
        <w:rPr>
          <w:rFonts w:ascii="Arial" w:eastAsia="宋体" w:hAnsi="Arial" w:cs="Arial"/>
          <w:color w:val="111111"/>
          <w:kern w:val="0"/>
          <w:sz w:val="28"/>
          <w:szCs w:val="28"/>
        </w:rPr>
        <w:t>  What is the main advantage of the microkernel approach to system design?</w:t>
      </w:r>
    </w:p>
    <w:p w14:paraId="708DF4C0" w14:textId="77777777" w:rsidR="00300BBA" w:rsidRDefault="00324194" w:rsidP="00324194">
      <w:pPr>
        <w:ind w:firstLineChars="200" w:firstLine="560"/>
        <w:rPr>
          <w:rFonts w:ascii="Arial" w:eastAsia="宋体" w:hAnsi="Arial" w:cs="Arial"/>
          <w:sz w:val="28"/>
          <w:szCs w:val="28"/>
        </w:rPr>
      </w:pPr>
      <w:r w:rsidRPr="00324194">
        <w:rPr>
          <w:rFonts w:ascii="Arial" w:eastAsia="宋体" w:hAnsi="Arial" w:cs="Arial"/>
          <w:sz w:val="28"/>
          <w:szCs w:val="28"/>
        </w:rPr>
        <w:t>The advantages of microkernel are that it is easy to expand and transplant, improves the reliability of the system, provides a variety of operating environments and facilitates distributed computing.</w:t>
      </w:r>
      <w:r w:rsidR="00300BBA">
        <w:rPr>
          <w:rFonts w:ascii="Arial" w:eastAsia="宋体" w:hAnsi="Arial" w:cs="Arial"/>
          <w:sz w:val="28"/>
          <w:szCs w:val="28"/>
        </w:rPr>
        <w:t xml:space="preserve"> </w:t>
      </w:r>
    </w:p>
    <w:p w14:paraId="4E61D628" w14:textId="6C040057" w:rsidR="00FD4EC4" w:rsidRPr="00FD4EC4" w:rsidRDefault="00324194" w:rsidP="0032419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微内核的优点是</w:t>
      </w:r>
      <w:r w:rsidRPr="00324194">
        <w:rPr>
          <w:rFonts w:ascii="宋体" w:eastAsia="宋体" w:hAnsi="宋体" w:hint="eastAsia"/>
          <w:sz w:val="28"/>
          <w:szCs w:val="28"/>
        </w:rPr>
        <w:t>易于扩充，易于移植</w:t>
      </w:r>
      <w:r>
        <w:rPr>
          <w:rFonts w:ascii="宋体" w:eastAsia="宋体" w:hAnsi="宋体" w:hint="eastAsia"/>
          <w:sz w:val="28"/>
          <w:szCs w:val="28"/>
        </w:rPr>
        <w:t>、提高系统的可靠性、提供多种操作环境和</w:t>
      </w:r>
      <w:r w:rsidRPr="00324194">
        <w:rPr>
          <w:rFonts w:ascii="宋体" w:eastAsia="宋体" w:hAnsi="宋体" w:hint="eastAsia"/>
          <w:sz w:val="28"/>
          <w:szCs w:val="28"/>
        </w:rPr>
        <w:t>便于实现分布计算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FD4EC4" w:rsidRPr="00FD4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CEFF" w14:textId="77777777" w:rsidR="00E4487A" w:rsidRDefault="00E4487A" w:rsidP="00FD4EC4">
      <w:r>
        <w:separator/>
      </w:r>
    </w:p>
  </w:endnote>
  <w:endnote w:type="continuationSeparator" w:id="0">
    <w:p w14:paraId="255B3D62" w14:textId="77777777" w:rsidR="00E4487A" w:rsidRDefault="00E4487A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3EF5" w14:textId="77777777" w:rsidR="00E4487A" w:rsidRDefault="00E4487A" w:rsidP="00FD4EC4">
      <w:r>
        <w:separator/>
      </w:r>
    </w:p>
  </w:footnote>
  <w:footnote w:type="continuationSeparator" w:id="0">
    <w:p w14:paraId="017641CD" w14:textId="77777777" w:rsidR="00E4487A" w:rsidRDefault="00E4487A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840344">
    <w:abstractNumId w:val="1"/>
  </w:num>
  <w:num w:numId="2" w16cid:durableId="74668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1248E9"/>
    <w:rsid w:val="00300BBA"/>
    <w:rsid w:val="00321A20"/>
    <w:rsid w:val="00324194"/>
    <w:rsid w:val="003966E4"/>
    <w:rsid w:val="003D105A"/>
    <w:rsid w:val="00507AC0"/>
    <w:rsid w:val="00824932"/>
    <w:rsid w:val="009815FB"/>
    <w:rsid w:val="00AE0828"/>
    <w:rsid w:val="00D1532F"/>
    <w:rsid w:val="00D50955"/>
    <w:rsid w:val="00E32DC3"/>
    <w:rsid w:val="00E4487A"/>
    <w:rsid w:val="00EA63C8"/>
    <w:rsid w:val="00F36FCE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4</cp:revision>
  <dcterms:created xsi:type="dcterms:W3CDTF">2023-09-18T08:39:00Z</dcterms:created>
  <dcterms:modified xsi:type="dcterms:W3CDTF">2023-11-27T14:33:00Z</dcterms:modified>
</cp:coreProperties>
</file>