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B64" w:rsidRDefault="000F49F4" w:rsidP="001C5E6A">
      <w:pPr>
        <w:adjustRightInd w:val="0"/>
        <w:snapToGrid w:val="0"/>
        <w:spacing w:beforeLines="100"/>
        <w:jc w:val="center"/>
        <w:rPr>
          <w:rFonts w:eastAsia="黑体"/>
          <w:sz w:val="44"/>
          <w:szCs w:val="44"/>
        </w:rPr>
      </w:pPr>
      <w:bookmarkStart w:id="0" w:name="_Toc352949696"/>
      <w:r w:rsidRPr="000F49F4">
        <w:rPr>
          <w:rFonts w:eastAsia="黑体" w:hint="eastAsia"/>
          <w:color w:val="FF0000"/>
          <w:sz w:val="44"/>
          <w:szCs w:val="44"/>
        </w:rPr>
        <w:t>（</w:t>
      </w:r>
      <w:r w:rsidRPr="000F49F4">
        <w:rPr>
          <w:rFonts w:eastAsia="黑体" w:hint="eastAsia"/>
          <w:color w:val="FF0000"/>
          <w:sz w:val="44"/>
          <w:szCs w:val="44"/>
        </w:rPr>
        <w:t>2</w:t>
      </w:r>
      <w:r w:rsidRPr="000F49F4">
        <w:rPr>
          <w:rFonts w:eastAsia="黑体" w:hint="eastAsia"/>
          <w:color w:val="FF0000"/>
          <w:sz w:val="44"/>
          <w:szCs w:val="44"/>
        </w:rPr>
        <w:t>黑）</w:t>
      </w:r>
      <w:r w:rsidR="00DD72CE" w:rsidRPr="007D0B64">
        <w:rPr>
          <w:rFonts w:eastAsia="黑体" w:hint="eastAsia"/>
          <w:sz w:val="44"/>
          <w:szCs w:val="44"/>
        </w:rPr>
        <w:t>喷孔锥度和燃油温度对柴油喷嘴</w:t>
      </w:r>
    </w:p>
    <w:p w:rsidR="00DD72CE" w:rsidRPr="007D0B64" w:rsidRDefault="00DD72CE" w:rsidP="006D0A41">
      <w:pPr>
        <w:adjustRightInd w:val="0"/>
        <w:snapToGrid w:val="0"/>
        <w:jc w:val="center"/>
        <w:rPr>
          <w:rFonts w:eastAsia="黑体"/>
          <w:sz w:val="44"/>
          <w:szCs w:val="44"/>
        </w:rPr>
      </w:pPr>
      <w:r w:rsidRPr="007D0B64">
        <w:rPr>
          <w:rFonts w:eastAsia="黑体" w:hint="eastAsia"/>
          <w:sz w:val="44"/>
          <w:szCs w:val="44"/>
        </w:rPr>
        <w:t>内空化流动特性</w:t>
      </w:r>
      <w:r w:rsidR="008E4E04" w:rsidRPr="007D0B64">
        <w:rPr>
          <w:rFonts w:eastAsia="黑体" w:hint="eastAsia"/>
          <w:sz w:val="44"/>
          <w:szCs w:val="44"/>
        </w:rPr>
        <w:t>的</w:t>
      </w:r>
      <w:r w:rsidRPr="007D0B64">
        <w:rPr>
          <w:rFonts w:eastAsia="黑体" w:hint="eastAsia"/>
          <w:sz w:val="44"/>
          <w:szCs w:val="44"/>
        </w:rPr>
        <w:t>影响</w:t>
      </w:r>
      <w:bookmarkEnd w:id="0"/>
    </w:p>
    <w:p w:rsidR="006D0A41" w:rsidRPr="007D0B64" w:rsidRDefault="006D0A41" w:rsidP="00DD72CE">
      <w:pPr>
        <w:adjustRightInd w:val="0"/>
        <w:snapToGrid w:val="0"/>
        <w:jc w:val="center"/>
        <w:rPr>
          <w:sz w:val="20"/>
          <w:szCs w:val="20"/>
        </w:rPr>
      </w:pPr>
    </w:p>
    <w:p w:rsidR="00DD72CE" w:rsidRPr="000F49F4" w:rsidRDefault="000F49F4" w:rsidP="006D0A41">
      <w:pPr>
        <w:adjustRightInd w:val="0"/>
        <w:snapToGrid w:val="0"/>
        <w:jc w:val="center"/>
        <w:rPr>
          <w:szCs w:val="21"/>
        </w:rPr>
      </w:pPr>
      <w:r w:rsidRPr="000F49F4">
        <w:rPr>
          <w:rFonts w:hint="eastAsia"/>
          <w:color w:val="FF0000"/>
          <w:szCs w:val="21"/>
        </w:rPr>
        <w:t>（</w:t>
      </w:r>
      <w:r w:rsidRPr="000F49F4">
        <w:rPr>
          <w:rFonts w:hint="eastAsia"/>
          <w:color w:val="FF0000"/>
          <w:szCs w:val="21"/>
        </w:rPr>
        <w:t>5</w:t>
      </w:r>
      <w:r w:rsidRPr="000F49F4">
        <w:rPr>
          <w:rFonts w:hint="eastAsia"/>
          <w:color w:val="FF0000"/>
          <w:szCs w:val="21"/>
        </w:rPr>
        <w:t>宋）</w:t>
      </w:r>
      <w:r>
        <w:rPr>
          <w:rFonts w:hint="eastAsia"/>
          <w:szCs w:val="21"/>
        </w:rPr>
        <w:t>xxx</w:t>
      </w:r>
      <w:r w:rsidR="00DD72CE" w:rsidRPr="007D0B64">
        <w:rPr>
          <w:szCs w:val="21"/>
          <w:vertAlign w:val="superscript"/>
        </w:rPr>
        <w:t>1</w:t>
      </w:r>
      <w:r>
        <w:rPr>
          <w:szCs w:val="21"/>
        </w:rPr>
        <w:t>，</w:t>
      </w:r>
      <w:r>
        <w:rPr>
          <w:rFonts w:hint="eastAsia"/>
          <w:szCs w:val="21"/>
        </w:rPr>
        <w:t>xxx</w:t>
      </w:r>
      <w:r w:rsidR="00DD72CE" w:rsidRPr="007D0B64">
        <w:rPr>
          <w:szCs w:val="21"/>
          <w:vertAlign w:val="superscript"/>
        </w:rPr>
        <w:t>1, 2</w:t>
      </w:r>
      <w:r>
        <w:rPr>
          <w:szCs w:val="21"/>
        </w:rPr>
        <w:t>，</w:t>
      </w:r>
      <w:r>
        <w:rPr>
          <w:rFonts w:hint="eastAsia"/>
          <w:szCs w:val="21"/>
        </w:rPr>
        <w:t>xx</w:t>
      </w:r>
      <w:r w:rsidR="00DD72CE" w:rsidRPr="007D0B64">
        <w:rPr>
          <w:szCs w:val="21"/>
          <w:vertAlign w:val="superscript"/>
        </w:rPr>
        <w:t>2, 3</w:t>
      </w:r>
      <w:r>
        <w:rPr>
          <w:szCs w:val="21"/>
        </w:rPr>
        <w:t>，</w:t>
      </w:r>
      <w:r>
        <w:rPr>
          <w:rFonts w:hint="eastAsia"/>
          <w:szCs w:val="21"/>
        </w:rPr>
        <w:t>xx</w:t>
      </w:r>
      <w:r w:rsidR="00DD72CE" w:rsidRPr="007D0B64">
        <w:rPr>
          <w:szCs w:val="21"/>
          <w:vertAlign w:val="superscript"/>
        </w:rPr>
        <w:t>1, 2</w:t>
      </w:r>
      <w:r>
        <w:rPr>
          <w:szCs w:val="21"/>
        </w:rPr>
        <w:t>，</w:t>
      </w:r>
      <w:r>
        <w:rPr>
          <w:rFonts w:hint="eastAsia"/>
          <w:szCs w:val="21"/>
        </w:rPr>
        <w:t>xxx</w:t>
      </w:r>
      <w:r w:rsidR="00DD72CE" w:rsidRPr="007D0B64">
        <w:rPr>
          <w:szCs w:val="21"/>
          <w:vertAlign w:val="superscript"/>
        </w:rPr>
        <w:t>1</w:t>
      </w:r>
    </w:p>
    <w:p w:rsidR="00DD72CE" w:rsidRPr="007D0B64" w:rsidRDefault="000F49F4" w:rsidP="00DD72CE">
      <w:pPr>
        <w:adjustRightInd w:val="0"/>
        <w:snapToGrid w:val="0"/>
        <w:jc w:val="center"/>
        <w:rPr>
          <w:snapToGrid w:val="0"/>
          <w:sz w:val="18"/>
          <w:szCs w:val="18"/>
        </w:rPr>
      </w:pPr>
      <w:r w:rsidRPr="000F49F4">
        <w:rPr>
          <w:rFonts w:hint="eastAsia"/>
          <w:snapToGrid w:val="0"/>
          <w:color w:val="FF0000"/>
          <w:sz w:val="18"/>
          <w:szCs w:val="18"/>
        </w:rPr>
        <w:t>（小</w:t>
      </w:r>
      <w:r w:rsidRPr="000F49F4">
        <w:rPr>
          <w:rFonts w:hint="eastAsia"/>
          <w:snapToGrid w:val="0"/>
          <w:color w:val="FF0000"/>
          <w:sz w:val="18"/>
          <w:szCs w:val="18"/>
        </w:rPr>
        <w:t>5</w:t>
      </w:r>
      <w:r>
        <w:rPr>
          <w:rFonts w:hint="eastAsia"/>
          <w:snapToGrid w:val="0"/>
          <w:color w:val="FF0000"/>
          <w:sz w:val="18"/>
          <w:szCs w:val="18"/>
        </w:rPr>
        <w:t>宋</w:t>
      </w:r>
      <w:r w:rsidRPr="000F49F4">
        <w:rPr>
          <w:rFonts w:hint="eastAsia"/>
          <w:snapToGrid w:val="0"/>
          <w:color w:val="FF0000"/>
          <w:sz w:val="18"/>
          <w:szCs w:val="18"/>
        </w:rPr>
        <w:t>）</w:t>
      </w:r>
      <w:r w:rsidR="00DD72CE" w:rsidRPr="007D0B64">
        <w:rPr>
          <w:snapToGrid w:val="0"/>
          <w:sz w:val="18"/>
          <w:szCs w:val="18"/>
        </w:rPr>
        <w:t xml:space="preserve">(1. </w:t>
      </w:r>
      <w:r w:rsidR="00DD72CE" w:rsidRPr="007D0B64">
        <w:rPr>
          <w:snapToGrid w:val="0"/>
          <w:sz w:val="18"/>
          <w:szCs w:val="18"/>
        </w:rPr>
        <w:t>江苏大学能源研究院，</w:t>
      </w:r>
      <w:r w:rsidR="00DD72CE" w:rsidRPr="007D0B64">
        <w:rPr>
          <w:snapToGrid w:val="0"/>
          <w:sz w:val="18"/>
          <w:szCs w:val="18"/>
        </w:rPr>
        <w:t>212013</w:t>
      </w:r>
      <w:r w:rsidR="00DD72CE" w:rsidRPr="007D0B64">
        <w:rPr>
          <w:snapToGrid w:val="0"/>
          <w:sz w:val="18"/>
          <w:szCs w:val="18"/>
        </w:rPr>
        <w:t>，</w:t>
      </w:r>
      <w:r w:rsidR="007D0B64">
        <w:rPr>
          <w:rFonts w:hint="eastAsia"/>
          <w:snapToGrid w:val="0"/>
          <w:sz w:val="18"/>
          <w:szCs w:val="18"/>
        </w:rPr>
        <w:t>江苏</w:t>
      </w:r>
      <w:r w:rsidR="00DD72CE" w:rsidRPr="007D0B64">
        <w:rPr>
          <w:snapToGrid w:val="0"/>
          <w:sz w:val="18"/>
          <w:szCs w:val="18"/>
        </w:rPr>
        <w:t>镇江；</w:t>
      </w:r>
      <w:r w:rsidR="00DD72CE" w:rsidRPr="007D0B64">
        <w:rPr>
          <w:snapToGrid w:val="0"/>
          <w:sz w:val="18"/>
          <w:szCs w:val="18"/>
        </w:rPr>
        <w:t xml:space="preserve">2. </w:t>
      </w:r>
      <w:r w:rsidR="00DD72CE" w:rsidRPr="007D0B64">
        <w:rPr>
          <w:snapToGrid w:val="0"/>
          <w:sz w:val="18"/>
          <w:szCs w:val="18"/>
        </w:rPr>
        <w:t>江苏大学能源与动力工程学院，</w:t>
      </w:r>
      <w:r w:rsidR="00DD72CE" w:rsidRPr="007D0B64">
        <w:rPr>
          <w:snapToGrid w:val="0"/>
          <w:sz w:val="18"/>
          <w:szCs w:val="18"/>
        </w:rPr>
        <w:t>212013</w:t>
      </w:r>
      <w:r w:rsidR="00DD72CE" w:rsidRPr="007D0B64">
        <w:rPr>
          <w:snapToGrid w:val="0"/>
          <w:sz w:val="18"/>
          <w:szCs w:val="18"/>
        </w:rPr>
        <w:t>，</w:t>
      </w:r>
      <w:r w:rsidR="007D0B64">
        <w:rPr>
          <w:rFonts w:hint="eastAsia"/>
          <w:snapToGrid w:val="0"/>
          <w:sz w:val="18"/>
          <w:szCs w:val="18"/>
        </w:rPr>
        <w:t>江苏</w:t>
      </w:r>
      <w:r w:rsidR="00DD72CE" w:rsidRPr="007D0B64">
        <w:rPr>
          <w:snapToGrid w:val="0"/>
          <w:sz w:val="18"/>
          <w:szCs w:val="18"/>
        </w:rPr>
        <w:t>镇江；</w:t>
      </w:r>
    </w:p>
    <w:p w:rsidR="00DD72CE" w:rsidRPr="007D0B64" w:rsidRDefault="00DD72CE" w:rsidP="00DD72CE">
      <w:pPr>
        <w:adjustRightInd w:val="0"/>
        <w:snapToGrid w:val="0"/>
        <w:jc w:val="center"/>
        <w:rPr>
          <w:snapToGrid w:val="0"/>
          <w:sz w:val="18"/>
          <w:szCs w:val="18"/>
        </w:rPr>
      </w:pPr>
      <w:r w:rsidRPr="007D0B64">
        <w:rPr>
          <w:snapToGrid w:val="0"/>
          <w:sz w:val="18"/>
          <w:szCs w:val="18"/>
        </w:rPr>
        <w:t xml:space="preserve">3. </w:t>
      </w:r>
      <w:r w:rsidRPr="007D0B64">
        <w:rPr>
          <w:kern w:val="0"/>
          <w:sz w:val="18"/>
          <w:szCs w:val="18"/>
        </w:rPr>
        <w:t>山东中科先进技术研究院，</w:t>
      </w:r>
      <w:r w:rsidRPr="007D0B64">
        <w:rPr>
          <w:kern w:val="0"/>
          <w:sz w:val="18"/>
          <w:szCs w:val="18"/>
        </w:rPr>
        <w:t>250000</w:t>
      </w:r>
      <w:r w:rsidRPr="007D0B64">
        <w:rPr>
          <w:kern w:val="0"/>
          <w:sz w:val="18"/>
          <w:szCs w:val="18"/>
        </w:rPr>
        <w:t>，济南</w:t>
      </w:r>
      <w:r w:rsidRPr="007D0B64">
        <w:rPr>
          <w:snapToGrid w:val="0"/>
          <w:sz w:val="18"/>
          <w:szCs w:val="18"/>
        </w:rPr>
        <w:t>)</w:t>
      </w:r>
      <w:r w:rsidR="000F49F4" w:rsidRPr="007D0B64">
        <w:rPr>
          <w:snapToGrid w:val="0"/>
          <w:sz w:val="18"/>
          <w:szCs w:val="18"/>
        </w:rPr>
        <w:t xml:space="preserve"> </w:t>
      </w:r>
    </w:p>
    <w:p w:rsidR="00DD72CE" w:rsidRPr="007D0B64" w:rsidRDefault="00DD72CE" w:rsidP="00DD72CE">
      <w:pPr>
        <w:adjustRightInd w:val="0"/>
        <w:snapToGrid w:val="0"/>
        <w:jc w:val="center"/>
        <w:rPr>
          <w:snapToGrid w:val="0"/>
          <w:sz w:val="18"/>
          <w:szCs w:val="18"/>
        </w:rPr>
      </w:pPr>
    </w:p>
    <w:p w:rsidR="00004D57" w:rsidRPr="007D0B64" w:rsidRDefault="00DD72CE" w:rsidP="00DD72CE">
      <w:pPr>
        <w:adjustRightInd w:val="0"/>
        <w:snapToGrid w:val="0"/>
        <w:rPr>
          <w:rFonts w:eastAsia="楷体"/>
          <w:szCs w:val="21"/>
          <w:lang w:val="de-DE"/>
        </w:rPr>
      </w:pPr>
      <w:r w:rsidRPr="007D0B64">
        <w:rPr>
          <w:rFonts w:ascii="宋体" w:hAnsi="宋体"/>
          <w:b/>
          <w:bCs/>
          <w:szCs w:val="21"/>
        </w:rPr>
        <w:t>摘要</w:t>
      </w:r>
      <w:r w:rsidR="000F49F4" w:rsidRPr="000F49F4">
        <w:rPr>
          <w:rFonts w:ascii="宋体" w:hAnsi="宋体" w:hint="eastAsia"/>
          <w:b/>
          <w:bCs/>
          <w:color w:val="FF0000"/>
          <w:szCs w:val="21"/>
        </w:rPr>
        <w:t>（5黑）</w:t>
      </w:r>
      <w:r w:rsidRPr="007D0B64">
        <w:rPr>
          <w:rFonts w:eastAsia="黑体"/>
          <w:szCs w:val="21"/>
        </w:rPr>
        <w:t>：</w:t>
      </w:r>
      <w:r w:rsidRPr="007D0B64">
        <w:rPr>
          <w:rFonts w:eastAsia="楷体"/>
          <w:szCs w:val="21"/>
          <w:lang w:val="de-DE"/>
        </w:rPr>
        <w:t>为弄清喷孔锥度和燃油温度对柴油喷嘴内空化流动特性的影响，阐明喷嘴内气液两相空化流动初生机制。本文采用背景光高速显微成像技术获得不同锥度系数及燃油温度下简化竖直单孔柴油喷嘴内空化流动及近场喷雾</w:t>
      </w:r>
      <w:r w:rsidR="00433B88" w:rsidRPr="007D0B64">
        <w:rPr>
          <w:rFonts w:eastAsia="楷体" w:hint="eastAsia"/>
          <w:szCs w:val="21"/>
          <w:lang w:val="de-DE"/>
        </w:rPr>
        <w:t>光学</w:t>
      </w:r>
      <w:r w:rsidRPr="007D0B64">
        <w:rPr>
          <w:rFonts w:eastAsia="楷体"/>
          <w:szCs w:val="21"/>
          <w:lang w:val="de-DE"/>
        </w:rPr>
        <w:t>图像。</w:t>
      </w:r>
      <w:r w:rsidR="0007586B" w:rsidRPr="007D0B64">
        <w:rPr>
          <w:rFonts w:eastAsia="楷体" w:hint="eastAsia"/>
          <w:szCs w:val="21"/>
          <w:lang w:val="de-DE"/>
        </w:rPr>
        <w:t>结果</w:t>
      </w:r>
      <w:r w:rsidRPr="007D0B64">
        <w:rPr>
          <w:rFonts w:eastAsia="楷体"/>
          <w:szCs w:val="21"/>
          <w:lang w:val="de-DE"/>
        </w:rPr>
        <w:t>表明：</w:t>
      </w:r>
      <w:r w:rsidR="0043411C" w:rsidRPr="007D0B64">
        <w:rPr>
          <w:rFonts w:eastAsia="楷体" w:hint="eastAsia"/>
          <w:szCs w:val="21"/>
          <w:lang w:val="de-DE"/>
        </w:rPr>
        <w:t>随着喷射压力增大（</w:t>
      </w:r>
      <w:r w:rsidR="0043411C" w:rsidRPr="007D0B64">
        <w:rPr>
          <w:rFonts w:eastAsia="楷体"/>
          <w:szCs w:val="21"/>
          <w:lang w:val="de-DE"/>
        </w:rPr>
        <w:t>0.2 MPa</w:t>
      </w:r>
      <w:r w:rsidR="0043411C" w:rsidRPr="007D0B64">
        <w:rPr>
          <w:rFonts w:eastAsia="楷体"/>
          <w:szCs w:val="21"/>
          <w:lang w:val="de-DE"/>
        </w:rPr>
        <w:t>至</w:t>
      </w:r>
      <w:r w:rsidR="0043411C" w:rsidRPr="007D0B64">
        <w:rPr>
          <w:rFonts w:eastAsia="楷体"/>
          <w:szCs w:val="21"/>
          <w:lang w:val="de-DE"/>
        </w:rPr>
        <w:t>1.0 MPa</w:t>
      </w:r>
      <w:r w:rsidR="0043411C" w:rsidRPr="007D0B64">
        <w:rPr>
          <w:rFonts w:eastAsia="楷体" w:hint="eastAsia"/>
          <w:szCs w:val="21"/>
          <w:lang w:val="de-DE"/>
        </w:rPr>
        <w:t>），</w:t>
      </w:r>
      <w:r w:rsidR="008E4E04" w:rsidRPr="007D0B64">
        <w:rPr>
          <w:rFonts w:eastAsia="楷体"/>
          <w:szCs w:val="21"/>
          <w:lang w:val="de-DE"/>
        </w:rPr>
        <w:t>柴油喷嘴</w:t>
      </w:r>
      <w:r w:rsidRPr="007D0B64">
        <w:rPr>
          <w:rFonts w:eastAsia="楷体"/>
          <w:szCs w:val="21"/>
          <w:lang w:val="de-DE"/>
        </w:rPr>
        <w:t>内燃油逐步从单相流动发展为片空化、线空化、空气倒吸和超空化等多种气液两相空化流态；云空化、线空化和空气倒吸现象的初生强烈依赖于燃油喷射压力，且具有显著的瞬态不稳定性。与圆柱形喷孔相比，渐缩锥度喷孔对各类空化流态具有明显的抑制作用，且锥度系数越大，抑制作用越显著。同时，提高燃油温度</w:t>
      </w:r>
      <w:r w:rsidR="0003015A" w:rsidRPr="007D0B64">
        <w:rPr>
          <w:rFonts w:eastAsia="楷体"/>
          <w:szCs w:val="21"/>
          <w:lang w:val="de-DE"/>
        </w:rPr>
        <w:t>（</w:t>
      </w:r>
      <w:r w:rsidR="0003015A" w:rsidRPr="007D0B64">
        <w:rPr>
          <w:rFonts w:eastAsia="楷体"/>
          <w:szCs w:val="21"/>
          <w:lang w:val="de-DE"/>
        </w:rPr>
        <w:t>288 K</w:t>
      </w:r>
      <w:r w:rsidR="0003015A" w:rsidRPr="007D0B64">
        <w:rPr>
          <w:rFonts w:eastAsia="楷体"/>
          <w:szCs w:val="21"/>
          <w:lang w:val="de-DE"/>
        </w:rPr>
        <w:t>、</w:t>
      </w:r>
      <w:r w:rsidR="0003015A" w:rsidRPr="007D0B64">
        <w:rPr>
          <w:rFonts w:eastAsia="楷体"/>
          <w:szCs w:val="21"/>
          <w:lang w:val="de-DE"/>
        </w:rPr>
        <w:t>303 K</w:t>
      </w:r>
      <w:r w:rsidR="0003015A" w:rsidRPr="007D0B64">
        <w:rPr>
          <w:rFonts w:eastAsia="楷体"/>
          <w:szCs w:val="21"/>
          <w:lang w:val="de-DE"/>
        </w:rPr>
        <w:t>和</w:t>
      </w:r>
      <w:r w:rsidR="0003015A" w:rsidRPr="007D0B64">
        <w:rPr>
          <w:rFonts w:eastAsia="楷体"/>
          <w:szCs w:val="21"/>
          <w:lang w:val="de-DE"/>
        </w:rPr>
        <w:t>323 K</w:t>
      </w:r>
      <w:r w:rsidR="0003015A" w:rsidRPr="007D0B64">
        <w:rPr>
          <w:rFonts w:eastAsia="楷体"/>
          <w:szCs w:val="21"/>
          <w:lang w:val="de-DE"/>
        </w:rPr>
        <w:t>）</w:t>
      </w:r>
      <w:r w:rsidRPr="007D0B64">
        <w:rPr>
          <w:rFonts w:eastAsia="楷体"/>
          <w:szCs w:val="21"/>
          <w:lang w:val="de-DE"/>
        </w:rPr>
        <w:t>有利于各类空化流态的初生及发展。此外，喷孔内部空化两相流动加剧了燃油射流的不稳定性，促进了射流破碎雾化，有利于增大喷雾锥角。研究为揭示各空化流态特性及其对喷雾特性的影响规律奠定了理论基础。</w:t>
      </w:r>
      <w:r w:rsidR="000F49F4" w:rsidRPr="000F49F4">
        <w:rPr>
          <w:rFonts w:eastAsia="楷体" w:hint="eastAsia"/>
          <w:color w:val="FF0000"/>
          <w:szCs w:val="21"/>
          <w:lang w:val="de-DE"/>
        </w:rPr>
        <w:t>（</w:t>
      </w:r>
      <w:r w:rsidR="000F49F4" w:rsidRPr="000F49F4">
        <w:rPr>
          <w:rFonts w:eastAsia="楷体" w:hint="eastAsia"/>
          <w:color w:val="FF0000"/>
          <w:szCs w:val="21"/>
          <w:lang w:val="de-DE"/>
        </w:rPr>
        <w:t>5</w:t>
      </w:r>
      <w:r w:rsidR="000F49F4" w:rsidRPr="000F49F4">
        <w:rPr>
          <w:rFonts w:eastAsia="楷体" w:hint="eastAsia"/>
          <w:color w:val="FF0000"/>
          <w:szCs w:val="21"/>
          <w:lang w:val="de-DE"/>
        </w:rPr>
        <w:t>楷）</w:t>
      </w:r>
    </w:p>
    <w:p w:rsidR="00DD72CE" w:rsidRPr="007D0B64" w:rsidRDefault="00DD72CE" w:rsidP="00DD72CE">
      <w:pPr>
        <w:adjustRightInd w:val="0"/>
        <w:snapToGrid w:val="0"/>
        <w:rPr>
          <w:sz w:val="18"/>
          <w:szCs w:val="18"/>
        </w:rPr>
      </w:pPr>
      <w:r w:rsidRPr="007D0B64">
        <w:rPr>
          <w:rFonts w:ascii="宋体" w:hAnsi="宋体"/>
          <w:b/>
          <w:bCs/>
          <w:szCs w:val="21"/>
        </w:rPr>
        <w:t>关键词</w:t>
      </w:r>
      <w:r w:rsidR="000F49F4" w:rsidRPr="000F49F4">
        <w:rPr>
          <w:rFonts w:ascii="宋体" w:hAnsi="宋体" w:hint="eastAsia"/>
          <w:b/>
          <w:bCs/>
          <w:color w:val="FF0000"/>
          <w:szCs w:val="21"/>
        </w:rPr>
        <w:t>（5黑）</w:t>
      </w:r>
      <w:r w:rsidRPr="007D0B64">
        <w:rPr>
          <w:rFonts w:eastAsia="黑体"/>
          <w:szCs w:val="21"/>
        </w:rPr>
        <w:t>：</w:t>
      </w:r>
      <w:r w:rsidRPr="007D0B64">
        <w:rPr>
          <w:rFonts w:ascii="楷体" w:eastAsia="楷体" w:hAnsi="楷体" w:hint="eastAsia"/>
          <w:szCs w:val="21"/>
          <w:lang w:val="de-DE"/>
        </w:rPr>
        <w:t>空化；柴油喷嘴；</w:t>
      </w:r>
      <w:r w:rsidR="00391FE1" w:rsidRPr="007D0B64">
        <w:rPr>
          <w:rFonts w:ascii="楷体" w:eastAsia="楷体" w:hAnsi="楷体" w:hint="eastAsia"/>
          <w:szCs w:val="21"/>
          <w:lang w:val="de-DE"/>
        </w:rPr>
        <w:t>喷孔锥度</w:t>
      </w:r>
      <w:r w:rsidRPr="007D0B64">
        <w:rPr>
          <w:rFonts w:ascii="楷体" w:eastAsia="楷体" w:hAnsi="楷体" w:hint="eastAsia"/>
          <w:szCs w:val="21"/>
          <w:lang w:val="de-DE"/>
        </w:rPr>
        <w:t>；燃油温度；流态；可视化试验</w:t>
      </w:r>
      <w:r w:rsidR="000F49F4" w:rsidRPr="000F49F4">
        <w:rPr>
          <w:rFonts w:eastAsia="楷体" w:hint="eastAsia"/>
          <w:color w:val="FF0000"/>
          <w:szCs w:val="21"/>
          <w:lang w:val="de-DE"/>
        </w:rPr>
        <w:t>（</w:t>
      </w:r>
      <w:r w:rsidR="000F49F4" w:rsidRPr="000F49F4">
        <w:rPr>
          <w:rFonts w:eastAsia="楷体" w:hint="eastAsia"/>
          <w:color w:val="FF0000"/>
          <w:szCs w:val="21"/>
          <w:lang w:val="de-DE"/>
        </w:rPr>
        <w:t>5</w:t>
      </w:r>
      <w:r w:rsidR="000F49F4" w:rsidRPr="000F49F4">
        <w:rPr>
          <w:rFonts w:eastAsia="楷体" w:hint="eastAsia"/>
          <w:color w:val="FF0000"/>
          <w:szCs w:val="21"/>
          <w:lang w:val="de-DE"/>
        </w:rPr>
        <w:t>楷）</w:t>
      </w:r>
    </w:p>
    <w:p w:rsidR="00280F1C" w:rsidRPr="007D0B64" w:rsidRDefault="00DD72CE" w:rsidP="00B21346">
      <w:pPr>
        <w:jc w:val="left"/>
        <w:rPr>
          <w:b/>
          <w:bCs/>
          <w:szCs w:val="21"/>
        </w:rPr>
      </w:pPr>
      <w:r w:rsidRPr="007D0B64">
        <w:rPr>
          <w:b/>
          <w:bCs/>
          <w:szCs w:val="21"/>
        </w:rPr>
        <w:t>中图分类号</w:t>
      </w:r>
      <w:r w:rsidR="000F49F4" w:rsidRPr="000F49F4">
        <w:rPr>
          <w:rFonts w:ascii="宋体" w:hAnsi="宋体" w:hint="eastAsia"/>
          <w:b/>
          <w:bCs/>
          <w:color w:val="FF0000"/>
          <w:szCs w:val="21"/>
        </w:rPr>
        <w:t>（5黑）</w:t>
      </w:r>
      <w:r w:rsidRPr="007D0B64">
        <w:rPr>
          <w:b/>
          <w:bCs/>
          <w:szCs w:val="21"/>
        </w:rPr>
        <w:t>：</w:t>
      </w:r>
      <w:r w:rsidR="00F833B6" w:rsidRPr="00F833B6">
        <w:rPr>
          <w:rFonts w:hint="eastAsia"/>
          <w:b/>
          <w:bCs/>
          <w:color w:val="FF0000"/>
          <w:szCs w:val="21"/>
        </w:rPr>
        <w:t>自行</w:t>
      </w:r>
      <w:r w:rsidR="00F833B6">
        <w:rPr>
          <w:rFonts w:hint="eastAsia"/>
          <w:b/>
          <w:bCs/>
          <w:color w:val="FF0000"/>
          <w:szCs w:val="21"/>
        </w:rPr>
        <w:t>查找</w:t>
      </w:r>
      <w:r w:rsidR="00F833B6" w:rsidRPr="00F833B6">
        <w:rPr>
          <w:rFonts w:hint="eastAsia"/>
          <w:b/>
          <w:bCs/>
          <w:color w:val="FF0000"/>
          <w:szCs w:val="21"/>
        </w:rPr>
        <w:t>填写（中国图书馆分类法</w:t>
      </w:r>
      <w:r w:rsidR="00F833B6" w:rsidRPr="00F833B6">
        <w:rPr>
          <w:rFonts w:hint="eastAsia"/>
          <w:b/>
          <w:bCs/>
          <w:color w:val="FF0000"/>
          <w:szCs w:val="21"/>
        </w:rPr>
        <w:t xml:space="preserve"> http://www.ztflh.com/</w:t>
      </w:r>
      <w:r w:rsidR="00F833B6" w:rsidRPr="00F833B6">
        <w:rPr>
          <w:rFonts w:hint="eastAsia"/>
          <w:b/>
          <w:bCs/>
          <w:color w:val="FF0000"/>
          <w:szCs w:val="21"/>
        </w:rPr>
        <w:t>）</w:t>
      </w:r>
      <w:r w:rsidRPr="007D0B64">
        <w:rPr>
          <w:b/>
          <w:bCs/>
          <w:szCs w:val="21"/>
        </w:rPr>
        <w:t xml:space="preserve">  </w:t>
      </w:r>
      <w:r w:rsidRPr="007D0B64">
        <w:rPr>
          <w:b/>
          <w:bCs/>
          <w:szCs w:val="21"/>
        </w:rPr>
        <w:t>文献标志码：</w:t>
      </w:r>
      <w:r w:rsidRPr="007D0B64">
        <w:rPr>
          <w:b/>
          <w:bCs/>
          <w:szCs w:val="21"/>
        </w:rPr>
        <w:t xml:space="preserve">A         </w:t>
      </w:r>
    </w:p>
    <w:p w:rsidR="00B41314" w:rsidRPr="007D0B64" w:rsidRDefault="00B41314" w:rsidP="00B41314">
      <w:pPr>
        <w:autoSpaceDN w:val="0"/>
        <w:rPr>
          <w:rFonts w:eastAsia="楷体"/>
          <w:szCs w:val="21"/>
        </w:rPr>
      </w:pPr>
      <w:r w:rsidRPr="007D0B64">
        <w:rPr>
          <w:rFonts w:eastAsia="楷体"/>
          <w:szCs w:val="21"/>
        </w:rPr>
        <w:t>DOI: 10.7652/xjtuxb20220</w:t>
      </w:r>
      <w:r w:rsidRPr="007D0B64">
        <w:rPr>
          <w:rFonts w:eastAsia="楷体" w:hint="eastAsia"/>
          <w:szCs w:val="21"/>
        </w:rPr>
        <w:t>8</w:t>
      </w:r>
      <w:r w:rsidRPr="007D0B64">
        <w:rPr>
          <w:rFonts w:eastAsia="楷体"/>
          <w:szCs w:val="21"/>
        </w:rPr>
        <w:t xml:space="preserve">000       </w:t>
      </w:r>
      <w:r w:rsidRPr="007D0B64">
        <w:rPr>
          <w:rFonts w:eastAsia="黑体"/>
          <w:szCs w:val="21"/>
        </w:rPr>
        <w:t>文章编号</w:t>
      </w:r>
      <w:r w:rsidRPr="007D0B64">
        <w:rPr>
          <w:rFonts w:eastAsia="楷体"/>
          <w:szCs w:val="21"/>
        </w:rPr>
        <w:t>：</w:t>
      </w:r>
      <w:r w:rsidR="001C5E6A">
        <w:rPr>
          <w:rFonts w:eastAsia="楷体"/>
          <w:szCs w:val="21"/>
        </w:rPr>
        <w:t>0253-98</w:t>
      </w:r>
      <w:r w:rsidR="001C5E6A">
        <w:rPr>
          <w:rFonts w:eastAsia="楷体" w:hint="eastAsia"/>
          <w:szCs w:val="21"/>
        </w:rPr>
        <w:t>X(</w:t>
      </w:r>
      <w:r w:rsidRPr="007D0B64">
        <w:rPr>
          <w:rFonts w:eastAsia="楷体"/>
          <w:szCs w:val="21"/>
        </w:rPr>
        <w:t>2022</w:t>
      </w:r>
      <w:r w:rsidR="001C5E6A">
        <w:rPr>
          <w:rFonts w:eastAsia="楷体" w:hint="eastAsia"/>
          <w:szCs w:val="21"/>
        </w:rPr>
        <w:t>)</w:t>
      </w:r>
      <w:r w:rsidRPr="007D0B64">
        <w:rPr>
          <w:rFonts w:eastAsia="楷体"/>
          <w:szCs w:val="21"/>
        </w:rPr>
        <w:t>0</w:t>
      </w:r>
      <w:r w:rsidRPr="007D0B64">
        <w:rPr>
          <w:rFonts w:eastAsia="楷体" w:hint="eastAsia"/>
          <w:szCs w:val="21"/>
        </w:rPr>
        <w:t>8</w:t>
      </w:r>
      <w:r w:rsidRPr="007D0B64">
        <w:rPr>
          <w:rFonts w:eastAsia="楷体"/>
          <w:szCs w:val="21"/>
        </w:rPr>
        <w:t>-0000-00</w:t>
      </w:r>
    </w:p>
    <w:p w:rsidR="00DD72CE" w:rsidRPr="007D0B64" w:rsidRDefault="00DD72CE" w:rsidP="00DD72CE">
      <w:pPr>
        <w:adjustRightInd w:val="0"/>
        <w:snapToGrid w:val="0"/>
        <w:jc w:val="center"/>
        <w:rPr>
          <w:b/>
          <w:sz w:val="30"/>
          <w:szCs w:val="30"/>
        </w:rPr>
      </w:pPr>
    </w:p>
    <w:p w:rsidR="007D0B64" w:rsidRDefault="000F49F4" w:rsidP="00DD72CE">
      <w:pPr>
        <w:adjustRightInd w:val="0"/>
        <w:snapToGrid w:val="0"/>
        <w:jc w:val="center"/>
        <w:rPr>
          <w:b/>
          <w:sz w:val="30"/>
          <w:szCs w:val="30"/>
        </w:rPr>
      </w:pPr>
      <w:r w:rsidRPr="000F49F4">
        <w:rPr>
          <w:rFonts w:hint="eastAsia"/>
          <w:b/>
          <w:color w:val="FF0000"/>
          <w:sz w:val="30"/>
          <w:szCs w:val="30"/>
        </w:rPr>
        <w:t>（</w:t>
      </w:r>
      <w:r w:rsidRPr="000F49F4">
        <w:rPr>
          <w:rFonts w:hint="eastAsia"/>
          <w:b/>
          <w:color w:val="FF0000"/>
          <w:sz w:val="30"/>
          <w:szCs w:val="30"/>
        </w:rPr>
        <w:t>4</w:t>
      </w:r>
      <w:r w:rsidRPr="000F49F4">
        <w:rPr>
          <w:rFonts w:hint="eastAsia"/>
          <w:b/>
          <w:color w:val="FF0000"/>
          <w:sz w:val="30"/>
          <w:szCs w:val="30"/>
        </w:rPr>
        <w:t>黑）</w:t>
      </w:r>
      <w:r w:rsidR="00280F1C" w:rsidRPr="007D0B64">
        <w:rPr>
          <w:rFonts w:hint="eastAsia"/>
          <w:b/>
          <w:sz w:val="30"/>
          <w:szCs w:val="30"/>
        </w:rPr>
        <w:t>E</w:t>
      </w:r>
      <w:r w:rsidR="00DD72CE" w:rsidRPr="007D0B64">
        <w:rPr>
          <w:b/>
          <w:sz w:val="30"/>
          <w:szCs w:val="30"/>
        </w:rPr>
        <w:t xml:space="preserve">ffects of </w:t>
      </w:r>
      <w:r w:rsidR="00282F42" w:rsidRPr="007D0B64">
        <w:rPr>
          <w:b/>
          <w:sz w:val="30"/>
          <w:szCs w:val="30"/>
        </w:rPr>
        <w:t>the</w:t>
      </w:r>
      <w:r w:rsidR="00B41314" w:rsidRPr="007D0B64">
        <w:rPr>
          <w:b/>
          <w:sz w:val="30"/>
          <w:szCs w:val="30"/>
        </w:rPr>
        <w:t xml:space="preserve"> Taper Coefficient </w:t>
      </w:r>
      <w:r w:rsidR="00B41314" w:rsidRPr="007D0B64">
        <w:rPr>
          <w:rFonts w:hint="eastAsia"/>
          <w:b/>
          <w:sz w:val="30"/>
          <w:szCs w:val="30"/>
        </w:rPr>
        <w:t>o</w:t>
      </w:r>
      <w:r w:rsidR="00B41314" w:rsidRPr="007D0B64">
        <w:rPr>
          <w:b/>
          <w:sz w:val="30"/>
          <w:szCs w:val="30"/>
        </w:rPr>
        <w:t xml:space="preserve">f Holes </w:t>
      </w:r>
      <w:r w:rsidR="00B41314" w:rsidRPr="007D0B64">
        <w:rPr>
          <w:rFonts w:hint="eastAsia"/>
          <w:b/>
          <w:sz w:val="30"/>
          <w:szCs w:val="30"/>
        </w:rPr>
        <w:t>a</w:t>
      </w:r>
      <w:r w:rsidR="00B41314" w:rsidRPr="007D0B64">
        <w:rPr>
          <w:b/>
          <w:sz w:val="30"/>
          <w:szCs w:val="30"/>
        </w:rPr>
        <w:t xml:space="preserve">nd Diesel Temperature </w:t>
      </w:r>
    </w:p>
    <w:p w:rsidR="00DD72CE" w:rsidRPr="007D0B64" w:rsidRDefault="00B41314" w:rsidP="00DD72CE">
      <w:pPr>
        <w:adjustRightInd w:val="0"/>
        <w:snapToGrid w:val="0"/>
        <w:jc w:val="center"/>
        <w:rPr>
          <w:b/>
          <w:sz w:val="30"/>
          <w:szCs w:val="30"/>
        </w:rPr>
      </w:pPr>
      <w:r w:rsidRPr="007D0B64">
        <w:rPr>
          <w:rFonts w:hint="eastAsia"/>
          <w:b/>
          <w:sz w:val="30"/>
          <w:szCs w:val="30"/>
        </w:rPr>
        <w:t>o</w:t>
      </w:r>
      <w:r w:rsidRPr="007D0B64">
        <w:rPr>
          <w:b/>
          <w:sz w:val="30"/>
          <w:szCs w:val="30"/>
        </w:rPr>
        <w:t>n</w:t>
      </w:r>
      <w:r w:rsidR="007D0B64">
        <w:rPr>
          <w:rFonts w:hint="eastAsia"/>
          <w:b/>
          <w:sz w:val="30"/>
          <w:szCs w:val="30"/>
        </w:rPr>
        <w:t xml:space="preserve"> </w:t>
      </w:r>
      <w:r w:rsidRPr="007D0B64">
        <w:rPr>
          <w:b/>
          <w:sz w:val="30"/>
          <w:szCs w:val="30"/>
        </w:rPr>
        <w:t xml:space="preserve">In-Nozzle </w:t>
      </w:r>
      <w:proofErr w:type="spellStart"/>
      <w:r w:rsidRPr="007D0B64">
        <w:rPr>
          <w:b/>
          <w:sz w:val="30"/>
          <w:szCs w:val="30"/>
        </w:rPr>
        <w:t>Cavitating</w:t>
      </w:r>
      <w:proofErr w:type="spellEnd"/>
      <w:r w:rsidRPr="007D0B64">
        <w:rPr>
          <w:b/>
          <w:sz w:val="30"/>
          <w:szCs w:val="30"/>
        </w:rPr>
        <w:t xml:space="preserve"> F</w:t>
      </w:r>
      <w:r w:rsidR="00DD72CE" w:rsidRPr="007D0B64">
        <w:rPr>
          <w:b/>
          <w:sz w:val="30"/>
          <w:szCs w:val="30"/>
        </w:rPr>
        <w:t>lows</w:t>
      </w:r>
    </w:p>
    <w:p w:rsidR="004F5E95" w:rsidRPr="007D0B64" w:rsidRDefault="004F5E95" w:rsidP="00DD72CE">
      <w:pPr>
        <w:adjustRightInd w:val="0"/>
        <w:snapToGrid w:val="0"/>
        <w:jc w:val="center"/>
        <w:rPr>
          <w:b/>
          <w:sz w:val="30"/>
          <w:szCs w:val="30"/>
        </w:rPr>
      </w:pPr>
    </w:p>
    <w:p w:rsidR="000F49F4" w:rsidRPr="007D0B64" w:rsidRDefault="000F49F4" w:rsidP="000F49F4">
      <w:pPr>
        <w:adjustRightInd w:val="0"/>
        <w:snapToGrid w:val="0"/>
        <w:jc w:val="center"/>
        <w:rPr>
          <w:szCs w:val="21"/>
        </w:rPr>
      </w:pPr>
      <w:r w:rsidRPr="000F49F4">
        <w:rPr>
          <w:rFonts w:eastAsia="楷体" w:hint="eastAsia"/>
          <w:color w:val="FF0000"/>
          <w:szCs w:val="21"/>
          <w:lang w:val="de-DE"/>
        </w:rPr>
        <w:t>（</w:t>
      </w:r>
      <w:r w:rsidRPr="000F49F4">
        <w:rPr>
          <w:rFonts w:eastAsia="楷体" w:hint="eastAsia"/>
          <w:color w:val="FF0000"/>
          <w:szCs w:val="21"/>
          <w:lang w:val="de-DE"/>
        </w:rPr>
        <w:t>5</w:t>
      </w:r>
      <w:r>
        <w:rPr>
          <w:rFonts w:eastAsia="楷体" w:hint="eastAsia"/>
          <w:color w:val="FF0000"/>
          <w:szCs w:val="21"/>
          <w:lang w:val="de-DE"/>
        </w:rPr>
        <w:t>白</w:t>
      </w:r>
      <w:r w:rsidRPr="000F49F4">
        <w:rPr>
          <w:rFonts w:eastAsia="楷体" w:hint="eastAsia"/>
          <w:color w:val="FF0000"/>
          <w:szCs w:val="21"/>
          <w:lang w:val="de-DE"/>
        </w:rPr>
        <w:t>）</w:t>
      </w:r>
      <w:r>
        <w:rPr>
          <w:rFonts w:hint="eastAsia"/>
          <w:szCs w:val="21"/>
        </w:rPr>
        <w:t>xxx</w:t>
      </w:r>
      <w:r w:rsidRPr="007D0B64">
        <w:rPr>
          <w:szCs w:val="21"/>
          <w:vertAlign w:val="superscript"/>
        </w:rPr>
        <w:t>1</w:t>
      </w:r>
      <w:r>
        <w:rPr>
          <w:szCs w:val="21"/>
        </w:rPr>
        <w:t>，</w:t>
      </w:r>
      <w:r>
        <w:rPr>
          <w:rFonts w:hint="eastAsia"/>
          <w:szCs w:val="21"/>
        </w:rPr>
        <w:t>xxx</w:t>
      </w:r>
      <w:r w:rsidRPr="007D0B64">
        <w:rPr>
          <w:szCs w:val="21"/>
          <w:vertAlign w:val="superscript"/>
        </w:rPr>
        <w:t>1, 2</w:t>
      </w:r>
      <w:r>
        <w:rPr>
          <w:szCs w:val="21"/>
        </w:rPr>
        <w:t>，</w:t>
      </w:r>
      <w:r>
        <w:rPr>
          <w:rFonts w:hint="eastAsia"/>
          <w:szCs w:val="21"/>
        </w:rPr>
        <w:t>xx</w:t>
      </w:r>
      <w:r w:rsidRPr="007D0B64">
        <w:rPr>
          <w:szCs w:val="21"/>
          <w:vertAlign w:val="superscript"/>
        </w:rPr>
        <w:t>2, 3</w:t>
      </w:r>
      <w:r>
        <w:rPr>
          <w:szCs w:val="21"/>
        </w:rPr>
        <w:t>，</w:t>
      </w:r>
      <w:r>
        <w:rPr>
          <w:rFonts w:hint="eastAsia"/>
          <w:szCs w:val="21"/>
        </w:rPr>
        <w:t>xx</w:t>
      </w:r>
      <w:r w:rsidRPr="007D0B64">
        <w:rPr>
          <w:szCs w:val="21"/>
          <w:vertAlign w:val="superscript"/>
        </w:rPr>
        <w:t>1, 2</w:t>
      </w:r>
      <w:r>
        <w:rPr>
          <w:szCs w:val="21"/>
        </w:rPr>
        <w:t>，</w:t>
      </w:r>
      <w:r>
        <w:rPr>
          <w:rFonts w:hint="eastAsia"/>
          <w:szCs w:val="21"/>
        </w:rPr>
        <w:t>xxx</w:t>
      </w:r>
      <w:r w:rsidRPr="007D0B64">
        <w:rPr>
          <w:szCs w:val="21"/>
          <w:vertAlign w:val="superscript"/>
        </w:rPr>
        <w:t>1</w:t>
      </w:r>
    </w:p>
    <w:p w:rsidR="000F49F4" w:rsidRPr="000F49F4" w:rsidRDefault="000F49F4" w:rsidP="004F5E95">
      <w:pPr>
        <w:adjustRightInd w:val="0"/>
        <w:snapToGrid w:val="0"/>
        <w:jc w:val="center"/>
        <w:rPr>
          <w:sz w:val="18"/>
          <w:szCs w:val="20"/>
        </w:rPr>
      </w:pPr>
    </w:p>
    <w:p w:rsidR="00DD72CE" w:rsidRPr="007D0B64" w:rsidRDefault="000F49F4" w:rsidP="004F5E95">
      <w:pPr>
        <w:adjustRightInd w:val="0"/>
        <w:snapToGrid w:val="0"/>
        <w:jc w:val="center"/>
        <w:rPr>
          <w:sz w:val="18"/>
          <w:szCs w:val="20"/>
        </w:rPr>
      </w:pPr>
      <w:r w:rsidRPr="000F49F4">
        <w:rPr>
          <w:rFonts w:eastAsia="楷体" w:hint="eastAsia"/>
          <w:color w:val="FF0000"/>
          <w:szCs w:val="21"/>
          <w:lang w:val="de-DE"/>
        </w:rPr>
        <w:t>（</w:t>
      </w:r>
      <w:r>
        <w:rPr>
          <w:rFonts w:eastAsia="楷体" w:hint="eastAsia"/>
          <w:color w:val="FF0000"/>
          <w:szCs w:val="21"/>
          <w:lang w:val="de-DE"/>
        </w:rPr>
        <w:t>6</w:t>
      </w:r>
      <w:r>
        <w:rPr>
          <w:rFonts w:eastAsia="楷体" w:hint="eastAsia"/>
          <w:color w:val="FF0000"/>
          <w:szCs w:val="21"/>
          <w:lang w:val="de-DE"/>
        </w:rPr>
        <w:t>白</w:t>
      </w:r>
      <w:r w:rsidRPr="000F49F4">
        <w:rPr>
          <w:rFonts w:eastAsia="楷体" w:hint="eastAsia"/>
          <w:color w:val="FF0000"/>
          <w:szCs w:val="21"/>
          <w:lang w:val="de-DE"/>
        </w:rPr>
        <w:t>）</w:t>
      </w:r>
      <w:r w:rsidR="00DD72CE" w:rsidRPr="007D0B64">
        <w:rPr>
          <w:sz w:val="18"/>
          <w:szCs w:val="20"/>
        </w:rPr>
        <w:t xml:space="preserve">(1. </w:t>
      </w:r>
      <w:r w:rsidR="00DD72CE" w:rsidRPr="007D0B64">
        <w:rPr>
          <w:rFonts w:hint="eastAsia"/>
          <w:sz w:val="18"/>
          <w:szCs w:val="20"/>
        </w:rPr>
        <w:t>Ins</w:t>
      </w:r>
      <w:r w:rsidR="00DD72CE" w:rsidRPr="007D0B64">
        <w:rPr>
          <w:sz w:val="18"/>
          <w:szCs w:val="20"/>
        </w:rPr>
        <w:t>titute of energy research, Jiangsu University, Zhenjiang</w:t>
      </w:r>
      <w:r w:rsidR="007F08E5">
        <w:rPr>
          <w:rFonts w:hint="eastAsia"/>
          <w:sz w:val="18"/>
          <w:szCs w:val="20"/>
        </w:rPr>
        <w:t>，</w:t>
      </w:r>
      <w:r w:rsidR="007F08E5">
        <w:rPr>
          <w:rFonts w:hint="eastAsia"/>
          <w:sz w:val="18"/>
          <w:szCs w:val="20"/>
        </w:rPr>
        <w:t>Jiangsu</w:t>
      </w:r>
      <w:r w:rsidR="00DD72CE" w:rsidRPr="007D0B64">
        <w:rPr>
          <w:sz w:val="18"/>
          <w:szCs w:val="20"/>
        </w:rPr>
        <w:t xml:space="preserve"> 212013, China;</w:t>
      </w:r>
    </w:p>
    <w:p w:rsidR="00DD72CE" w:rsidRPr="007D0B64" w:rsidRDefault="00DD72CE" w:rsidP="004F5E95">
      <w:pPr>
        <w:adjustRightInd w:val="0"/>
        <w:snapToGrid w:val="0"/>
        <w:jc w:val="center"/>
        <w:rPr>
          <w:sz w:val="18"/>
          <w:szCs w:val="20"/>
        </w:rPr>
      </w:pPr>
      <w:r w:rsidRPr="007D0B64">
        <w:rPr>
          <w:sz w:val="18"/>
          <w:szCs w:val="20"/>
        </w:rPr>
        <w:t>2.</w:t>
      </w:r>
      <w:r w:rsidRPr="007D0B64">
        <w:rPr>
          <w:rFonts w:hint="eastAsia"/>
          <w:sz w:val="18"/>
          <w:szCs w:val="20"/>
        </w:rPr>
        <w:t xml:space="preserve"> School of </w:t>
      </w:r>
      <w:r w:rsidRPr="007D0B64">
        <w:rPr>
          <w:sz w:val="18"/>
          <w:szCs w:val="20"/>
        </w:rPr>
        <w:t>energy and power engineering</w:t>
      </w:r>
      <w:r w:rsidRPr="007D0B64">
        <w:rPr>
          <w:rFonts w:hint="eastAsia"/>
          <w:sz w:val="18"/>
          <w:szCs w:val="20"/>
        </w:rPr>
        <w:t>,</w:t>
      </w:r>
      <w:r w:rsidRPr="007D0B64">
        <w:rPr>
          <w:sz w:val="18"/>
          <w:szCs w:val="20"/>
        </w:rPr>
        <w:t xml:space="preserve"> Jiangsu University, Zhenjiang</w:t>
      </w:r>
      <w:r w:rsidR="007F08E5">
        <w:rPr>
          <w:rFonts w:hint="eastAsia"/>
          <w:sz w:val="18"/>
          <w:szCs w:val="20"/>
        </w:rPr>
        <w:t>，</w:t>
      </w:r>
      <w:r w:rsidR="007F08E5">
        <w:rPr>
          <w:rFonts w:hint="eastAsia"/>
          <w:sz w:val="18"/>
          <w:szCs w:val="20"/>
        </w:rPr>
        <w:t>Jiangsu</w:t>
      </w:r>
      <w:r w:rsidRPr="007D0B64">
        <w:rPr>
          <w:sz w:val="18"/>
          <w:szCs w:val="20"/>
        </w:rPr>
        <w:t xml:space="preserve"> 212013, China</w:t>
      </w:r>
      <w:r w:rsidRPr="007D0B64">
        <w:rPr>
          <w:rFonts w:hint="eastAsia"/>
          <w:sz w:val="18"/>
          <w:szCs w:val="20"/>
        </w:rPr>
        <w:t>;</w:t>
      </w:r>
    </w:p>
    <w:p w:rsidR="00DD72CE" w:rsidRPr="007D0B64" w:rsidRDefault="00DD72CE" w:rsidP="004F5E95">
      <w:pPr>
        <w:adjustRightInd w:val="0"/>
        <w:snapToGrid w:val="0"/>
        <w:jc w:val="center"/>
        <w:rPr>
          <w:sz w:val="18"/>
          <w:szCs w:val="20"/>
        </w:rPr>
      </w:pPr>
      <w:r w:rsidRPr="007D0B64">
        <w:rPr>
          <w:sz w:val="18"/>
          <w:szCs w:val="20"/>
        </w:rPr>
        <w:t>3</w:t>
      </w:r>
      <w:r w:rsidRPr="007D0B64">
        <w:rPr>
          <w:rFonts w:hint="eastAsia"/>
          <w:sz w:val="18"/>
          <w:szCs w:val="20"/>
        </w:rPr>
        <w:t>.Shandong Institutes of Advanced Technology, Chinese Academy of Sciences,</w:t>
      </w:r>
      <w:r w:rsidRPr="007D0B64">
        <w:rPr>
          <w:sz w:val="18"/>
          <w:szCs w:val="20"/>
        </w:rPr>
        <w:t xml:space="preserve"> </w:t>
      </w:r>
      <w:r w:rsidRPr="007D0B64">
        <w:rPr>
          <w:rFonts w:hint="eastAsia"/>
          <w:sz w:val="18"/>
          <w:szCs w:val="20"/>
        </w:rPr>
        <w:t>Jinan 250000,</w:t>
      </w:r>
      <w:r w:rsidRPr="007D0B64">
        <w:rPr>
          <w:sz w:val="18"/>
          <w:szCs w:val="20"/>
        </w:rPr>
        <w:t xml:space="preserve"> </w:t>
      </w:r>
      <w:r w:rsidRPr="007D0B64">
        <w:rPr>
          <w:rFonts w:hint="eastAsia"/>
          <w:sz w:val="18"/>
          <w:szCs w:val="20"/>
        </w:rPr>
        <w:t>China</w:t>
      </w:r>
      <w:r w:rsidRPr="007D0B64">
        <w:rPr>
          <w:sz w:val="18"/>
          <w:szCs w:val="20"/>
        </w:rPr>
        <w:t>)</w:t>
      </w:r>
    </w:p>
    <w:p w:rsidR="00DD72CE" w:rsidRPr="007D0B64" w:rsidRDefault="00DD72CE" w:rsidP="00DD72CE">
      <w:pPr>
        <w:adjustRightInd w:val="0"/>
        <w:snapToGrid w:val="0"/>
        <w:jc w:val="center"/>
        <w:rPr>
          <w:sz w:val="18"/>
          <w:szCs w:val="20"/>
        </w:rPr>
      </w:pPr>
    </w:p>
    <w:p w:rsidR="00DD72CE" w:rsidRPr="007D0B64" w:rsidRDefault="00DD72CE" w:rsidP="000F49F4">
      <w:pPr>
        <w:rPr>
          <w:szCs w:val="21"/>
        </w:rPr>
      </w:pPr>
      <w:r w:rsidRPr="007D0B64">
        <w:rPr>
          <w:b/>
          <w:szCs w:val="21"/>
        </w:rPr>
        <w:t>Abstract</w:t>
      </w:r>
      <w:r w:rsidR="000F49F4" w:rsidRPr="000F49F4">
        <w:rPr>
          <w:rFonts w:ascii="宋体" w:hAnsi="宋体" w:hint="eastAsia"/>
          <w:b/>
          <w:bCs/>
          <w:color w:val="FF0000"/>
          <w:szCs w:val="21"/>
        </w:rPr>
        <w:t>（5黑）</w:t>
      </w:r>
      <w:r w:rsidRPr="007D0B64">
        <w:rPr>
          <w:b/>
          <w:szCs w:val="21"/>
        </w:rPr>
        <w:t>:</w:t>
      </w:r>
      <w:r w:rsidRPr="007D0B64">
        <w:rPr>
          <w:szCs w:val="21"/>
        </w:rPr>
        <w:t xml:space="preserve"> This study focuses on effects of </w:t>
      </w:r>
      <w:r w:rsidRPr="007D0B64">
        <w:rPr>
          <w:rFonts w:hint="eastAsia"/>
          <w:szCs w:val="21"/>
        </w:rPr>
        <w:t>the</w:t>
      </w:r>
      <w:r w:rsidRPr="007D0B64">
        <w:rPr>
          <w:szCs w:val="21"/>
        </w:rPr>
        <w:t xml:space="preserve"> taper coefficient of holes and diesel temperature on patterns of in-nozzle flow regimes</w:t>
      </w:r>
      <w:r w:rsidRPr="007D0B64">
        <w:rPr>
          <w:rFonts w:hint="eastAsia"/>
          <w:szCs w:val="21"/>
        </w:rPr>
        <w:t>,</w:t>
      </w:r>
      <w:r w:rsidRPr="007D0B64">
        <w:rPr>
          <w:szCs w:val="21"/>
        </w:rPr>
        <w:t xml:space="preserve"> and thus reveals the inception mechanism of </w:t>
      </w:r>
      <w:proofErr w:type="spellStart"/>
      <w:r w:rsidRPr="007D0B64">
        <w:rPr>
          <w:szCs w:val="21"/>
        </w:rPr>
        <w:t>cavitati</w:t>
      </w:r>
      <w:r w:rsidRPr="007D0B64">
        <w:rPr>
          <w:rFonts w:hint="eastAsia"/>
          <w:szCs w:val="21"/>
        </w:rPr>
        <w:t>ng</w:t>
      </w:r>
      <w:proofErr w:type="spellEnd"/>
      <w:r w:rsidRPr="007D0B64">
        <w:rPr>
          <w:szCs w:val="21"/>
        </w:rPr>
        <w:t xml:space="preserve"> flow. A </w:t>
      </w:r>
      <w:r w:rsidRPr="007D0B64">
        <w:rPr>
          <w:rFonts w:hint="eastAsia"/>
          <w:szCs w:val="21"/>
        </w:rPr>
        <w:t>s</w:t>
      </w:r>
      <w:r w:rsidRPr="007D0B64">
        <w:rPr>
          <w:szCs w:val="21"/>
        </w:rPr>
        <w:t xml:space="preserve">elf-circulating </w:t>
      </w:r>
      <w:r w:rsidRPr="007D0B64">
        <w:rPr>
          <w:rFonts w:hint="eastAsia"/>
          <w:szCs w:val="21"/>
        </w:rPr>
        <w:t>optical</w:t>
      </w:r>
      <w:r w:rsidRPr="007D0B64">
        <w:rPr>
          <w:szCs w:val="21"/>
        </w:rPr>
        <w:t xml:space="preserve"> system for the internal flow and spray patterns was set up with a high-speed camera and a macro lens for the simplified vertical</w:t>
      </w:r>
      <w:r w:rsidRPr="007D0B64">
        <w:rPr>
          <w:rFonts w:hint="eastAsia"/>
          <w:szCs w:val="21"/>
        </w:rPr>
        <w:t xml:space="preserve"> plain</w:t>
      </w:r>
      <w:r w:rsidRPr="007D0B64">
        <w:rPr>
          <w:szCs w:val="21"/>
        </w:rPr>
        <w:t xml:space="preserve"> nozzles. Results show that the in-nozzle </w:t>
      </w:r>
      <w:r w:rsidR="0072446C" w:rsidRPr="007D0B64">
        <w:rPr>
          <w:szCs w:val="21"/>
        </w:rPr>
        <w:t xml:space="preserve">diesel </w:t>
      </w:r>
      <w:r w:rsidRPr="007D0B64">
        <w:rPr>
          <w:szCs w:val="21"/>
        </w:rPr>
        <w:t xml:space="preserve">flow will change from the single-phase flow to gas-liquid two-phase </w:t>
      </w:r>
      <w:proofErr w:type="spellStart"/>
      <w:r w:rsidRPr="007D0B64">
        <w:rPr>
          <w:szCs w:val="21"/>
        </w:rPr>
        <w:t>cavitating</w:t>
      </w:r>
      <w:proofErr w:type="spellEnd"/>
      <w:r w:rsidRPr="007D0B64">
        <w:rPr>
          <w:szCs w:val="21"/>
        </w:rPr>
        <w:t xml:space="preserve"> flow including the shear </w:t>
      </w:r>
      <w:proofErr w:type="spellStart"/>
      <w:r w:rsidRPr="007D0B64">
        <w:rPr>
          <w:szCs w:val="21"/>
        </w:rPr>
        <w:t>cavitation</w:t>
      </w:r>
      <w:proofErr w:type="spellEnd"/>
      <w:r w:rsidRPr="007D0B64">
        <w:rPr>
          <w:szCs w:val="21"/>
        </w:rPr>
        <w:t xml:space="preserve">, cloud </w:t>
      </w:r>
      <w:proofErr w:type="spellStart"/>
      <w:r w:rsidRPr="007D0B64">
        <w:rPr>
          <w:szCs w:val="21"/>
        </w:rPr>
        <w:t>cavitation</w:t>
      </w:r>
      <w:proofErr w:type="spellEnd"/>
      <w:r w:rsidRPr="007D0B64">
        <w:rPr>
          <w:szCs w:val="21"/>
        </w:rPr>
        <w:t xml:space="preserve">, string </w:t>
      </w:r>
      <w:proofErr w:type="spellStart"/>
      <w:r w:rsidRPr="007D0B64">
        <w:rPr>
          <w:szCs w:val="21"/>
        </w:rPr>
        <w:t>cavitation</w:t>
      </w:r>
      <w:proofErr w:type="spellEnd"/>
      <w:r w:rsidRPr="007D0B64">
        <w:rPr>
          <w:szCs w:val="21"/>
        </w:rPr>
        <w:t xml:space="preserve">, air suction and super </w:t>
      </w:r>
      <w:proofErr w:type="spellStart"/>
      <w:r w:rsidRPr="007D0B64">
        <w:rPr>
          <w:szCs w:val="21"/>
        </w:rPr>
        <w:t>cavitation</w:t>
      </w:r>
      <w:proofErr w:type="spellEnd"/>
      <w:r w:rsidRPr="007D0B64">
        <w:rPr>
          <w:szCs w:val="21"/>
        </w:rPr>
        <w:t xml:space="preserve"> with the increase of injection pressure (from 0.2 </w:t>
      </w:r>
      <w:proofErr w:type="spellStart"/>
      <w:r w:rsidRPr="007D0B64">
        <w:rPr>
          <w:szCs w:val="21"/>
        </w:rPr>
        <w:t>MPa</w:t>
      </w:r>
      <w:proofErr w:type="spellEnd"/>
      <w:r w:rsidRPr="007D0B64">
        <w:rPr>
          <w:rFonts w:hint="eastAsia"/>
          <w:szCs w:val="21"/>
        </w:rPr>
        <w:t xml:space="preserve"> </w:t>
      </w:r>
      <w:r w:rsidRPr="007D0B64">
        <w:rPr>
          <w:szCs w:val="21"/>
        </w:rPr>
        <w:t xml:space="preserve">to 1.0 </w:t>
      </w:r>
      <w:proofErr w:type="spellStart"/>
      <w:r w:rsidRPr="007D0B64">
        <w:rPr>
          <w:szCs w:val="21"/>
        </w:rPr>
        <w:t>MPa</w:t>
      </w:r>
      <w:proofErr w:type="spellEnd"/>
      <w:r w:rsidRPr="007D0B64">
        <w:rPr>
          <w:szCs w:val="21"/>
        </w:rPr>
        <w:t xml:space="preserve">). As well as the cloud </w:t>
      </w:r>
      <w:proofErr w:type="spellStart"/>
      <w:r w:rsidRPr="007D0B64">
        <w:rPr>
          <w:szCs w:val="21"/>
        </w:rPr>
        <w:t>cavitation</w:t>
      </w:r>
      <w:proofErr w:type="spellEnd"/>
      <w:r w:rsidRPr="007D0B64">
        <w:rPr>
          <w:rFonts w:hint="eastAsia"/>
          <w:szCs w:val="21"/>
        </w:rPr>
        <w:t>,</w:t>
      </w:r>
      <w:r w:rsidRPr="007D0B64">
        <w:rPr>
          <w:szCs w:val="21"/>
        </w:rPr>
        <w:t xml:space="preserve"> string </w:t>
      </w:r>
      <w:proofErr w:type="spellStart"/>
      <w:r w:rsidRPr="007D0B64">
        <w:rPr>
          <w:szCs w:val="21"/>
        </w:rPr>
        <w:t>cavitation</w:t>
      </w:r>
      <w:proofErr w:type="spellEnd"/>
      <w:r w:rsidRPr="007D0B64">
        <w:rPr>
          <w:szCs w:val="21"/>
        </w:rPr>
        <w:t xml:space="preserve"> and air suction are strongly depended on the diesel injection pressure and have significant transient instability. Meanwhile, the tapered nozzle orifices strongly suppress</w:t>
      </w:r>
      <w:r w:rsidRPr="007D0B64">
        <w:rPr>
          <w:rFonts w:hint="eastAsia"/>
          <w:szCs w:val="21"/>
        </w:rPr>
        <w:t>ed</w:t>
      </w:r>
      <w:r w:rsidRPr="007D0B64">
        <w:rPr>
          <w:szCs w:val="21"/>
        </w:rPr>
        <w:t xml:space="preserve"> the inception and development of the various </w:t>
      </w:r>
      <w:proofErr w:type="spellStart"/>
      <w:r w:rsidRPr="007D0B64">
        <w:rPr>
          <w:szCs w:val="21"/>
        </w:rPr>
        <w:t>cavitation</w:t>
      </w:r>
      <w:proofErr w:type="spellEnd"/>
      <w:r w:rsidRPr="007D0B64">
        <w:rPr>
          <w:szCs w:val="21"/>
        </w:rPr>
        <w:t xml:space="preserve"> regimes, and the suppression will be more </w:t>
      </w:r>
      <w:r w:rsidRPr="007D0B64">
        <w:rPr>
          <w:rFonts w:hint="eastAsia"/>
          <w:szCs w:val="21"/>
        </w:rPr>
        <w:t>si</w:t>
      </w:r>
      <w:r w:rsidRPr="007D0B64">
        <w:rPr>
          <w:szCs w:val="21"/>
        </w:rPr>
        <w:t xml:space="preserve">gnificant if the hole has larger taper coefficient. Additionally, the </w:t>
      </w:r>
      <w:r w:rsidR="00433B88" w:rsidRPr="007D0B64">
        <w:rPr>
          <w:rFonts w:hint="eastAsia"/>
          <w:szCs w:val="21"/>
        </w:rPr>
        <w:t>higher</w:t>
      </w:r>
      <w:r w:rsidR="00433B88" w:rsidRPr="007D0B64">
        <w:rPr>
          <w:szCs w:val="21"/>
        </w:rPr>
        <w:t xml:space="preserve"> </w:t>
      </w:r>
      <w:r w:rsidRPr="007D0B64">
        <w:rPr>
          <w:szCs w:val="21"/>
        </w:rPr>
        <w:t xml:space="preserve">diesel temperature </w:t>
      </w:r>
      <w:r w:rsidR="00433B88" w:rsidRPr="007D0B64">
        <w:rPr>
          <w:szCs w:val="21"/>
        </w:rPr>
        <w:t>(</w:t>
      </w:r>
      <w:r w:rsidR="00433B88" w:rsidRPr="007D0B64">
        <w:rPr>
          <w:rFonts w:eastAsia="楷体"/>
          <w:szCs w:val="21"/>
          <w:lang w:val="de-DE"/>
        </w:rPr>
        <w:t>288</w:t>
      </w:r>
      <w:r w:rsidR="00714518" w:rsidRPr="007D0B64">
        <w:rPr>
          <w:rFonts w:eastAsia="楷体" w:hint="eastAsia"/>
          <w:szCs w:val="21"/>
          <w:lang w:val="de-DE"/>
        </w:rPr>
        <w:t>,</w:t>
      </w:r>
      <w:r w:rsidR="00714518" w:rsidRPr="007D0B64">
        <w:rPr>
          <w:rFonts w:eastAsia="楷体"/>
          <w:szCs w:val="21"/>
          <w:lang w:val="de-DE"/>
        </w:rPr>
        <w:t xml:space="preserve"> </w:t>
      </w:r>
      <w:r w:rsidR="00433B88" w:rsidRPr="007D0B64">
        <w:rPr>
          <w:rFonts w:eastAsia="楷体"/>
          <w:szCs w:val="21"/>
          <w:lang w:val="de-DE"/>
        </w:rPr>
        <w:t xml:space="preserve">303 </w:t>
      </w:r>
      <w:r w:rsidR="00433B88" w:rsidRPr="007D0B64">
        <w:rPr>
          <w:rFonts w:eastAsia="楷体" w:hint="eastAsia"/>
          <w:szCs w:val="21"/>
          <w:lang w:val="de-DE"/>
        </w:rPr>
        <w:t>a</w:t>
      </w:r>
      <w:r w:rsidR="00433B88" w:rsidRPr="007D0B64">
        <w:rPr>
          <w:rFonts w:eastAsia="楷体"/>
          <w:szCs w:val="21"/>
          <w:lang w:val="de-DE"/>
        </w:rPr>
        <w:t>nd 323 K</w:t>
      </w:r>
      <w:r w:rsidR="00433B88" w:rsidRPr="007D0B64">
        <w:rPr>
          <w:szCs w:val="21"/>
        </w:rPr>
        <w:t xml:space="preserve">) </w:t>
      </w:r>
      <w:r w:rsidRPr="007D0B64">
        <w:rPr>
          <w:szCs w:val="21"/>
        </w:rPr>
        <w:t xml:space="preserve">is beneficial to the inception and development of the </w:t>
      </w:r>
      <w:proofErr w:type="spellStart"/>
      <w:r w:rsidRPr="007D0B64">
        <w:rPr>
          <w:szCs w:val="21"/>
        </w:rPr>
        <w:t>cavitation</w:t>
      </w:r>
      <w:proofErr w:type="spellEnd"/>
      <w:r w:rsidRPr="007D0B64">
        <w:rPr>
          <w:szCs w:val="21"/>
        </w:rPr>
        <w:t xml:space="preserve"> regimes. Moreover, the inner </w:t>
      </w:r>
      <w:proofErr w:type="spellStart"/>
      <w:r w:rsidRPr="007D0B64">
        <w:rPr>
          <w:szCs w:val="21"/>
        </w:rPr>
        <w:t>cavitating</w:t>
      </w:r>
      <w:proofErr w:type="spellEnd"/>
      <w:r w:rsidRPr="007D0B64">
        <w:rPr>
          <w:szCs w:val="21"/>
        </w:rPr>
        <w:t xml:space="preserve"> flow increases the turbulence and spray cone angle, and eventually enhances the diesel liquid jet atomization. The study provides a theoretical foundation for revealing the characteristics of </w:t>
      </w:r>
      <w:proofErr w:type="spellStart"/>
      <w:r w:rsidRPr="007D0B64">
        <w:rPr>
          <w:szCs w:val="21"/>
        </w:rPr>
        <w:t>cavitation</w:t>
      </w:r>
      <w:proofErr w:type="spellEnd"/>
      <w:r w:rsidRPr="007D0B64">
        <w:rPr>
          <w:szCs w:val="21"/>
        </w:rPr>
        <w:t xml:space="preserve"> flow patterns and their influence on spray characteristics.</w:t>
      </w:r>
      <w:r w:rsidR="000F49F4" w:rsidRPr="000F49F4">
        <w:rPr>
          <w:rFonts w:eastAsia="楷体" w:hint="eastAsia"/>
          <w:color w:val="FF0000"/>
          <w:szCs w:val="21"/>
          <w:lang w:val="de-DE"/>
        </w:rPr>
        <w:t xml:space="preserve"> </w:t>
      </w:r>
      <w:r w:rsidR="000F49F4" w:rsidRPr="000F49F4">
        <w:rPr>
          <w:rFonts w:eastAsia="楷体" w:hint="eastAsia"/>
          <w:color w:val="FF0000"/>
          <w:szCs w:val="21"/>
          <w:lang w:val="de-DE"/>
        </w:rPr>
        <w:t>（</w:t>
      </w:r>
      <w:r w:rsidR="000F49F4" w:rsidRPr="000F49F4">
        <w:rPr>
          <w:rFonts w:eastAsia="楷体" w:hint="eastAsia"/>
          <w:color w:val="FF0000"/>
          <w:szCs w:val="21"/>
          <w:lang w:val="de-DE"/>
        </w:rPr>
        <w:t>5</w:t>
      </w:r>
      <w:r w:rsidR="000F49F4">
        <w:rPr>
          <w:rFonts w:eastAsia="楷体" w:hint="eastAsia"/>
          <w:color w:val="FF0000"/>
          <w:szCs w:val="21"/>
          <w:lang w:val="de-DE"/>
        </w:rPr>
        <w:t>白</w:t>
      </w:r>
      <w:r w:rsidR="000F49F4" w:rsidRPr="000F49F4">
        <w:rPr>
          <w:rFonts w:eastAsia="楷体" w:hint="eastAsia"/>
          <w:color w:val="FF0000"/>
          <w:szCs w:val="21"/>
          <w:lang w:val="de-DE"/>
        </w:rPr>
        <w:t>）</w:t>
      </w:r>
    </w:p>
    <w:p w:rsidR="00DD72CE" w:rsidRDefault="00DD72CE" w:rsidP="00DD72CE">
      <w:pPr>
        <w:adjustRightInd w:val="0"/>
        <w:snapToGrid w:val="0"/>
        <w:rPr>
          <w:szCs w:val="21"/>
        </w:rPr>
      </w:pPr>
      <w:r w:rsidRPr="007D0B64">
        <w:rPr>
          <w:b/>
          <w:szCs w:val="21"/>
        </w:rPr>
        <w:t>Key words</w:t>
      </w:r>
      <w:r w:rsidR="000F49F4" w:rsidRPr="000F49F4">
        <w:rPr>
          <w:rFonts w:ascii="宋体" w:hAnsi="宋体" w:hint="eastAsia"/>
          <w:b/>
          <w:bCs/>
          <w:color w:val="FF0000"/>
          <w:szCs w:val="21"/>
        </w:rPr>
        <w:t>（5黑）</w:t>
      </w:r>
      <w:r w:rsidRPr="007D0B64">
        <w:rPr>
          <w:b/>
          <w:szCs w:val="21"/>
        </w:rPr>
        <w:t xml:space="preserve">: </w:t>
      </w:r>
      <w:proofErr w:type="spellStart"/>
      <w:r w:rsidRPr="007D0B64">
        <w:rPr>
          <w:szCs w:val="21"/>
        </w:rPr>
        <w:t>cavitation</w:t>
      </w:r>
      <w:proofErr w:type="spellEnd"/>
      <w:r w:rsidRPr="007D0B64">
        <w:rPr>
          <w:szCs w:val="21"/>
        </w:rPr>
        <w:t xml:space="preserve">; diesel nozzle; </w:t>
      </w:r>
      <w:r w:rsidR="00391FE1" w:rsidRPr="007D0B64">
        <w:rPr>
          <w:rFonts w:hint="eastAsia"/>
          <w:szCs w:val="21"/>
        </w:rPr>
        <w:t>hole</w:t>
      </w:r>
      <w:r w:rsidR="00391FE1" w:rsidRPr="007D0B64">
        <w:rPr>
          <w:szCs w:val="21"/>
        </w:rPr>
        <w:t xml:space="preserve"> </w:t>
      </w:r>
      <w:proofErr w:type="spellStart"/>
      <w:r w:rsidR="00391FE1" w:rsidRPr="007D0B64">
        <w:rPr>
          <w:szCs w:val="21"/>
        </w:rPr>
        <w:t>conicity</w:t>
      </w:r>
      <w:proofErr w:type="spellEnd"/>
      <w:r w:rsidR="00B8664C">
        <w:rPr>
          <w:szCs w:val="21"/>
        </w:rPr>
        <w:t xml:space="preserve">; </w:t>
      </w:r>
      <w:r w:rsidRPr="007D0B64">
        <w:rPr>
          <w:szCs w:val="21"/>
        </w:rPr>
        <w:t>flow regimes; optical experiment</w:t>
      </w:r>
      <w:r w:rsidR="000F49F4" w:rsidRPr="000F49F4">
        <w:rPr>
          <w:rFonts w:eastAsia="楷体" w:hint="eastAsia"/>
          <w:color w:val="FF0000"/>
          <w:szCs w:val="21"/>
          <w:lang w:val="de-DE"/>
        </w:rPr>
        <w:t>（</w:t>
      </w:r>
      <w:r w:rsidR="000F49F4" w:rsidRPr="000F49F4">
        <w:rPr>
          <w:rFonts w:eastAsia="楷体" w:hint="eastAsia"/>
          <w:color w:val="FF0000"/>
          <w:szCs w:val="21"/>
          <w:lang w:val="de-DE"/>
        </w:rPr>
        <w:t>5</w:t>
      </w:r>
      <w:r w:rsidR="000F49F4">
        <w:rPr>
          <w:rFonts w:eastAsia="楷体" w:hint="eastAsia"/>
          <w:color w:val="FF0000"/>
          <w:szCs w:val="21"/>
          <w:lang w:val="de-DE"/>
        </w:rPr>
        <w:t>白</w:t>
      </w:r>
      <w:r w:rsidR="000F49F4" w:rsidRPr="000F49F4">
        <w:rPr>
          <w:rFonts w:eastAsia="楷体" w:hint="eastAsia"/>
          <w:color w:val="FF0000"/>
          <w:szCs w:val="21"/>
          <w:lang w:val="de-DE"/>
        </w:rPr>
        <w:t>）</w:t>
      </w:r>
    </w:p>
    <w:p w:rsidR="00627B5C" w:rsidRPr="007D0B64" w:rsidRDefault="00627B5C" w:rsidP="00DD72CE">
      <w:pPr>
        <w:adjustRightInd w:val="0"/>
        <w:snapToGrid w:val="0"/>
        <w:rPr>
          <w:szCs w:val="21"/>
        </w:rPr>
      </w:pPr>
    </w:p>
    <w:p w:rsidR="00627B5C" w:rsidRDefault="00627B5C" w:rsidP="00DD72CE">
      <w:pPr>
        <w:adjustRightInd w:val="0"/>
        <w:snapToGrid w:val="0"/>
        <w:rPr>
          <w:szCs w:val="21"/>
        </w:rPr>
      </w:pPr>
    </w:p>
    <w:p w:rsidR="002E5E43" w:rsidRPr="007D0B64" w:rsidRDefault="002E5E43" w:rsidP="00DD72CE">
      <w:pPr>
        <w:adjustRightInd w:val="0"/>
        <w:snapToGrid w:val="0"/>
        <w:rPr>
          <w:szCs w:val="21"/>
        </w:rPr>
        <w:sectPr w:rsidR="002E5E43" w:rsidRPr="007D0B64" w:rsidSect="00694836">
          <w:headerReference w:type="even" r:id="rId8"/>
          <w:headerReference w:type="default" r:id="rId9"/>
          <w:footerReference w:type="even" r:id="rId10"/>
          <w:footerReference w:type="default" r:id="rId11"/>
          <w:headerReference w:type="first" r:id="rId12"/>
          <w:footerReference w:type="first" r:id="rId13"/>
          <w:pgSz w:w="11906" w:h="16838" w:code="9"/>
          <w:pgMar w:top="1440" w:right="1021" w:bottom="1440" w:left="1021" w:header="964" w:footer="907" w:gutter="0"/>
          <w:cols w:space="720"/>
          <w:titlePg/>
          <w:docGrid w:type="lines" w:linePitch="312"/>
        </w:sectPr>
      </w:pPr>
    </w:p>
    <w:p w:rsidR="00DD72CE" w:rsidRPr="007D0B64" w:rsidRDefault="00DD72CE" w:rsidP="00DD72CE">
      <w:pPr>
        <w:adjustRightInd w:val="0"/>
        <w:snapToGrid w:val="0"/>
        <w:ind w:firstLineChars="200" w:firstLine="420"/>
      </w:pPr>
      <w:r w:rsidRPr="007D0B64">
        <w:rPr>
          <w:rFonts w:hint="eastAsia"/>
        </w:rPr>
        <w:lastRenderedPageBreak/>
        <w:t>由于日益严格的排放法规和能源危机，近年来均质压燃（</w:t>
      </w:r>
      <w:r w:rsidRPr="007D0B64">
        <w:t>HCCI</w:t>
      </w:r>
      <w:r w:rsidRPr="007D0B64">
        <w:rPr>
          <w:rFonts w:hint="eastAsia"/>
        </w:rPr>
        <w:t>）、低温燃烧（</w:t>
      </w:r>
      <w:r w:rsidRPr="007D0B64">
        <w:rPr>
          <w:rFonts w:hint="eastAsia"/>
        </w:rPr>
        <w:t>LTC</w:t>
      </w:r>
      <w:r w:rsidRPr="007D0B64">
        <w:rPr>
          <w:rFonts w:hint="eastAsia"/>
        </w:rPr>
        <w:t>）、反应控制压燃（</w:t>
      </w:r>
      <w:r w:rsidRPr="007D0B64">
        <w:rPr>
          <w:rFonts w:hint="eastAsia"/>
        </w:rPr>
        <w:t>RCCI</w:t>
      </w:r>
      <w:r w:rsidRPr="007D0B64">
        <w:rPr>
          <w:rFonts w:hint="eastAsia"/>
        </w:rPr>
        <w:t>）和部分预混压缩点火（</w:t>
      </w:r>
      <w:r w:rsidRPr="007D0B64">
        <w:t>PCCI</w:t>
      </w:r>
      <w:r w:rsidRPr="007D0B64">
        <w:rPr>
          <w:rFonts w:hint="eastAsia"/>
        </w:rPr>
        <w:t>）等多种新型燃烧模式应运而生</w:t>
      </w:r>
      <w:r w:rsidR="00A624DC" w:rsidRPr="007D0B64">
        <w:rPr>
          <w:vertAlign w:val="superscript"/>
        </w:rPr>
        <w:fldChar w:fldCharType="begin">
          <w:fldData xml:space="preserve">PEVuZE5vdGU+PENpdGU+PEF1dGhvcj5EdWFuPC9BdXRob3I+PFllYXI+MjAyMTwvWWVhcj48UmVj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</w:fldData>
        </w:fldChar>
      </w:r>
      <w:r w:rsidRPr="007D0B64">
        <w:rPr>
          <w:vertAlign w:val="superscript"/>
        </w:rPr>
        <w:instrText xml:space="preserve"> ADDIN EN.CITE </w:instrText>
      </w:r>
      <w:r w:rsidR="00A624DC" w:rsidRPr="007D0B64">
        <w:rPr>
          <w:vertAlign w:val="superscript"/>
        </w:rPr>
        <w:fldChar w:fldCharType="begin">
          <w:fldData xml:space="preserve">PEVuZE5vdGU+PENpdGU+PEF1dGhvcj5EdWFuPC9BdXRob3I+PFllYXI+MjAyMTwvWWVhcj48UmVj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</w:fldData>
        </w:fldChar>
      </w:r>
      <w:r w:rsidRPr="007D0B64">
        <w:rPr>
          <w:vertAlign w:val="superscript"/>
        </w:rPr>
        <w:instrText xml:space="preserve"> ADDIN EN.CITE.DATA </w:instrText>
      </w:r>
      <w:r w:rsidR="00A624DC" w:rsidRPr="007D0B64">
        <w:rPr>
          <w:vertAlign w:val="superscript"/>
        </w:rPr>
      </w:r>
      <w:r w:rsidR="00A624DC" w:rsidRPr="007D0B64">
        <w:rPr>
          <w:vertAlign w:val="superscript"/>
        </w:rPr>
        <w:fldChar w:fldCharType="end"/>
      </w:r>
      <w:r w:rsidR="00A624DC" w:rsidRPr="007D0B64">
        <w:rPr>
          <w:vertAlign w:val="superscript"/>
        </w:rPr>
      </w:r>
      <w:r w:rsidR="00A624DC" w:rsidRPr="007D0B64">
        <w:rPr>
          <w:vertAlign w:val="superscript"/>
        </w:rPr>
        <w:fldChar w:fldCharType="separate"/>
      </w:r>
      <w:r w:rsidRPr="007D0B64">
        <w:rPr>
          <w:noProof/>
          <w:vertAlign w:val="superscript"/>
        </w:rPr>
        <w:t>[</w:t>
      </w:r>
      <w:hyperlink w:anchor="_ENREF_1" w:tooltip="Duan, 2021 #923" w:history="1">
        <w:r w:rsidRPr="007D0B64">
          <w:rPr>
            <w:noProof/>
            <w:vertAlign w:val="superscript"/>
          </w:rPr>
          <w:t>1-4</w:t>
        </w:r>
      </w:hyperlink>
      <w:r w:rsidRPr="007D0B64">
        <w:rPr>
          <w:noProof/>
          <w:vertAlign w:val="superscript"/>
        </w:rPr>
        <w:t>]</w:t>
      </w:r>
      <w:r w:rsidR="00A624DC" w:rsidRPr="007D0B64">
        <w:rPr>
          <w:vertAlign w:val="superscript"/>
        </w:rPr>
        <w:fldChar w:fldCharType="end"/>
      </w:r>
      <w:r w:rsidRPr="007D0B64">
        <w:rPr>
          <w:rFonts w:hint="eastAsia"/>
        </w:rPr>
        <w:t>。这些新型燃烧模式的发展雾化，进而影响内燃机燃烧及排放性能，因此引起了国内外学者的广泛关注</w:t>
      </w:r>
      <w:r w:rsidR="00A624DC" w:rsidRPr="007D0B64">
        <w:rPr>
          <w:vertAlign w:val="superscript"/>
        </w:rPr>
        <w:fldChar w:fldCharType="begin">
          <w:fldData xml:space="preserve">PEVuZE5vdGU+PENpdGU+PEF1dGhvcj5CYWx6PC9BdXRob3I+PFllYXI+MjAyMDwvWWVhcj48UmVj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</w:fldData>
        </w:fldChar>
      </w:r>
      <w:r w:rsidRPr="007D0B64">
        <w:rPr>
          <w:vertAlign w:val="superscript"/>
        </w:rPr>
        <w:instrText xml:space="preserve"> ADDIN EN.CITE </w:instrText>
      </w:r>
      <w:r w:rsidR="00A624DC" w:rsidRPr="007D0B64">
        <w:rPr>
          <w:vertAlign w:val="superscript"/>
        </w:rPr>
        <w:fldChar w:fldCharType="begin">
          <w:fldData xml:space="preserve">PEVuZE5vdGU+PENpdGU+PEF1dGhvcj5CYWx6PC9BdXRob3I+PFllYXI+MjAyMDwvWWVhcj48UmVj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</w:fldData>
        </w:fldChar>
      </w:r>
      <w:r w:rsidRPr="007D0B64">
        <w:rPr>
          <w:vertAlign w:val="superscript"/>
        </w:rPr>
        <w:instrText xml:space="preserve"> ADDIN EN.CITE.DATA </w:instrText>
      </w:r>
      <w:r w:rsidR="00A624DC" w:rsidRPr="007D0B64">
        <w:rPr>
          <w:vertAlign w:val="superscript"/>
        </w:rPr>
      </w:r>
      <w:r w:rsidR="00A624DC" w:rsidRPr="007D0B64">
        <w:rPr>
          <w:vertAlign w:val="superscript"/>
        </w:rPr>
        <w:fldChar w:fldCharType="end"/>
      </w:r>
      <w:r w:rsidR="00A624DC" w:rsidRPr="007D0B64">
        <w:rPr>
          <w:vertAlign w:val="superscript"/>
        </w:rPr>
      </w:r>
      <w:r w:rsidR="00A624DC" w:rsidRPr="007D0B64">
        <w:rPr>
          <w:vertAlign w:val="superscript"/>
        </w:rPr>
        <w:fldChar w:fldCharType="separate"/>
      </w:r>
      <w:r w:rsidRPr="007D0B64">
        <w:rPr>
          <w:noProof/>
          <w:vertAlign w:val="superscript"/>
        </w:rPr>
        <w:t>[</w:t>
      </w:r>
      <w:hyperlink w:anchor="_ENREF_5" w:tooltip="Balz, 2020 #920" w:history="1">
        <w:r w:rsidRPr="007D0B64">
          <w:rPr>
            <w:noProof/>
            <w:vertAlign w:val="superscript"/>
          </w:rPr>
          <w:t>5-7</w:t>
        </w:r>
      </w:hyperlink>
      <w:r w:rsidRPr="007D0B64">
        <w:rPr>
          <w:noProof/>
          <w:vertAlign w:val="superscript"/>
        </w:rPr>
        <w:t>]</w:t>
      </w:r>
      <w:r w:rsidR="00A624DC" w:rsidRPr="007D0B64">
        <w:rPr>
          <w:vertAlign w:val="superscript"/>
        </w:rPr>
        <w:fldChar w:fldCharType="end"/>
      </w:r>
      <w:r w:rsidRPr="007D0B64">
        <w:rPr>
          <w:rFonts w:hint="eastAsia"/>
        </w:rPr>
        <w:t>。</w:t>
      </w:r>
    </w:p>
    <w:p w:rsidR="00DD72CE" w:rsidRPr="007D0B64" w:rsidRDefault="00DD72CE" w:rsidP="00DD72CE">
      <w:pPr>
        <w:adjustRightInd w:val="0"/>
        <w:snapToGrid w:val="0"/>
        <w:ind w:firstLineChars="200" w:firstLine="420"/>
      </w:pPr>
      <w:r w:rsidRPr="007D0B64">
        <w:rPr>
          <w:rFonts w:hint="eastAsia"/>
        </w:rPr>
        <w:t>本文旨在通过探讨不同锥度喷孔和不同燃油温度下简化喷嘴内部燃油流动特征，获得对不同空化流态演变规律的直观认识，揭示喷嘴内燃油流动特性，从而为柴油机喷嘴结构设计及为数值模拟研究燃油温度效应对喷嘴内空化流动及喷雾影响提供数据和理论支撑。</w:t>
      </w:r>
    </w:p>
    <w:p w:rsidR="00DD72CE" w:rsidRPr="007D0B64" w:rsidRDefault="00DD72CE" w:rsidP="001C5E6A">
      <w:pPr>
        <w:adjustRightInd w:val="0"/>
        <w:snapToGrid w:val="0"/>
        <w:spacing w:beforeLines="50"/>
        <w:rPr>
          <w:sz w:val="28"/>
          <w:szCs w:val="20"/>
        </w:rPr>
      </w:pPr>
      <w:bookmarkStart w:id="1" w:name="OLE_LINK1"/>
      <w:bookmarkStart w:id="2" w:name="OLE_LINK2"/>
      <w:r w:rsidRPr="007D0B64">
        <w:rPr>
          <w:sz w:val="28"/>
          <w:szCs w:val="20"/>
        </w:rPr>
        <w:t>1</w:t>
      </w:r>
      <w:r w:rsidRPr="007D0B64">
        <w:rPr>
          <w:b/>
          <w:sz w:val="28"/>
          <w:szCs w:val="20"/>
        </w:rPr>
        <w:t xml:space="preserve"> </w:t>
      </w:r>
      <w:bookmarkEnd w:id="1"/>
      <w:bookmarkEnd w:id="2"/>
      <w:r w:rsidR="00F10ECA" w:rsidRPr="007D0B64">
        <w:rPr>
          <w:b/>
          <w:sz w:val="28"/>
          <w:szCs w:val="20"/>
        </w:rPr>
        <w:t xml:space="preserve"> </w:t>
      </w:r>
      <w:r w:rsidRPr="007D0B64">
        <w:rPr>
          <w:sz w:val="28"/>
          <w:szCs w:val="20"/>
        </w:rPr>
        <w:t>试验方法及</w:t>
      </w:r>
      <w:r w:rsidRPr="007D0B64">
        <w:rPr>
          <w:rFonts w:hint="eastAsia"/>
          <w:sz w:val="28"/>
          <w:szCs w:val="20"/>
        </w:rPr>
        <w:t>研究</w:t>
      </w:r>
      <w:r w:rsidRPr="007D0B64">
        <w:rPr>
          <w:sz w:val="28"/>
          <w:szCs w:val="20"/>
        </w:rPr>
        <w:t>方案</w:t>
      </w:r>
      <w:r w:rsidR="00052643" w:rsidRPr="00052643">
        <w:rPr>
          <w:rFonts w:hint="eastAsia"/>
          <w:color w:val="FF0000"/>
          <w:sz w:val="28"/>
          <w:szCs w:val="20"/>
        </w:rPr>
        <w:t>（</w:t>
      </w:r>
      <w:r w:rsidR="00052643" w:rsidRPr="00052643">
        <w:rPr>
          <w:rFonts w:hint="eastAsia"/>
          <w:color w:val="FF0000"/>
          <w:sz w:val="28"/>
          <w:szCs w:val="20"/>
        </w:rPr>
        <w:t>4</w:t>
      </w:r>
      <w:r w:rsidR="00052643" w:rsidRPr="00052643">
        <w:rPr>
          <w:rFonts w:hint="eastAsia"/>
          <w:color w:val="FF0000"/>
          <w:sz w:val="28"/>
          <w:szCs w:val="20"/>
        </w:rPr>
        <w:t>宋）</w:t>
      </w:r>
    </w:p>
    <w:p w:rsidR="00DD72CE" w:rsidRPr="007D0B64" w:rsidRDefault="00DD72CE" w:rsidP="001C5E6A">
      <w:pPr>
        <w:adjustRightInd w:val="0"/>
        <w:snapToGrid w:val="0"/>
        <w:spacing w:beforeLines="50" w:afterLines="50"/>
        <w:rPr>
          <w:rFonts w:eastAsia="黑体"/>
          <w:szCs w:val="21"/>
        </w:rPr>
      </w:pPr>
      <w:r w:rsidRPr="007D0B64">
        <w:rPr>
          <w:rFonts w:eastAsia="黑体" w:hint="eastAsia"/>
          <w:szCs w:val="21"/>
        </w:rPr>
        <w:t>1</w:t>
      </w:r>
      <w:r w:rsidRPr="007D0B64">
        <w:rPr>
          <w:rFonts w:eastAsia="黑体"/>
          <w:szCs w:val="21"/>
        </w:rPr>
        <w:t xml:space="preserve">.1 </w:t>
      </w:r>
      <w:r w:rsidRPr="007D0B64">
        <w:rPr>
          <w:rFonts w:eastAsia="黑体" w:hint="eastAsia"/>
          <w:szCs w:val="21"/>
        </w:rPr>
        <w:t>可视化试验台的搭建</w:t>
      </w:r>
      <w:r w:rsidR="00052643" w:rsidRPr="00052643">
        <w:rPr>
          <w:rFonts w:eastAsia="黑体" w:hint="eastAsia"/>
          <w:color w:val="FF0000"/>
          <w:szCs w:val="21"/>
        </w:rPr>
        <w:t>（</w:t>
      </w:r>
      <w:r w:rsidR="00052643" w:rsidRPr="00052643">
        <w:rPr>
          <w:rFonts w:eastAsia="黑体" w:hint="eastAsia"/>
          <w:color w:val="FF0000"/>
          <w:szCs w:val="21"/>
        </w:rPr>
        <w:t>5</w:t>
      </w:r>
      <w:r w:rsidR="00052643" w:rsidRPr="00052643">
        <w:rPr>
          <w:rFonts w:eastAsia="黑体" w:hint="eastAsia"/>
          <w:color w:val="FF0000"/>
          <w:szCs w:val="21"/>
        </w:rPr>
        <w:t>黑）</w:t>
      </w:r>
    </w:p>
    <w:p w:rsidR="00DD72CE" w:rsidRDefault="00DD72CE" w:rsidP="00DD72CE">
      <w:pPr>
        <w:adjustRightInd w:val="0"/>
        <w:snapToGrid w:val="0"/>
        <w:ind w:firstLineChars="200" w:firstLine="420"/>
      </w:pPr>
      <w:r w:rsidRPr="007D0B64">
        <w:rPr>
          <w:rFonts w:hint="eastAsia"/>
        </w:rPr>
        <w:t>图</w:t>
      </w:r>
      <w:r w:rsidRPr="007D0B64">
        <w:rPr>
          <w:rFonts w:hint="eastAsia"/>
        </w:rPr>
        <w:t>1</w:t>
      </w:r>
      <w:r w:rsidRPr="007D0B64">
        <w:rPr>
          <w:rFonts w:hint="eastAsia"/>
        </w:rPr>
        <w:t>给出了自循环</w:t>
      </w:r>
      <w:bookmarkStart w:id="3" w:name="_Hlk48300845"/>
      <w:r w:rsidRPr="007D0B64">
        <w:rPr>
          <w:rFonts w:hint="eastAsia"/>
        </w:rPr>
        <w:t>喷嘴内流及喷雾可视化试验台</w:t>
      </w:r>
      <w:bookmarkEnd w:id="3"/>
      <w:r w:rsidRPr="007D0B64">
        <w:rPr>
          <w:rFonts w:hint="eastAsia"/>
        </w:rPr>
        <w:t>工作原理，</w:t>
      </w:r>
      <w:bookmarkStart w:id="4" w:name="OLE_LINK3"/>
      <w:bookmarkStart w:id="5" w:name="OLE_LINK4"/>
      <w:r w:rsidRPr="007D0B64">
        <w:rPr>
          <w:rFonts w:hint="eastAsia"/>
        </w:rPr>
        <w:t>该试验装置主要包括燃油供给、光学喷嘴、油温控制及图像采集等</w:t>
      </w:r>
      <w:r w:rsidRPr="007D0B64">
        <w:rPr>
          <w:rFonts w:hint="eastAsia"/>
        </w:rPr>
        <w:t>4</w:t>
      </w:r>
      <w:r w:rsidRPr="007D0B64">
        <w:rPr>
          <w:rFonts w:hint="eastAsia"/>
        </w:rPr>
        <w:t>个系统，可实现喷嘴内部流动和近喷孔射流破碎形态同步可视化</w:t>
      </w:r>
      <w:bookmarkEnd w:id="4"/>
      <w:bookmarkEnd w:id="5"/>
      <w:r w:rsidRPr="007D0B64">
        <w:rPr>
          <w:rFonts w:hint="eastAsia"/>
        </w:rPr>
        <w:t>。</w:t>
      </w:r>
    </w:p>
    <w:p w:rsidR="007F08E5" w:rsidRPr="007D0B64" w:rsidRDefault="007F08E5" w:rsidP="00DD72CE">
      <w:pPr>
        <w:adjustRightInd w:val="0"/>
        <w:snapToGrid w:val="0"/>
        <w:ind w:firstLineChars="200" w:firstLine="420"/>
      </w:pPr>
    </w:p>
    <w:p w:rsidR="00DD72CE" w:rsidRPr="007D0B64" w:rsidRDefault="00DD72CE" w:rsidP="001C5E6A">
      <w:pPr>
        <w:adjustRightInd w:val="0"/>
        <w:snapToGrid w:val="0"/>
        <w:spacing w:beforeLines="50"/>
        <w:jc w:val="center"/>
      </w:pPr>
      <w:r w:rsidRPr="007D0B64">
        <w:rPr>
          <w:rFonts w:hint="eastAsia"/>
          <w:noProof/>
        </w:rPr>
        <w:drawing>
          <wp:inline distT="0" distB="0" distL="0" distR="0">
            <wp:extent cx="2603500" cy="1670050"/>
            <wp:effectExtent l="1905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9931"/>
                    <a:stretch>
                      <a:fillRect/>
                    </a:stretch>
                  </pic:blipFill>
                  <pic:spPr bwMode="auto">
                    <a:xfrm>
                      <a:off x="0" y="0"/>
                      <a:ext cx="2603500" cy="1670050"/>
                    </a:xfrm>
                    <a:prstGeom prst="rect">
                      <a:avLst/>
                    </a:prstGeom>
                    <a:noFill/>
                    <a:ln>
                      <a:noFill/>
                    </a:ln>
                  </pic:spPr>
                </pic:pic>
              </a:graphicData>
            </a:graphic>
          </wp:inline>
        </w:drawing>
      </w:r>
    </w:p>
    <w:p w:rsidR="00DD72CE" w:rsidRPr="007D0B64" w:rsidRDefault="00DD72CE" w:rsidP="001C5E6A">
      <w:pPr>
        <w:adjustRightInd w:val="0"/>
        <w:snapToGrid w:val="0"/>
        <w:spacing w:beforeLines="50"/>
        <w:jc w:val="center"/>
        <w:rPr>
          <w:sz w:val="18"/>
          <w:szCs w:val="20"/>
        </w:rPr>
      </w:pPr>
      <w:r w:rsidRPr="007D0B64">
        <w:rPr>
          <w:sz w:val="18"/>
          <w:szCs w:val="20"/>
        </w:rPr>
        <w:t>图</w:t>
      </w:r>
      <w:r w:rsidRPr="007D0B64">
        <w:rPr>
          <w:sz w:val="18"/>
          <w:szCs w:val="20"/>
        </w:rPr>
        <w:t xml:space="preserve">1  </w:t>
      </w:r>
      <w:r w:rsidR="00052643">
        <w:rPr>
          <w:noProof/>
          <w:sz w:val="18"/>
        </w:rPr>
        <w:t>简化喷嘴内部空化流动及喷雾</w:t>
      </w:r>
      <w:r w:rsidR="00052643" w:rsidRPr="00052643">
        <w:rPr>
          <w:rFonts w:hint="eastAsia"/>
          <w:noProof/>
          <w:color w:val="FF0000"/>
          <w:sz w:val="18"/>
        </w:rPr>
        <w:t>（小</w:t>
      </w:r>
      <w:r w:rsidR="00052643" w:rsidRPr="00052643">
        <w:rPr>
          <w:rFonts w:hint="eastAsia"/>
          <w:noProof/>
          <w:color w:val="FF0000"/>
          <w:sz w:val="18"/>
        </w:rPr>
        <w:t>5</w:t>
      </w:r>
      <w:r w:rsidR="00052643" w:rsidRPr="00052643">
        <w:rPr>
          <w:rFonts w:hint="eastAsia"/>
          <w:noProof/>
          <w:color w:val="FF0000"/>
          <w:sz w:val="18"/>
        </w:rPr>
        <w:t>宋）</w:t>
      </w:r>
    </w:p>
    <w:p w:rsidR="00DD72CE" w:rsidRPr="007D0B64" w:rsidRDefault="00DD72CE" w:rsidP="001C5E6A">
      <w:pPr>
        <w:adjustRightInd w:val="0"/>
        <w:snapToGrid w:val="0"/>
        <w:spacing w:afterLines="50"/>
        <w:jc w:val="center"/>
        <w:rPr>
          <w:sz w:val="18"/>
          <w:szCs w:val="18"/>
        </w:rPr>
      </w:pPr>
      <w:r w:rsidRPr="007D0B64">
        <w:rPr>
          <w:sz w:val="18"/>
          <w:szCs w:val="20"/>
        </w:rPr>
        <w:t xml:space="preserve">Fig. 1  </w:t>
      </w:r>
      <w:r w:rsidRPr="007D0B64">
        <w:rPr>
          <w:sz w:val="18"/>
          <w:szCs w:val="18"/>
        </w:rPr>
        <w:t xml:space="preserve">Schematic of visual </w:t>
      </w:r>
      <w:r w:rsidRPr="007D0B64">
        <w:rPr>
          <w:rFonts w:hint="eastAsia"/>
          <w:sz w:val="18"/>
          <w:szCs w:val="18"/>
        </w:rPr>
        <w:t>system</w:t>
      </w:r>
      <w:r w:rsidR="00052643">
        <w:rPr>
          <w:sz w:val="18"/>
          <w:szCs w:val="18"/>
        </w:rPr>
        <w:t xml:space="preserve"> </w:t>
      </w:r>
      <w:r w:rsidR="00052643" w:rsidRPr="00052643">
        <w:rPr>
          <w:rFonts w:hint="eastAsia"/>
          <w:color w:val="FF0000"/>
          <w:sz w:val="18"/>
          <w:szCs w:val="18"/>
        </w:rPr>
        <w:t>（小</w:t>
      </w:r>
      <w:r w:rsidR="00052643" w:rsidRPr="00052643">
        <w:rPr>
          <w:rFonts w:hint="eastAsia"/>
          <w:color w:val="FF0000"/>
          <w:sz w:val="18"/>
          <w:szCs w:val="18"/>
        </w:rPr>
        <w:t>5</w:t>
      </w:r>
      <w:r w:rsidR="00052643" w:rsidRPr="00052643">
        <w:rPr>
          <w:rFonts w:hint="eastAsia"/>
          <w:color w:val="FF0000"/>
          <w:sz w:val="18"/>
          <w:szCs w:val="18"/>
        </w:rPr>
        <w:t>白）</w:t>
      </w:r>
    </w:p>
    <w:p w:rsidR="00DD72CE" w:rsidRPr="007D0B64" w:rsidRDefault="00DD72CE" w:rsidP="00DD72CE">
      <w:pPr>
        <w:adjustRightInd w:val="0"/>
        <w:snapToGrid w:val="0"/>
        <w:ind w:firstLineChars="200" w:firstLine="420"/>
      </w:pPr>
      <w:r w:rsidRPr="007D0B64">
        <w:rPr>
          <w:rFonts w:hint="eastAsia"/>
        </w:rPr>
        <w:t>试验中，根据所需喷油压力和燃油温度调节压力控制阀和加热装置，油箱内燃油经滤清系统和燃油泵流入待测喷嘴，最后经喷孔射出的燃油被收集回收又流回油箱实现试验台燃油自循环。其中，光学喷嘴由亚克力材料加工而成，具有良好的光学性质；待测喷嘴上游油路装有压力传感器、流量计和温度传感器，用于实时监测燃油的喷射工况和温度。油箱中安装有加热装置，可实现燃油温度的调节和控制，温度额定调节范围为</w:t>
      </w:r>
      <w:r w:rsidRPr="007D0B64">
        <w:rPr>
          <w:rFonts w:hint="eastAsia"/>
        </w:rPr>
        <w:t>15</w:t>
      </w:r>
      <w:r w:rsidRPr="007D0B64">
        <w:t>~</w:t>
      </w:r>
      <w:r w:rsidRPr="007D0B64">
        <w:rPr>
          <w:rFonts w:hint="eastAsia"/>
        </w:rPr>
        <w:t>70</w:t>
      </w:r>
      <w:r w:rsidRPr="007D0B64">
        <w:rPr>
          <w:rFonts w:hint="eastAsia"/>
        </w:rPr>
        <w:t>℃，精度±</w:t>
      </w:r>
      <w:r w:rsidRPr="007D0B64">
        <w:rPr>
          <w:rFonts w:hint="eastAsia"/>
        </w:rPr>
        <w:t>0.</w:t>
      </w:r>
      <w:r w:rsidRPr="007D0B64">
        <w:t>1</w:t>
      </w:r>
      <w:r w:rsidRPr="007D0B64">
        <w:rPr>
          <w:rFonts w:hint="eastAsia"/>
        </w:rPr>
        <w:t>℃。</w:t>
      </w:r>
    </w:p>
    <w:p w:rsidR="00DD72CE" w:rsidRPr="007D0B64" w:rsidRDefault="00DD72CE" w:rsidP="001C5E6A">
      <w:pPr>
        <w:adjustRightInd w:val="0"/>
        <w:snapToGrid w:val="0"/>
        <w:spacing w:beforeLines="50" w:afterLines="50"/>
        <w:rPr>
          <w:rFonts w:eastAsia="黑体"/>
          <w:szCs w:val="21"/>
        </w:rPr>
      </w:pPr>
      <w:r w:rsidRPr="007D0B64">
        <w:rPr>
          <w:rFonts w:eastAsia="黑体" w:hint="eastAsia"/>
          <w:szCs w:val="21"/>
        </w:rPr>
        <w:t>1</w:t>
      </w:r>
      <w:r w:rsidRPr="007D0B64">
        <w:rPr>
          <w:rFonts w:eastAsia="黑体"/>
          <w:szCs w:val="21"/>
        </w:rPr>
        <w:t>.</w:t>
      </w:r>
      <w:r w:rsidRPr="007D0B64">
        <w:rPr>
          <w:rFonts w:eastAsia="黑体" w:hint="eastAsia"/>
          <w:szCs w:val="21"/>
        </w:rPr>
        <w:t>2</w:t>
      </w:r>
      <w:r w:rsidRPr="007D0B64">
        <w:rPr>
          <w:rFonts w:eastAsia="黑体"/>
          <w:szCs w:val="21"/>
        </w:rPr>
        <w:t xml:space="preserve"> </w:t>
      </w:r>
      <w:r w:rsidRPr="007D0B64">
        <w:rPr>
          <w:rFonts w:eastAsia="黑体" w:hint="eastAsia"/>
          <w:szCs w:val="21"/>
        </w:rPr>
        <w:t>试验喷嘴结构</w:t>
      </w:r>
      <w:r w:rsidR="00052643" w:rsidRPr="00052643">
        <w:rPr>
          <w:rFonts w:eastAsia="黑体" w:hint="eastAsia"/>
          <w:color w:val="FF0000"/>
          <w:szCs w:val="21"/>
        </w:rPr>
        <w:t>（</w:t>
      </w:r>
      <w:r w:rsidR="00052643" w:rsidRPr="00052643">
        <w:rPr>
          <w:rFonts w:eastAsia="黑体" w:hint="eastAsia"/>
          <w:color w:val="FF0000"/>
          <w:szCs w:val="21"/>
        </w:rPr>
        <w:t>5</w:t>
      </w:r>
      <w:r w:rsidR="00052643" w:rsidRPr="00052643">
        <w:rPr>
          <w:rFonts w:eastAsia="黑体" w:hint="eastAsia"/>
          <w:color w:val="FF0000"/>
          <w:szCs w:val="21"/>
        </w:rPr>
        <w:t>黑）</w:t>
      </w:r>
    </w:p>
    <w:p w:rsidR="00034AB7" w:rsidRPr="007D0B64" w:rsidRDefault="00DD72CE" w:rsidP="00034AB7">
      <w:pPr>
        <w:adjustRightInd w:val="0"/>
        <w:snapToGrid w:val="0"/>
        <w:ind w:firstLine="480"/>
      </w:pPr>
      <w:r w:rsidRPr="007D0B64">
        <w:rPr>
          <w:rFonts w:hint="eastAsia"/>
        </w:rPr>
        <w:t>试验喷嘴加工有竖直喷孔，如图</w:t>
      </w:r>
      <w:r w:rsidRPr="007D0B64">
        <w:rPr>
          <w:rFonts w:hint="eastAsia"/>
        </w:rPr>
        <w:t>2</w:t>
      </w:r>
      <w:r w:rsidRPr="007D0B64">
        <w:rPr>
          <w:rFonts w:hint="eastAsia"/>
        </w:rPr>
        <w:t>所示。其中，喷孔上端加工有一大直径圆柱槽，用以模拟柴油机喷油器内燃油进入喷孔时流道方向的变化；圆柱槽直径</w:t>
      </w:r>
      <w:r w:rsidRPr="007D0B64">
        <w:rPr>
          <w:i/>
          <w:iCs/>
        </w:rPr>
        <w:t>D</w:t>
      </w:r>
      <w:r w:rsidRPr="007D0B64">
        <w:rPr>
          <w:i/>
          <w:iCs/>
          <w:vertAlign w:val="subscript"/>
        </w:rPr>
        <w:t>U</w:t>
      </w:r>
      <w:r w:rsidRPr="007D0B64">
        <w:rPr>
          <w:rFonts w:hint="eastAsia"/>
        </w:rPr>
        <w:t>和高度</w:t>
      </w:r>
      <w:r w:rsidRPr="007D0B64">
        <w:rPr>
          <w:rFonts w:hint="eastAsia"/>
          <w:i/>
          <w:iCs/>
        </w:rPr>
        <w:t>L</w:t>
      </w:r>
      <w:r w:rsidRPr="007D0B64">
        <w:rPr>
          <w:i/>
          <w:iCs/>
          <w:vertAlign w:val="subscript"/>
        </w:rPr>
        <w:t>U</w:t>
      </w:r>
      <w:r w:rsidRPr="007D0B64">
        <w:rPr>
          <w:rFonts w:hint="eastAsia"/>
        </w:rPr>
        <w:t>分别为</w:t>
      </w:r>
      <w:r w:rsidRPr="007D0B64">
        <w:rPr>
          <w:rFonts w:hint="eastAsia"/>
        </w:rPr>
        <w:t>20</w:t>
      </w:r>
      <w:r w:rsidRPr="007D0B64">
        <w:rPr>
          <w:rFonts w:hint="eastAsia"/>
        </w:rPr>
        <w:t>和</w:t>
      </w:r>
      <w:r w:rsidRPr="007D0B64">
        <w:rPr>
          <w:rFonts w:hint="eastAsia"/>
        </w:rPr>
        <w:t>15</w:t>
      </w:r>
      <w:r w:rsidRPr="007D0B64">
        <w:t xml:space="preserve"> </w:t>
      </w:r>
      <w:r w:rsidRPr="007D0B64">
        <w:rPr>
          <w:rFonts w:hint="eastAsia"/>
        </w:rPr>
        <w:t>mm</w:t>
      </w:r>
      <w:r w:rsidRPr="007D0B64">
        <w:rPr>
          <w:rFonts w:hint="eastAsia"/>
        </w:rPr>
        <w:t>。</w:t>
      </w:r>
      <w:r w:rsidR="00034AB7" w:rsidRPr="007D0B64">
        <w:rPr>
          <w:rFonts w:hint="eastAsia"/>
        </w:rPr>
        <w:t>试验中喷孔出口直接连接大气环境，保证喷孔下游空间足以削</w:t>
      </w:r>
      <w:r w:rsidR="00034AB7" w:rsidRPr="007D0B64">
        <w:rPr>
          <w:rFonts w:hint="eastAsia"/>
        </w:rPr>
        <w:lastRenderedPageBreak/>
        <w:t>弱出口边界对柴油流动特性的影响。喷嘴几何的外表面均为加工面，光滑的表面有利于对光路的控制。</w:t>
      </w:r>
    </w:p>
    <w:p w:rsidR="00034AB7" w:rsidRPr="007D0B64" w:rsidRDefault="00034AB7" w:rsidP="001C5E6A">
      <w:pPr>
        <w:adjustRightInd w:val="0"/>
        <w:snapToGrid w:val="0"/>
        <w:spacing w:beforeLines="50"/>
        <w:jc w:val="center"/>
        <w:rPr>
          <w:noProof/>
        </w:rPr>
      </w:pPr>
      <w:r w:rsidRPr="007D0B64">
        <w:rPr>
          <w:noProof/>
          <w:sz w:val="18"/>
          <w:szCs w:val="18"/>
        </w:rPr>
        <w:drawing>
          <wp:inline distT="0" distB="0" distL="0" distR="0">
            <wp:extent cx="1620000" cy="7197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69" t="3839" r="717" b="3847"/>
                    <a:stretch>
                      <a:fillRect/>
                    </a:stretch>
                  </pic:blipFill>
                  <pic:spPr bwMode="auto">
                    <a:xfrm>
                      <a:off x="0" y="0"/>
                      <a:ext cx="1620000" cy="719784"/>
                    </a:xfrm>
                    <a:prstGeom prst="rect">
                      <a:avLst/>
                    </a:prstGeom>
                    <a:noFill/>
                    <a:ln>
                      <a:noFill/>
                    </a:ln>
                  </pic:spPr>
                </pic:pic>
              </a:graphicData>
            </a:graphic>
          </wp:inline>
        </w:drawing>
      </w:r>
    </w:p>
    <w:p w:rsidR="00034AB7" w:rsidRPr="007D0B64" w:rsidRDefault="00034AB7" w:rsidP="001C5E6A">
      <w:pPr>
        <w:adjustRightInd w:val="0"/>
        <w:snapToGrid w:val="0"/>
        <w:spacing w:beforeLines="50"/>
        <w:jc w:val="center"/>
        <w:rPr>
          <w:sz w:val="18"/>
          <w:szCs w:val="20"/>
        </w:rPr>
      </w:pPr>
      <w:r w:rsidRPr="007D0B64">
        <w:rPr>
          <w:sz w:val="18"/>
          <w:szCs w:val="20"/>
        </w:rPr>
        <w:t>图</w:t>
      </w:r>
      <w:r w:rsidRPr="007D0B64">
        <w:rPr>
          <w:sz w:val="18"/>
          <w:szCs w:val="20"/>
        </w:rPr>
        <w:t>2</w:t>
      </w:r>
      <w:r w:rsidRPr="007D0B64">
        <w:rPr>
          <w:noProof/>
          <w:sz w:val="18"/>
        </w:rPr>
        <w:t xml:space="preserve">  </w:t>
      </w:r>
      <w:r w:rsidRPr="007D0B64">
        <w:rPr>
          <w:noProof/>
          <w:sz w:val="18"/>
        </w:rPr>
        <w:t>简化喷嘴的几何结构</w:t>
      </w:r>
    </w:p>
    <w:p w:rsidR="00034AB7" w:rsidRPr="007D0B64" w:rsidRDefault="00034AB7" w:rsidP="001C5E6A">
      <w:pPr>
        <w:adjustRightInd w:val="0"/>
        <w:snapToGrid w:val="0"/>
        <w:spacing w:afterLines="50"/>
        <w:jc w:val="center"/>
        <w:rPr>
          <w:sz w:val="18"/>
          <w:szCs w:val="18"/>
        </w:rPr>
      </w:pPr>
      <w:r w:rsidRPr="007D0B64">
        <w:rPr>
          <w:sz w:val="18"/>
          <w:szCs w:val="20"/>
        </w:rPr>
        <w:t xml:space="preserve">Fig. 2  </w:t>
      </w:r>
      <w:r w:rsidRPr="007D0B64">
        <w:rPr>
          <w:sz w:val="18"/>
          <w:szCs w:val="18"/>
        </w:rPr>
        <w:t>The geometry of the simplified tested nozzle</w:t>
      </w:r>
    </w:p>
    <w:p w:rsidR="000607A1" w:rsidRPr="007D0B64" w:rsidRDefault="00DD72CE" w:rsidP="00034AB7">
      <w:pPr>
        <w:adjustRightInd w:val="0"/>
        <w:snapToGrid w:val="0"/>
        <w:ind w:firstLine="480"/>
      </w:pPr>
      <w:r w:rsidRPr="007D0B64">
        <w:rPr>
          <w:rFonts w:hint="eastAsia"/>
        </w:rPr>
        <w:t>喷孔的入口直径</w:t>
      </w:r>
      <w:r w:rsidRPr="007D0B64">
        <w:rPr>
          <w:rFonts w:hint="eastAsia"/>
          <w:i/>
          <w:iCs/>
        </w:rPr>
        <w:t>D</w:t>
      </w:r>
      <w:r w:rsidRPr="007D0B64">
        <w:rPr>
          <w:i/>
          <w:iCs/>
          <w:vertAlign w:val="subscript"/>
        </w:rPr>
        <w:t>1</w:t>
      </w:r>
      <w:r w:rsidRPr="007D0B64">
        <w:rPr>
          <w:rFonts w:hint="eastAsia"/>
        </w:rPr>
        <w:t>为</w:t>
      </w:r>
      <w:r w:rsidRPr="007D0B64">
        <w:rPr>
          <w:rFonts w:hint="eastAsia"/>
        </w:rPr>
        <w:t>2</w:t>
      </w:r>
      <w:r w:rsidRPr="007D0B64">
        <w:t xml:space="preserve"> </w:t>
      </w:r>
      <w:r w:rsidRPr="007D0B64">
        <w:rPr>
          <w:rFonts w:hint="eastAsia"/>
        </w:rPr>
        <w:t>mm</w:t>
      </w:r>
      <w:r w:rsidRPr="007D0B64">
        <w:rPr>
          <w:rFonts w:hint="eastAsia"/>
        </w:rPr>
        <w:t>、喷孔长度</w:t>
      </w:r>
      <w:r w:rsidRPr="007D0B64">
        <w:rPr>
          <w:rFonts w:hint="eastAsia"/>
          <w:i/>
          <w:iCs/>
        </w:rPr>
        <w:t>L</w:t>
      </w:r>
      <w:r w:rsidRPr="007D0B64">
        <w:rPr>
          <w:i/>
          <w:iCs/>
          <w:vertAlign w:val="subscript"/>
        </w:rPr>
        <w:t>N</w:t>
      </w:r>
      <w:r w:rsidRPr="007D0B64">
        <w:rPr>
          <w:rFonts w:hint="eastAsia"/>
        </w:rPr>
        <w:t>为</w:t>
      </w:r>
      <w:r w:rsidRPr="007D0B64">
        <w:rPr>
          <w:rFonts w:hint="eastAsia"/>
        </w:rPr>
        <w:t>10</w:t>
      </w:r>
      <w:r w:rsidRPr="007D0B64">
        <w:t xml:space="preserve"> </w:t>
      </w:r>
      <w:r w:rsidRPr="007D0B64">
        <w:rPr>
          <w:rFonts w:hint="eastAsia"/>
        </w:rPr>
        <w:t>mm</w:t>
      </w:r>
      <w:r w:rsidRPr="007D0B64">
        <w:rPr>
          <w:rFonts w:hint="eastAsia"/>
        </w:rPr>
        <w:t>，喷孔长径比为</w:t>
      </w:r>
      <w:r w:rsidRPr="007D0B64">
        <w:rPr>
          <w:rFonts w:hint="eastAsia"/>
        </w:rPr>
        <w:t>5</w:t>
      </w:r>
      <w:r w:rsidRPr="007D0B64">
        <w:rPr>
          <w:rFonts w:hint="eastAsia"/>
        </w:rPr>
        <w:t>。通过改变喷孔出口直径</w:t>
      </w:r>
      <w:r w:rsidRPr="007D0B64">
        <w:rPr>
          <w:rFonts w:hint="eastAsia"/>
          <w:i/>
          <w:iCs/>
        </w:rPr>
        <w:t>D</w:t>
      </w:r>
      <w:r w:rsidRPr="007D0B64">
        <w:rPr>
          <w:vertAlign w:val="subscript"/>
        </w:rPr>
        <w:t>2</w:t>
      </w:r>
      <w:r w:rsidRPr="007D0B64">
        <w:rPr>
          <w:rFonts w:hint="eastAsia"/>
        </w:rPr>
        <w:t>来调节喷孔的锥度系数（</w:t>
      </w:r>
      <w:proofErr w:type="spellStart"/>
      <w:r w:rsidRPr="007D0B64">
        <w:rPr>
          <w:rFonts w:hint="eastAsia"/>
          <w:i/>
          <w:iCs/>
        </w:rPr>
        <w:t>k</w:t>
      </w:r>
      <w:r w:rsidR="00EC15CB" w:rsidRPr="007D0B64">
        <w:rPr>
          <w:rFonts w:hint="eastAsia"/>
          <w:i/>
          <w:iCs/>
          <w:vertAlign w:val="subscript"/>
        </w:rPr>
        <w:t>f</w:t>
      </w:r>
      <w:proofErr w:type="spellEnd"/>
      <w:r w:rsidRPr="007D0B64">
        <w:rPr>
          <w:rFonts w:hint="eastAsia"/>
          <w:iCs/>
        </w:rPr>
        <w:t>）</w:t>
      </w:r>
      <w:r w:rsidRPr="007D0B64">
        <w:rPr>
          <w:rFonts w:hint="eastAsia"/>
        </w:rPr>
        <w:t>。根据喷孔锥度系数</w:t>
      </w:r>
      <w:proofErr w:type="spellStart"/>
      <w:r w:rsidRPr="007D0B64">
        <w:rPr>
          <w:i/>
        </w:rPr>
        <w:t>k</w:t>
      </w:r>
      <w:r w:rsidR="006E290B" w:rsidRPr="007D0B64">
        <w:rPr>
          <w:rFonts w:hint="eastAsia"/>
          <w:i/>
          <w:vertAlign w:val="subscript"/>
        </w:rPr>
        <w:t>f</w:t>
      </w:r>
      <w:proofErr w:type="spellEnd"/>
      <w:r w:rsidRPr="007D0B64">
        <w:rPr>
          <w:rFonts w:hint="eastAsia"/>
        </w:rPr>
        <w:t>的定义</w:t>
      </w:r>
      <w:r w:rsidR="005B1598" w:rsidRPr="007D0B64">
        <w:rPr>
          <w:rFonts w:hint="eastAsia"/>
        </w:rPr>
        <w:t>为</w:t>
      </w:r>
    </w:p>
    <w:p w:rsidR="000607A1" w:rsidRPr="007D0B64" w:rsidRDefault="00A624DC" w:rsidP="000607A1">
      <w:pPr>
        <w:adjustRightInd w:val="0"/>
        <w:snapToGrid w:val="0"/>
        <w:ind w:firstLine="480"/>
        <w:jc w:val="right"/>
      </w:pPr>
      <m:oMath>
        <m:sSub>
          <m:sSubPr>
            <m:ctrlPr>
              <w:rPr>
                <w:rFonts w:ascii="Cambria Math" w:hAnsi="Cambria Math"/>
                <w:i/>
                <w:iCs/>
              </w:rPr>
            </m:ctrlPr>
          </m:sSubPr>
          <m:e>
            <m:r>
              <w:rPr>
                <w:rFonts w:ascii="Cambria Math"/>
              </w:rPr>
              <m:t>k</m:t>
            </m:r>
          </m:e>
          <m:sub>
            <m:r>
              <w:rPr>
                <w:rFonts w:ascii="Cambria Math"/>
              </w:rPr>
              <m:t>f</m:t>
            </m:r>
          </m:sub>
        </m:sSub>
        <m:r>
          <w:rPr>
            <w:rFonts w:ascii="Cambria Math"/>
          </w:rPr>
          <m:t>=</m:t>
        </m:r>
        <m:f>
          <m:fPr>
            <m:ctrlPr>
              <w:rPr>
                <w:rFonts w:ascii="Cambria Math" w:hAnsi="Cambria Math"/>
                <w:i/>
                <w:iCs/>
              </w:rPr>
            </m:ctrlPr>
          </m:fPr>
          <m:num>
            <m:r>
              <w:rPr>
                <w:rFonts w:ascii="Cambria Math"/>
              </w:rPr>
              <m:t>100</m:t>
            </m:r>
            <m:r>
              <w:rPr>
                <w:rFonts w:ascii="MS Gothic" w:eastAsia="MS Gothic" w:hAnsi="MS Gothic" w:cs="MS Gothic" w:hint="eastAsia"/>
              </w:rPr>
              <m:t>⋅</m:t>
            </m:r>
            <m:r>
              <w:rPr>
                <w:rFonts w:ascii="Cambria Math"/>
              </w:rPr>
              <m:t>(</m:t>
            </m:r>
            <m:sSub>
              <m:sSubPr>
                <m:ctrlPr>
                  <w:rPr>
                    <w:rFonts w:ascii="Cambria Math" w:hAnsi="Cambria Math"/>
                    <w:i/>
                    <w:iCs/>
                  </w:rPr>
                </m:ctrlPr>
              </m:sSubPr>
              <m:e>
                <m:r>
                  <w:rPr>
                    <w:rFonts w:ascii="Cambria Math"/>
                  </w:rPr>
                  <m:t>D</m:t>
                </m:r>
              </m:e>
              <m:sub>
                <m:r>
                  <w:rPr>
                    <w:rFonts w:ascii="Cambria Math"/>
                  </w:rPr>
                  <m:t>1</m:t>
                </m:r>
              </m:sub>
            </m:sSub>
            <m:r>
              <w:rPr>
                <w:rFonts w:ascii="Cambria Math"/>
              </w:rPr>
              <m:t>-</m:t>
            </m:r>
            <m:sSub>
              <m:sSubPr>
                <m:ctrlPr>
                  <w:rPr>
                    <w:rFonts w:ascii="Cambria Math" w:hAnsi="Cambria Math"/>
                    <w:i/>
                    <w:iCs/>
                  </w:rPr>
                </m:ctrlPr>
              </m:sSubPr>
              <m:e>
                <m:r>
                  <w:rPr>
                    <w:rFonts w:ascii="Cambria Math"/>
                  </w:rPr>
                  <m:t>D</m:t>
                </m:r>
              </m:e>
              <m:sub>
                <m:r>
                  <w:rPr>
                    <w:rFonts w:ascii="Cambria Math"/>
                  </w:rPr>
                  <m:t>2</m:t>
                </m:r>
              </m:sub>
            </m:sSub>
            <m:r>
              <w:rPr>
                <w:rFonts w:ascii="Cambria Math"/>
              </w:rPr>
              <m:t>)</m:t>
            </m:r>
          </m:num>
          <m:den>
            <m:r>
              <w:rPr>
                <w:rFonts w:ascii="Cambria Math"/>
              </w:rPr>
              <m:t>L</m:t>
            </m:r>
          </m:den>
        </m:f>
      </m:oMath>
      <w:r w:rsidR="000607A1" w:rsidRPr="007D0B64">
        <w:t xml:space="preserve">                 (1)</w:t>
      </w:r>
    </w:p>
    <w:p w:rsidR="005B1598" w:rsidRPr="007D0B64" w:rsidRDefault="005B1598" w:rsidP="005B1598">
      <w:pPr>
        <w:adjustRightInd w:val="0"/>
        <w:snapToGrid w:val="0"/>
      </w:pPr>
      <w:r w:rsidRPr="007D0B64">
        <w:rPr>
          <w:rFonts w:hint="eastAsia"/>
        </w:rPr>
        <w:t>当喷孔的出口直径分别为</w:t>
      </w:r>
      <w:r w:rsidRPr="007D0B64">
        <w:rPr>
          <w:rFonts w:hint="eastAsia"/>
        </w:rPr>
        <w:t>1.9</w:t>
      </w:r>
      <w:r w:rsidRPr="007D0B64">
        <w:rPr>
          <w:rFonts w:hint="eastAsia"/>
        </w:rPr>
        <w:t>和</w:t>
      </w:r>
      <w:r w:rsidRPr="007D0B64">
        <w:rPr>
          <w:rFonts w:hint="eastAsia"/>
        </w:rPr>
        <w:t>1.8</w:t>
      </w:r>
      <w:r w:rsidRPr="007D0B64">
        <w:t xml:space="preserve"> </w:t>
      </w:r>
      <w:r w:rsidRPr="007D0B64">
        <w:rPr>
          <w:rFonts w:hint="eastAsia"/>
        </w:rPr>
        <w:t>mm</w:t>
      </w:r>
      <w:r w:rsidRPr="007D0B64">
        <w:rPr>
          <w:rFonts w:hint="eastAsia"/>
        </w:rPr>
        <w:t>时，喷孔的</w:t>
      </w:r>
      <w:proofErr w:type="spellStart"/>
      <w:r w:rsidRPr="007D0B64">
        <w:rPr>
          <w:i/>
        </w:rPr>
        <w:t>k</w:t>
      </w:r>
      <w:r w:rsidRPr="007D0B64">
        <w:rPr>
          <w:rFonts w:hint="eastAsia"/>
          <w:i/>
          <w:vertAlign w:val="subscript"/>
        </w:rPr>
        <w:t>f</w:t>
      </w:r>
      <w:proofErr w:type="spellEnd"/>
      <w:r w:rsidRPr="007D0B64">
        <w:rPr>
          <w:rFonts w:hint="eastAsia"/>
        </w:rPr>
        <w:t>分别为</w:t>
      </w:r>
      <w:r w:rsidRPr="007D0B64">
        <w:rPr>
          <w:rFonts w:hint="eastAsia"/>
        </w:rPr>
        <w:t>1</w:t>
      </w:r>
      <w:r w:rsidRPr="007D0B64">
        <w:rPr>
          <w:rFonts w:hint="eastAsia"/>
        </w:rPr>
        <w:t>和</w:t>
      </w:r>
      <w:r w:rsidRPr="007D0B64">
        <w:rPr>
          <w:rFonts w:hint="eastAsia"/>
        </w:rPr>
        <w:t>2</w:t>
      </w:r>
      <w:r w:rsidRPr="007D0B64">
        <w:rPr>
          <w:rFonts w:hint="eastAsia"/>
        </w:rPr>
        <w:t>，呈渐缩圆锥形；而当喷孔出口直径为</w:t>
      </w:r>
      <w:r w:rsidRPr="007D0B64">
        <w:rPr>
          <w:rFonts w:hint="eastAsia"/>
        </w:rPr>
        <w:t>2</w:t>
      </w:r>
      <w:r w:rsidRPr="007D0B64">
        <w:t xml:space="preserve"> </w:t>
      </w:r>
      <w:r w:rsidRPr="007D0B64">
        <w:rPr>
          <w:rFonts w:hint="eastAsia"/>
        </w:rPr>
        <w:t>mm</w:t>
      </w:r>
      <w:r w:rsidRPr="007D0B64">
        <w:rPr>
          <w:rFonts w:hint="eastAsia"/>
        </w:rPr>
        <w:t>时，</w:t>
      </w:r>
      <w:proofErr w:type="spellStart"/>
      <w:r w:rsidRPr="007D0B64">
        <w:rPr>
          <w:rFonts w:hint="eastAsia"/>
          <w:i/>
          <w:iCs/>
        </w:rPr>
        <w:t>k</w:t>
      </w:r>
      <w:r w:rsidRPr="007D0B64">
        <w:rPr>
          <w:rFonts w:hint="eastAsia"/>
          <w:i/>
          <w:iCs/>
          <w:vertAlign w:val="subscript"/>
        </w:rPr>
        <w:t>f</w:t>
      </w:r>
      <w:proofErr w:type="spellEnd"/>
      <w:r w:rsidRPr="007D0B64">
        <w:rPr>
          <w:rFonts w:hint="eastAsia"/>
          <w:iCs/>
        </w:rPr>
        <w:t>为</w:t>
      </w:r>
      <w:r w:rsidRPr="007D0B64">
        <w:rPr>
          <w:rFonts w:hint="eastAsia"/>
        </w:rPr>
        <w:t>0</w:t>
      </w:r>
      <w:r w:rsidRPr="007D0B64">
        <w:rPr>
          <w:rFonts w:hint="eastAsia"/>
        </w:rPr>
        <w:t>，即喷孔呈圆柱形。</w:t>
      </w:r>
    </w:p>
    <w:p w:rsidR="00DD72CE" w:rsidRPr="007D0B64" w:rsidRDefault="00DD72CE" w:rsidP="001C5E6A">
      <w:pPr>
        <w:adjustRightInd w:val="0"/>
        <w:snapToGrid w:val="0"/>
        <w:spacing w:beforeLines="50" w:afterLines="50"/>
        <w:rPr>
          <w:rFonts w:eastAsia="黑体"/>
          <w:szCs w:val="21"/>
        </w:rPr>
      </w:pPr>
      <w:r w:rsidRPr="007D0B64">
        <w:rPr>
          <w:rFonts w:eastAsia="黑体" w:hint="eastAsia"/>
          <w:szCs w:val="21"/>
        </w:rPr>
        <w:t>1</w:t>
      </w:r>
      <w:r w:rsidRPr="007D0B64">
        <w:rPr>
          <w:rFonts w:eastAsia="黑体"/>
          <w:szCs w:val="21"/>
        </w:rPr>
        <w:t>.</w:t>
      </w:r>
      <w:r w:rsidRPr="007D0B64">
        <w:rPr>
          <w:rFonts w:eastAsia="黑体" w:hint="eastAsia"/>
          <w:szCs w:val="21"/>
        </w:rPr>
        <w:t>3</w:t>
      </w:r>
      <w:r w:rsidRPr="007D0B64">
        <w:rPr>
          <w:rFonts w:eastAsia="黑体"/>
          <w:szCs w:val="21"/>
        </w:rPr>
        <w:t xml:space="preserve"> </w:t>
      </w:r>
      <w:r w:rsidRPr="007D0B64">
        <w:rPr>
          <w:rFonts w:eastAsia="黑体" w:hint="eastAsia"/>
          <w:szCs w:val="21"/>
        </w:rPr>
        <w:t>试验方案</w:t>
      </w:r>
      <w:r w:rsidR="00052643" w:rsidRPr="00052643">
        <w:rPr>
          <w:rFonts w:eastAsia="黑体" w:hint="eastAsia"/>
          <w:color w:val="FF0000"/>
          <w:szCs w:val="21"/>
        </w:rPr>
        <w:t>（</w:t>
      </w:r>
      <w:r w:rsidR="00052643" w:rsidRPr="00052643">
        <w:rPr>
          <w:rFonts w:eastAsia="黑体" w:hint="eastAsia"/>
          <w:color w:val="FF0000"/>
          <w:szCs w:val="21"/>
        </w:rPr>
        <w:t>5</w:t>
      </w:r>
      <w:r w:rsidR="00052643" w:rsidRPr="00052643">
        <w:rPr>
          <w:rFonts w:eastAsia="黑体" w:hint="eastAsia"/>
          <w:color w:val="FF0000"/>
          <w:szCs w:val="21"/>
        </w:rPr>
        <w:t>黑）</w:t>
      </w:r>
    </w:p>
    <w:p w:rsidR="00DD72CE" w:rsidRPr="007D0B64" w:rsidRDefault="00DD72CE" w:rsidP="00DD72CE">
      <w:pPr>
        <w:adjustRightInd w:val="0"/>
        <w:snapToGrid w:val="0"/>
        <w:ind w:firstLine="482"/>
      </w:pPr>
      <w:r w:rsidRPr="007D0B64">
        <w:rPr>
          <w:rFonts w:hint="eastAsia"/>
        </w:rPr>
        <w:t>本文分别研究了喷孔锥度系数和燃油温度对喷嘴内柴油流动特性的影响，具体试验方案见表</w:t>
      </w:r>
      <w:r w:rsidRPr="007D0B64">
        <w:rPr>
          <w:rFonts w:hint="eastAsia"/>
        </w:rPr>
        <w:t>1</w:t>
      </w:r>
      <w:r w:rsidRPr="007D0B64">
        <w:rPr>
          <w:rFonts w:hint="eastAsia"/>
        </w:rPr>
        <w:t>。其中，采用方案</w:t>
      </w:r>
      <w:r w:rsidRPr="007D0B64">
        <w:rPr>
          <w:rFonts w:hint="eastAsia"/>
        </w:rPr>
        <w:t>1</w:t>
      </w:r>
      <w:r w:rsidRPr="007D0B64">
        <w:rPr>
          <w:rFonts w:hint="eastAsia"/>
        </w:rPr>
        <w:t>、</w:t>
      </w:r>
      <w:r w:rsidRPr="007D0B64">
        <w:rPr>
          <w:rFonts w:hint="eastAsia"/>
        </w:rPr>
        <w:t>2</w:t>
      </w:r>
      <w:r w:rsidRPr="007D0B64">
        <w:rPr>
          <w:rFonts w:hint="eastAsia"/>
        </w:rPr>
        <w:t>和</w:t>
      </w:r>
      <w:r w:rsidRPr="007D0B64">
        <w:rPr>
          <w:rFonts w:hint="eastAsia"/>
        </w:rPr>
        <w:t>3</w:t>
      </w:r>
      <w:r w:rsidRPr="007D0B64">
        <w:rPr>
          <w:rFonts w:hint="eastAsia"/>
        </w:rPr>
        <w:t>分析不同锥度系数（</w:t>
      </w:r>
      <w:r w:rsidRPr="007D0B64">
        <w:rPr>
          <w:rFonts w:hint="eastAsia"/>
        </w:rPr>
        <w:t>0</w:t>
      </w:r>
      <w:r w:rsidRPr="007D0B64">
        <w:rPr>
          <w:rFonts w:hint="eastAsia"/>
        </w:rPr>
        <w:t>、</w:t>
      </w:r>
      <w:r w:rsidRPr="007D0B64">
        <w:rPr>
          <w:rFonts w:hint="eastAsia"/>
        </w:rPr>
        <w:t>1</w:t>
      </w:r>
      <w:r w:rsidRPr="007D0B64">
        <w:rPr>
          <w:rFonts w:hint="eastAsia"/>
        </w:rPr>
        <w:t>和</w:t>
      </w:r>
      <w:r w:rsidRPr="007D0B64">
        <w:rPr>
          <w:rFonts w:hint="eastAsia"/>
        </w:rPr>
        <w:t>2</w:t>
      </w:r>
      <w:r w:rsidRPr="007D0B64">
        <w:rPr>
          <w:rFonts w:hint="eastAsia"/>
        </w:rPr>
        <w:t>）喷孔内空化流动形态，揭示喷孔结构对喷嘴内部各种空化流态特性的影响规律；基于方案</w:t>
      </w:r>
      <w:r w:rsidRPr="007D0B64">
        <w:rPr>
          <w:rFonts w:hint="eastAsia"/>
        </w:rPr>
        <w:t>3</w:t>
      </w:r>
      <w:r w:rsidRPr="007D0B64">
        <w:rPr>
          <w:rFonts w:hint="eastAsia"/>
        </w:rPr>
        <w:t>、</w:t>
      </w:r>
      <w:r w:rsidRPr="007D0B64">
        <w:rPr>
          <w:rFonts w:hint="eastAsia"/>
        </w:rPr>
        <w:t>4</w:t>
      </w:r>
      <w:r w:rsidRPr="007D0B64">
        <w:rPr>
          <w:rFonts w:hint="eastAsia"/>
        </w:rPr>
        <w:t>和</w:t>
      </w:r>
      <w:r w:rsidRPr="007D0B64">
        <w:rPr>
          <w:rFonts w:hint="eastAsia"/>
        </w:rPr>
        <w:t>5</w:t>
      </w:r>
      <w:r w:rsidRPr="007D0B64">
        <w:t>。</w:t>
      </w:r>
    </w:p>
    <w:p w:rsidR="00DD72CE" w:rsidRPr="00052643" w:rsidRDefault="00DD72CE" w:rsidP="001C5E6A">
      <w:pPr>
        <w:adjustRightInd w:val="0"/>
        <w:snapToGrid w:val="0"/>
        <w:spacing w:beforeLines="50"/>
        <w:jc w:val="center"/>
        <w:rPr>
          <w:rFonts w:ascii="楷体" w:eastAsia="楷体" w:hAnsi="楷体"/>
          <w:noProof/>
          <w:szCs w:val="21"/>
        </w:rPr>
      </w:pPr>
      <w:r w:rsidRPr="00052643">
        <w:rPr>
          <w:rFonts w:ascii="楷体" w:eastAsia="楷体" w:hAnsi="楷体"/>
          <w:szCs w:val="21"/>
        </w:rPr>
        <w:t>表</w:t>
      </w:r>
      <w:r w:rsidRPr="00052643">
        <w:rPr>
          <w:rFonts w:ascii="楷体" w:eastAsia="楷体" w:hAnsi="楷体"/>
          <w:kern w:val="0"/>
          <w:szCs w:val="21"/>
        </w:rPr>
        <w:t xml:space="preserve">1  </w:t>
      </w:r>
      <w:r w:rsidRPr="00052643">
        <w:rPr>
          <w:rFonts w:ascii="楷体" w:eastAsia="楷体" w:hAnsi="楷体"/>
          <w:noProof/>
          <w:szCs w:val="21"/>
        </w:rPr>
        <w:t>可视化试验方案</w:t>
      </w:r>
      <w:r w:rsidR="00052643" w:rsidRPr="00052643">
        <w:rPr>
          <w:rFonts w:hint="eastAsia"/>
          <w:noProof/>
          <w:color w:val="FF0000"/>
          <w:sz w:val="18"/>
        </w:rPr>
        <w:t>（</w:t>
      </w:r>
      <w:r w:rsidR="00052643" w:rsidRPr="00052643">
        <w:rPr>
          <w:rFonts w:hint="eastAsia"/>
          <w:noProof/>
          <w:color w:val="FF0000"/>
          <w:sz w:val="18"/>
        </w:rPr>
        <w:t>5</w:t>
      </w:r>
      <w:r w:rsidR="00052643">
        <w:rPr>
          <w:rFonts w:hint="eastAsia"/>
          <w:noProof/>
          <w:color w:val="FF0000"/>
          <w:sz w:val="18"/>
        </w:rPr>
        <w:t>楷</w:t>
      </w:r>
      <w:r w:rsidR="00052643" w:rsidRPr="00052643">
        <w:rPr>
          <w:rFonts w:hint="eastAsia"/>
          <w:noProof/>
          <w:color w:val="FF0000"/>
          <w:sz w:val="18"/>
        </w:rPr>
        <w:t>）</w:t>
      </w:r>
    </w:p>
    <w:p w:rsidR="00DD72CE" w:rsidRPr="007D0B64" w:rsidRDefault="00DD72CE" w:rsidP="004A1DE1">
      <w:pPr>
        <w:adjustRightInd w:val="0"/>
        <w:snapToGrid w:val="0"/>
        <w:jc w:val="center"/>
        <w:rPr>
          <w:kern w:val="0"/>
          <w:sz w:val="18"/>
          <w:szCs w:val="18"/>
        </w:rPr>
      </w:pPr>
      <w:r w:rsidRPr="007D0B64">
        <w:rPr>
          <w:kern w:val="0"/>
          <w:sz w:val="18"/>
          <w:szCs w:val="18"/>
        </w:rPr>
        <w:t>Table 1  Schemes of the optical experiments</w:t>
      </w:r>
      <w:r w:rsidR="00052643" w:rsidRPr="00052643">
        <w:rPr>
          <w:rFonts w:hint="eastAsia"/>
          <w:color w:val="FF0000"/>
          <w:sz w:val="18"/>
          <w:szCs w:val="18"/>
        </w:rPr>
        <w:t>（小</w:t>
      </w:r>
      <w:r w:rsidR="00052643" w:rsidRPr="00052643">
        <w:rPr>
          <w:rFonts w:hint="eastAsia"/>
          <w:color w:val="FF0000"/>
          <w:sz w:val="18"/>
          <w:szCs w:val="18"/>
        </w:rPr>
        <w:t>5</w:t>
      </w:r>
      <w:r w:rsidR="00052643" w:rsidRPr="00052643">
        <w:rPr>
          <w:rFonts w:hint="eastAsia"/>
          <w:color w:val="FF0000"/>
          <w:sz w:val="18"/>
          <w:szCs w:val="18"/>
        </w:rPr>
        <w:t>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5"/>
        <w:gridCol w:w="665"/>
        <w:gridCol w:w="709"/>
        <w:gridCol w:w="678"/>
        <w:gridCol w:w="499"/>
        <w:gridCol w:w="761"/>
      </w:tblGrid>
      <w:tr w:rsidR="00DD72CE" w:rsidRPr="007D0B64" w:rsidTr="001A045E">
        <w:trPr>
          <w:trHeight w:val="628"/>
          <w:jc w:val="center"/>
        </w:trPr>
        <w:tc>
          <w:tcPr>
            <w:tcW w:w="685" w:type="dxa"/>
            <w:tcBorders>
              <w:top w:val="single" w:sz="4" w:space="0" w:color="auto"/>
              <w:left w:val="nil"/>
              <w:bottom w:val="single" w:sz="4" w:space="0" w:color="auto"/>
              <w:right w:val="nil"/>
            </w:tcBorders>
            <w:shd w:val="clear" w:color="auto" w:fill="auto"/>
            <w:vAlign w:val="center"/>
          </w:tcPr>
          <w:p w:rsidR="00DD72CE" w:rsidRPr="007D0B64" w:rsidRDefault="00DD72CE" w:rsidP="0042782A">
            <w:pPr>
              <w:adjustRightInd w:val="0"/>
              <w:snapToGrid w:val="0"/>
              <w:rPr>
                <w:rFonts w:ascii="黑体" w:eastAsia="黑体" w:hAnsi="黑体"/>
                <w:iCs/>
                <w:sz w:val="18"/>
                <w:szCs w:val="18"/>
              </w:rPr>
            </w:pPr>
            <w:r w:rsidRPr="007D0B64">
              <w:rPr>
                <w:rFonts w:ascii="黑体" w:eastAsia="黑体" w:hAnsi="黑体"/>
                <w:kern w:val="0"/>
                <w:sz w:val="18"/>
                <w:szCs w:val="18"/>
              </w:rPr>
              <w:t>方案</w:t>
            </w:r>
          </w:p>
        </w:tc>
        <w:tc>
          <w:tcPr>
            <w:tcW w:w="665" w:type="dxa"/>
            <w:tcBorders>
              <w:top w:val="single" w:sz="4" w:space="0" w:color="auto"/>
              <w:left w:val="nil"/>
              <w:bottom w:val="single" w:sz="4" w:space="0" w:color="auto"/>
              <w:right w:val="nil"/>
            </w:tcBorders>
            <w:shd w:val="clear" w:color="auto" w:fill="auto"/>
            <w:vAlign w:val="center"/>
          </w:tcPr>
          <w:p w:rsidR="00DD72CE" w:rsidRPr="007D0B64" w:rsidRDefault="00DD72CE" w:rsidP="0042782A">
            <w:pPr>
              <w:adjustRightInd w:val="0"/>
              <w:snapToGrid w:val="0"/>
              <w:jc w:val="center"/>
              <w:rPr>
                <w:rFonts w:eastAsia="等线"/>
                <w:i/>
                <w:iCs/>
                <w:sz w:val="18"/>
                <w:szCs w:val="18"/>
                <w:vertAlign w:val="subscript"/>
              </w:rPr>
            </w:pPr>
            <w:r w:rsidRPr="007D0B64">
              <w:rPr>
                <w:rFonts w:eastAsia="等线"/>
                <w:i/>
                <w:iCs/>
                <w:sz w:val="18"/>
                <w:szCs w:val="18"/>
              </w:rPr>
              <w:t>D</w:t>
            </w:r>
            <w:r w:rsidRPr="007D0B64">
              <w:rPr>
                <w:rFonts w:eastAsia="等线"/>
                <w:i/>
                <w:iCs/>
                <w:sz w:val="18"/>
                <w:szCs w:val="18"/>
                <w:vertAlign w:val="subscript"/>
              </w:rPr>
              <w:t>1</w:t>
            </w:r>
          </w:p>
          <w:p w:rsidR="00DD72CE" w:rsidRPr="00C700E6" w:rsidRDefault="00C700E6" w:rsidP="0042782A">
            <w:pPr>
              <w:adjustRightInd w:val="0"/>
              <w:snapToGrid w:val="0"/>
              <w:jc w:val="center"/>
              <w:rPr>
                <w:rFonts w:eastAsia="等线"/>
                <w:iCs/>
                <w:sz w:val="18"/>
                <w:szCs w:val="18"/>
              </w:rPr>
            </w:pPr>
            <w:r>
              <w:rPr>
                <w:rFonts w:eastAsia="等线" w:hint="eastAsia"/>
                <w:iCs/>
                <w:sz w:val="18"/>
                <w:szCs w:val="18"/>
              </w:rPr>
              <w:t>/</w:t>
            </w:r>
            <w:r w:rsidR="00DD72CE" w:rsidRPr="00C700E6">
              <w:rPr>
                <w:rFonts w:eastAsia="等线"/>
                <w:iCs/>
                <w:sz w:val="18"/>
                <w:szCs w:val="18"/>
              </w:rPr>
              <w:t>mm</w:t>
            </w:r>
          </w:p>
        </w:tc>
        <w:tc>
          <w:tcPr>
            <w:tcW w:w="709" w:type="dxa"/>
            <w:tcBorders>
              <w:top w:val="single" w:sz="4" w:space="0" w:color="auto"/>
              <w:left w:val="nil"/>
              <w:bottom w:val="single" w:sz="4" w:space="0" w:color="auto"/>
              <w:right w:val="nil"/>
            </w:tcBorders>
            <w:shd w:val="clear" w:color="auto" w:fill="auto"/>
            <w:vAlign w:val="center"/>
          </w:tcPr>
          <w:p w:rsidR="00DD72CE" w:rsidRPr="007D0B64" w:rsidRDefault="00DD72CE" w:rsidP="0042782A">
            <w:pPr>
              <w:adjustRightInd w:val="0"/>
              <w:snapToGrid w:val="0"/>
              <w:jc w:val="center"/>
              <w:rPr>
                <w:rFonts w:eastAsia="等线"/>
                <w:i/>
                <w:iCs/>
                <w:sz w:val="18"/>
                <w:szCs w:val="18"/>
                <w:vertAlign w:val="subscript"/>
              </w:rPr>
            </w:pPr>
            <w:r w:rsidRPr="007D0B64">
              <w:rPr>
                <w:rFonts w:eastAsia="等线"/>
                <w:i/>
                <w:iCs/>
                <w:sz w:val="18"/>
                <w:szCs w:val="18"/>
              </w:rPr>
              <w:t>D</w:t>
            </w:r>
            <w:r w:rsidRPr="007D0B64">
              <w:rPr>
                <w:rFonts w:eastAsia="等线"/>
                <w:i/>
                <w:iCs/>
                <w:sz w:val="18"/>
                <w:szCs w:val="18"/>
                <w:vertAlign w:val="subscript"/>
              </w:rPr>
              <w:t>2</w:t>
            </w:r>
          </w:p>
          <w:p w:rsidR="00DD72CE" w:rsidRPr="007D0B64" w:rsidRDefault="00C700E6" w:rsidP="00C700E6">
            <w:pPr>
              <w:adjustRightInd w:val="0"/>
              <w:snapToGrid w:val="0"/>
              <w:jc w:val="center"/>
              <w:rPr>
                <w:rFonts w:eastAsia="等线"/>
                <w:i/>
                <w:iCs/>
                <w:sz w:val="18"/>
                <w:szCs w:val="18"/>
              </w:rPr>
            </w:pPr>
            <w:r>
              <w:rPr>
                <w:rFonts w:eastAsia="等线" w:hint="eastAsia"/>
                <w:iCs/>
                <w:sz w:val="18"/>
                <w:szCs w:val="18"/>
              </w:rPr>
              <w:t>/</w:t>
            </w:r>
            <w:r w:rsidRPr="00C700E6">
              <w:rPr>
                <w:rFonts w:eastAsia="等线"/>
                <w:iCs/>
                <w:sz w:val="18"/>
                <w:szCs w:val="18"/>
              </w:rPr>
              <w:t>mm</w:t>
            </w:r>
          </w:p>
        </w:tc>
        <w:tc>
          <w:tcPr>
            <w:tcW w:w="678" w:type="dxa"/>
            <w:tcBorders>
              <w:top w:val="single" w:sz="4" w:space="0" w:color="auto"/>
              <w:left w:val="nil"/>
              <w:bottom w:val="single" w:sz="4" w:space="0" w:color="auto"/>
              <w:right w:val="nil"/>
            </w:tcBorders>
            <w:shd w:val="clear" w:color="auto" w:fill="auto"/>
            <w:vAlign w:val="center"/>
          </w:tcPr>
          <w:p w:rsidR="00DD72CE" w:rsidRPr="007D0B64" w:rsidRDefault="00DD72CE" w:rsidP="0042782A">
            <w:pPr>
              <w:adjustRightInd w:val="0"/>
              <w:snapToGrid w:val="0"/>
              <w:jc w:val="center"/>
              <w:rPr>
                <w:rFonts w:eastAsia="等线"/>
                <w:i/>
                <w:iCs/>
                <w:sz w:val="18"/>
                <w:szCs w:val="18"/>
                <w:vertAlign w:val="subscript"/>
              </w:rPr>
            </w:pPr>
            <w:r w:rsidRPr="007D0B64">
              <w:rPr>
                <w:rFonts w:eastAsia="等线"/>
                <w:i/>
                <w:iCs/>
                <w:sz w:val="18"/>
                <w:szCs w:val="18"/>
              </w:rPr>
              <w:t>L</w:t>
            </w:r>
          </w:p>
          <w:p w:rsidR="00DD72CE" w:rsidRPr="007D0B64" w:rsidRDefault="00DD72CE" w:rsidP="0042782A">
            <w:pPr>
              <w:adjustRightInd w:val="0"/>
              <w:snapToGrid w:val="0"/>
              <w:jc w:val="center"/>
              <w:rPr>
                <w:rFonts w:eastAsia="等线"/>
                <w:i/>
                <w:iCs/>
                <w:sz w:val="18"/>
                <w:szCs w:val="18"/>
              </w:rPr>
            </w:pPr>
          </w:p>
        </w:tc>
        <w:tc>
          <w:tcPr>
            <w:tcW w:w="499" w:type="dxa"/>
            <w:tcBorders>
              <w:top w:val="single" w:sz="4" w:space="0" w:color="auto"/>
              <w:left w:val="nil"/>
              <w:bottom w:val="single" w:sz="4" w:space="0" w:color="auto"/>
              <w:right w:val="nil"/>
            </w:tcBorders>
            <w:shd w:val="clear" w:color="auto" w:fill="auto"/>
            <w:vAlign w:val="center"/>
          </w:tcPr>
          <w:p w:rsidR="00DD72CE" w:rsidRPr="007D0B64" w:rsidRDefault="00DD72CE" w:rsidP="0042782A">
            <w:pPr>
              <w:adjustRightInd w:val="0"/>
              <w:snapToGrid w:val="0"/>
              <w:jc w:val="center"/>
              <w:rPr>
                <w:rFonts w:eastAsia="等线"/>
                <w:i/>
                <w:iCs/>
                <w:sz w:val="18"/>
                <w:szCs w:val="18"/>
              </w:rPr>
            </w:pPr>
            <w:proofErr w:type="spellStart"/>
            <w:r w:rsidRPr="007D0B64">
              <w:rPr>
                <w:rFonts w:eastAsia="等线"/>
                <w:i/>
                <w:iCs/>
                <w:sz w:val="18"/>
                <w:szCs w:val="18"/>
              </w:rPr>
              <w:t>k</w:t>
            </w:r>
            <w:r w:rsidR="005962E1" w:rsidRPr="007D0B64">
              <w:rPr>
                <w:rFonts w:eastAsia="等线"/>
                <w:i/>
                <w:iCs/>
                <w:sz w:val="18"/>
                <w:szCs w:val="18"/>
                <w:vertAlign w:val="subscript"/>
              </w:rPr>
              <w:t>f</w:t>
            </w:r>
            <w:proofErr w:type="spellEnd"/>
          </w:p>
          <w:p w:rsidR="00DD72CE" w:rsidRPr="007D0B64" w:rsidRDefault="00DD72CE" w:rsidP="0042782A">
            <w:pPr>
              <w:adjustRightInd w:val="0"/>
              <w:snapToGrid w:val="0"/>
              <w:jc w:val="center"/>
              <w:rPr>
                <w:rFonts w:eastAsia="等线"/>
                <w:i/>
                <w:iCs/>
                <w:sz w:val="18"/>
                <w:szCs w:val="18"/>
              </w:rPr>
            </w:pPr>
          </w:p>
        </w:tc>
        <w:tc>
          <w:tcPr>
            <w:tcW w:w="761" w:type="dxa"/>
            <w:tcBorders>
              <w:top w:val="single" w:sz="4" w:space="0" w:color="auto"/>
              <w:left w:val="nil"/>
              <w:bottom w:val="single" w:sz="4" w:space="0" w:color="auto"/>
              <w:right w:val="nil"/>
            </w:tcBorders>
            <w:shd w:val="clear" w:color="auto" w:fill="auto"/>
            <w:vAlign w:val="center"/>
          </w:tcPr>
          <w:p w:rsidR="00DD72CE" w:rsidRPr="007D0B64" w:rsidRDefault="00DD72CE" w:rsidP="0042782A">
            <w:pPr>
              <w:adjustRightInd w:val="0"/>
              <w:snapToGrid w:val="0"/>
              <w:jc w:val="center"/>
              <w:rPr>
                <w:rFonts w:eastAsia="等线"/>
                <w:i/>
                <w:iCs/>
                <w:sz w:val="18"/>
                <w:szCs w:val="18"/>
              </w:rPr>
            </w:pPr>
            <w:r w:rsidRPr="007D0B64">
              <w:rPr>
                <w:rFonts w:eastAsia="等线"/>
                <w:i/>
                <w:iCs/>
                <w:sz w:val="18"/>
                <w:szCs w:val="18"/>
              </w:rPr>
              <w:t>T</w:t>
            </w:r>
          </w:p>
          <w:p w:rsidR="00DD72CE" w:rsidRPr="007D0B64" w:rsidRDefault="00C700E6" w:rsidP="0042782A">
            <w:pPr>
              <w:adjustRightInd w:val="0"/>
              <w:snapToGrid w:val="0"/>
              <w:jc w:val="center"/>
              <w:rPr>
                <w:rFonts w:eastAsia="等线"/>
                <w:i/>
                <w:iCs/>
                <w:sz w:val="18"/>
                <w:szCs w:val="18"/>
              </w:rPr>
            </w:pPr>
            <w:r>
              <w:rPr>
                <w:rFonts w:eastAsia="等线" w:hint="eastAsia"/>
                <w:i/>
                <w:iCs/>
                <w:sz w:val="18"/>
                <w:szCs w:val="18"/>
              </w:rPr>
              <w:t>/</w:t>
            </w:r>
            <w:r w:rsidR="00DD72CE" w:rsidRPr="007D0B64">
              <w:rPr>
                <w:rFonts w:eastAsia="等线"/>
                <w:i/>
                <w:iCs/>
                <w:sz w:val="18"/>
                <w:szCs w:val="18"/>
              </w:rPr>
              <w:t>K</w:t>
            </w:r>
          </w:p>
        </w:tc>
      </w:tr>
      <w:tr w:rsidR="00DD72CE" w:rsidRPr="007D0B64" w:rsidTr="001A045E">
        <w:trPr>
          <w:jc w:val="center"/>
        </w:trPr>
        <w:tc>
          <w:tcPr>
            <w:tcW w:w="685" w:type="dxa"/>
            <w:tcBorders>
              <w:top w:val="single" w:sz="4" w:space="0" w:color="auto"/>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bookmarkStart w:id="6" w:name="_Hlk14018790"/>
            <w:r w:rsidRPr="007D0B64">
              <w:rPr>
                <w:rFonts w:eastAsia="等线"/>
                <w:sz w:val="18"/>
                <w:szCs w:val="18"/>
              </w:rPr>
              <w:t>1</w:t>
            </w:r>
          </w:p>
        </w:tc>
        <w:tc>
          <w:tcPr>
            <w:tcW w:w="665" w:type="dxa"/>
            <w:tcBorders>
              <w:top w:val="single" w:sz="4" w:space="0" w:color="auto"/>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2.0</w:t>
            </w:r>
          </w:p>
        </w:tc>
        <w:tc>
          <w:tcPr>
            <w:tcW w:w="709" w:type="dxa"/>
            <w:tcBorders>
              <w:top w:val="single" w:sz="4" w:space="0" w:color="auto"/>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2.0</w:t>
            </w:r>
          </w:p>
        </w:tc>
        <w:tc>
          <w:tcPr>
            <w:tcW w:w="678" w:type="dxa"/>
            <w:tcBorders>
              <w:top w:val="single" w:sz="4" w:space="0" w:color="auto"/>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5</w:t>
            </w:r>
          </w:p>
        </w:tc>
        <w:tc>
          <w:tcPr>
            <w:tcW w:w="499" w:type="dxa"/>
            <w:tcBorders>
              <w:top w:val="single" w:sz="4" w:space="0" w:color="auto"/>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0</w:t>
            </w:r>
          </w:p>
        </w:tc>
        <w:tc>
          <w:tcPr>
            <w:tcW w:w="761" w:type="dxa"/>
            <w:tcBorders>
              <w:top w:val="single" w:sz="4" w:space="0" w:color="auto"/>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288</w:t>
            </w:r>
          </w:p>
        </w:tc>
      </w:tr>
      <w:tr w:rsidR="00DD72CE" w:rsidRPr="007D0B64" w:rsidTr="001A045E">
        <w:trPr>
          <w:jc w:val="center"/>
        </w:trPr>
        <w:tc>
          <w:tcPr>
            <w:tcW w:w="685"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2</w:t>
            </w:r>
          </w:p>
        </w:tc>
        <w:tc>
          <w:tcPr>
            <w:tcW w:w="665"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2.0</w:t>
            </w:r>
          </w:p>
        </w:tc>
        <w:tc>
          <w:tcPr>
            <w:tcW w:w="709"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1.9</w:t>
            </w:r>
          </w:p>
        </w:tc>
        <w:tc>
          <w:tcPr>
            <w:tcW w:w="678"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5</w:t>
            </w:r>
          </w:p>
        </w:tc>
        <w:tc>
          <w:tcPr>
            <w:tcW w:w="499"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1</w:t>
            </w:r>
          </w:p>
        </w:tc>
        <w:tc>
          <w:tcPr>
            <w:tcW w:w="761"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288</w:t>
            </w:r>
          </w:p>
        </w:tc>
      </w:tr>
      <w:tr w:rsidR="00DD72CE" w:rsidRPr="007D0B64" w:rsidTr="001A045E">
        <w:trPr>
          <w:jc w:val="center"/>
        </w:trPr>
        <w:tc>
          <w:tcPr>
            <w:tcW w:w="685"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3</w:t>
            </w:r>
          </w:p>
        </w:tc>
        <w:tc>
          <w:tcPr>
            <w:tcW w:w="665"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2.0</w:t>
            </w:r>
          </w:p>
        </w:tc>
        <w:tc>
          <w:tcPr>
            <w:tcW w:w="709"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1.8</w:t>
            </w:r>
          </w:p>
        </w:tc>
        <w:tc>
          <w:tcPr>
            <w:tcW w:w="678"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5</w:t>
            </w:r>
          </w:p>
        </w:tc>
        <w:tc>
          <w:tcPr>
            <w:tcW w:w="499"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2</w:t>
            </w:r>
          </w:p>
        </w:tc>
        <w:tc>
          <w:tcPr>
            <w:tcW w:w="761"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288</w:t>
            </w:r>
          </w:p>
        </w:tc>
      </w:tr>
      <w:bookmarkEnd w:id="6"/>
      <w:tr w:rsidR="00DD72CE" w:rsidRPr="007D0B64" w:rsidTr="001A045E">
        <w:trPr>
          <w:jc w:val="center"/>
        </w:trPr>
        <w:tc>
          <w:tcPr>
            <w:tcW w:w="685"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4</w:t>
            </w:r>
          </w:p>
        </w:tc>
        <w:tc>
          <w:tcPr>
            <w:tcW w:w="665"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2.0</w:t>
            </w:r>
          </w:p>
        </w:tc>
        <w:tc>
          <w:tcPr>
            <w:tcW w:w="709"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1.8</w:t>
            </w:r>
          </w:p>
        </w:tc>
        <w:tc>
          <w:tcPr>
            <w:tcW w:w="678"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5</w:t>
            </w:r>
          </w:p>
        </w:tc>
        <w:tc>
          <w:tcPr>
            <w:tcW w:w="499"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2</w:t>
            </w:r>
          </w:p>
        </w:tc>
        <w:tc>
          <w:tcPr>
            <w:tcW w:w="761" w:type="dxa"/>
            <w:tcBorders>
              <w:top w:val="nil"/>
              <w:left w:val="nil"/>
              <w:bottom w:val="nil"/>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303</w:t>
            </w:r>
          </w:p>
        </w:tc>
      </w:tr>
      <w:tr w:rsidR="00DD72CE" w:rsidRPr="007D0B64" w:rsidTr="001A045E">
        <w:trPr>
          <w:jc w:val="center"/>
        </w:trPr>
        <w:tc>
          <w:tcPr>
            <w:tcW w:w="685" w:type="dxa"/>
            <w:tcBorders>
              <w:top w:val="nil"/>
              <w:left w:val="nil"/>
              <w:bottom w:val="single" w:sz="4" w:space="0" w:color="auto"/>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5</w:t>
            </w:r>
          </w:p>
        </w:tc>
        <w:tc>
          <w:tcPr>
            <w:tcW w:w="665" w:type="dxa"/>
            <w:tcBorders>
              <w:top w:val="nil"/>
              <w:left w:val="nil"/>
              <w:bottom w:val="single" w:sz="4" w:space="0" w:color="auto"/>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2.0</w:t>
            </w:r>
          </w:p>
        </w:tc>
        <w:tc>
          <w:tcPr>
            <w:tcW w:w="709" w:type="dxa"/>
            <w:tcBorders>
              <w:top w:val="nil"/>
              <w:left w:val="nil"/>
              <w:bottom w:val="single" w:sz="4" w:space="0" w:color="auto"/>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1.8</w:t>
            </w:r>
          </w:p>
        </w:tc>
        <w:tc>
          <w:tcPr>
            <w:tcW w:w="678" w:type="dxa"/>
            <w:tcBorders>
              <w:top w:val="nil"/>
              <w:left w:val="nil"/>
              <w:bottom w:val="single" w:sz="4" w:space="0" w:color="auto"/>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5</w:t>
            </w:r>
          </w:p>
        </w:tc>
        <w:tc>
          <w:tcPr>
            <w:tcW w:w="499" w:type="dxa"/>
            <w:tcBorders>
              <w:top w:val="nil"/>
              <w:left w:val="nil"/>
              <w:bottom w:val="single" w:sz="4" w:space="0" w:color="auto"/>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2</w:t>
            </w:r>
          </w:p>
        </w:tc>
        <w:tc>
          <w:tcPr>
            <w:tcW w:w="761" w:type="dxa"/>
            <w:tcBorders>
              <w:top w:val="nil"/>
              <w:left w:val="nil"/>
              <w:bottom w:val="single" w:sz="4" w:space="0" w:color="auto"/>
              <w:right w:val="nil"/>
            </w:tcBorders>
            <w:shd w:val="clear" w:color="auto" w:fill="auto"/>
            <w:vAlign w:val="center"/>
          </w:tcPr>
          <w:p w:rsidR="00DD72CE" w:rsidRPr="007D0B64" w:rsidRDefault="00DD72CE" w:rsidP="0042782A">
            <w:pPr>
              <w:adjustRightInd w:val="0"/>
              <w:snapToGrid w:val="0"/>
              <w:jc w:val="center"/>
              <w:rPr>
                <w:rFonts w:eastAsia="等线"/>
                <w:sz w:val="18"/>
                <w:szCs w:val="18"/>
              </w:rPr>
            </w:pPr>
            <w:r w:rsidRPr="007D0B64">
              <w:rPr>
                <w:rFonts w:eastAsia="等线"/>
                <w:sz w:val="18"/>
                <w:szCs w:val="18"/>
              </w:rPr>
              <w:t>323</w:t>
            </w:r>
          </w:p>
        </w:tc>
      </w:tr>
    </w:tbl>
    <w:p w:rsidR="00DD72CE" w:rsidRPr="007D0B64" w:rsidRDefault="00DD72CE" w:rsidP="001C5E6A">
      <w:pPr>
        <w:adjustRightInd w:val="0"/>
        <w:snapToGrid w:val="0"/>
        <w:spacing w:beforeLines="50"/>
        <w:rPr>
          <w:sz w:val="28"/>
          <w:szCs w:val="20"/>
        </w:rPr>
      </w:pPr>
      <w:r w:rsidRPr="007D0B64">
        <w:rPr>
          <w:sz w:val="28"/>
          <w:szCs w:val="20"/>
        </w:rPr>
        <w:t xml:space="preserve">2  </w:t>
      </w:r>
      <w:r w:rsidRPr="007D0B64">
        <w:rPr>
          <w:rFonts w:hint="eastAsia"/>
          <w:sz w:val="28"/>
          <w:szCs w:val="20"/>
        </w:rPr>
        <w:t>结果与讨论</w:t>
      </w:r>
      <w:r w:rsidR="0042761D" w:rsidRPr="0042761D">
        <w:rPr>
          <w:rFonts w:eastAsia="黑体" w:hint="eastAsia"/>
          <w:color w:val="FF0000"/>
          <w:sz w:val="28"/>
          <w:szCs w:val="28"/>
        </w:rPr>
        <w:t>(4</w:t>
      </w:r>
      <w:r w:rsidR="0042761D" w:rsidRPr="0042761D">
        <w:rPr>
          <w:rFonts w:eastAsia="黑体" w:hint="eastAsia"/>
          <w:color w:val="FF0000"/>
          <w:sz w:val="28"/>
          <w:szCs w:val="28"/>
        </w:rPr>
        <w:t>宋</w:t>
      </w:r>
      <w:r w:rsidR="0042761D" w:rsidRPr="0042761D">
        <w:rPr>
          <w:rFonts w:eastAsia="黑体" w:hint="eastAsia"/>
          <w:color w:val="FF0000"/>
          <w:sz w:val="28"/>
          <w:szCs w:val="28"/>
        </w:rPr>
        <w:t>)</w:t>
      </w:r>
    </w:p>
    <w:p w:rsidR="00DD72CE" w:rsidRPr="007D0B64" w:rsidRDefault="00DD72CE" w:rsidP="001C5E6A">
      <w:pPr>
        <w:adjustRightInd w:val="0"/>
        <w:snapToGrid w:val="0"/>
        <w:spacing w:beforeLines="50" w:afterLines="50"/>
        <w:rPr>
          <w:rFonts w:eastAsia="黑体"/>
          <w:szCs w:val="21"/>
        </w:rPr>
      </w:pPr>
      <w:r w:rsidRPr="007D0B64">
        <w:rPr>
          <w:rFonts w:eastAsia="黑体" w:hint="eastAsia"/>
          <w:szCs w:val="21"/>
        </w:rPr>
        <w:t>2.1</w:t>
      </w:r>
      <w:r w:rsidRPr="007D0B64">
        <w:rPr>
          <w:rFonts w:eastAsia="黑体"/>
          <w:szCs w:val="21"/>
        </w:rPr>
        <w:t xml:space="preserve"> </w:t>
      </w:r>
      <w:r w:rsidRPr="007D0B64">
        <w:rPr>
          <w:rFonts w:eastAsia="黑体"/>
          <w:szCs w:val="21"/>
        </w:rPr>
        <w:t>内</w:t>
      </w:r>
      <w:r w:rsidRPr="007D0B64">
        <w:rPr>
          <w:rFonts w:eastAsia="黑体" w:hint="eastAsia"/>
          <w:szCs w:val="21"/>
        </w:rPr>
        <w:t>部</w:t>
      </w:r>
      <w:r w:rsidRPr="007D0B64">
        <w:rPr>
          <w:rFonts w:eastAsia="黑体"/>
          <w:szCs w:val="21"/>
        </w:rPr>
        <w:t>空化</w:t>
      </w:r>
      <w:r w:rsidRPr="007D0B64">
        <w:rPr>
          <w:rFonts w:eastAsia="黑体" w:hint="eastAsia"/>
          <w:szCs w:val="21"/>
        </w:rPr>
        <w:t>流动瞬态演变特性的影响</w:t>
      </w:r>
      <w:r w:rsidR="0042761D" w:rsidRPr="00052643">
        <w:rPr>
          <w:rFonts w:eastAsia="黑体" w:hint="eastAsia"/>
          <w:color w:val="FF0000"/>
          <w:szCs w:val="21"/>
        </w:rPr>
        <w:t>（</w:t>
      </w:r>
      <w:r w:rsidR="0042761D" w:rsidRPr="00052643">
        <w:rPr>
          <w:rFonts w:eastAsia="黑体" w:hint="eastAsia"/>
          <w:color w:val="FF0000"/>
          <w:szCs w:val="21"/>
        </w:rPr>
        <w:t>5</w:t>
      </w:r>
      <w:r w:rsidR="0042761D" w:rsidRPr="00052643">
        <w:rPr>
          <w:rFonts w:eastAsia="黑体" w:hint="eastAsia"/>
          <w:color w:val="FF0000"/>
          <w:szCs w:val="21"/>
        </w:rPr>
        <w:t>黑）</w:t>
      </w:r>
    </w:p>
    <w:p w:rsidR="00DD72CE" w:rsidRDefault="00DD72CE" w:rsidP="00DD72CE">
      <w:pPr>
        <w:adjustRightInd w:val="0"/>
        <w:snapToGrid w:val="0"/>
        <w:ind w:firstLine="480"/>
      </w:pPr>
      <w:r w:rsidRPr="007D0B64">
        <w:rPr>
          <w:rFonts w:hint="eastAsia"/>
        </w:rPr>
        <w:t>图</w:t>
      </w:r>
      <w:r w:rsidRPr="007D0B64">
        <w:rPr>
          <w:rFonts w:hint="eastAsia"/>
        </w:rPr>
        <w:t>3</w:t>
      </w:r>
      <w:r w:rsidRPr="007D0B64">
        <w:rPr>
          <w:rFonts w:hint="eastAsia"/>
        </w:rPr>
        <w:t>给出了</w:t>
      </w:r>
      <w:r w:rsidRPr="007D0B64">
        <w:rPr>
          <w:rFonts w:hint="eastAsia"/>
        </w:rPr>
        <w:t>1</w:t>
      </w:r>
      <w:r w:rsidRPr="007D0B64">
        <w:rPr>
          <w:rFonts w:hint="eastAsia"/>
        </w:rPr>
        <w:t>、</w:t>
      </w:r>
      <w:r w:rsidRPr="007D0B64">
        <w:rPr>
          <w:rFonts w:hint="eastAsia"/>
        </w:rPr>
        <w:t>2</w:t>
      </w:r>
      <w:r w:rsidRPr="007D0B64">
        <w:rPr>
          <w:rFonts w:hint="eastAsia"/>
        </w:rPr>
        <w:t>和</w:t>
      </w:r>
      <w:r w:rsidRPr="007D0B64">
        <w:rPr>
          <w:rFonts w:hint="eastAsia"/>
        </w:rPr>
        <w:t>3</w:t>
      </w:r>
      <w:r w:rsidRPr="007D0B64">
        <w:rPr>
          <w:rFonts w:hint="eastAsia"/>
        </w:rPr>
        <w:t>号喷孔内燃油流动及对应喷雾形态随喷油压力增大的演变过程图像。由图像可知，随着喷油压力增大，喷孔内先后出现单相流、初生空化、云空化、超空化和空气倒吸等多种空化流态。同时，空化为一种准稳态流动，即使喷油压力工况稳定，空化流动仍然具有强烈的瞬态特性。这里图</w:t>
      </w:r>
      <w:r w:rsidRPr="007D0B64">
        <w:rPr>
          <w:rFonts w:hint="eastAsia"/>
        </w:rPr>
        <w:t>3</w:t>
      </w:r>
      <w:r w:rsidRPr="007D0B64">
        <w:rPr>
          <w:rFonts w:hint="eastAsia"/>
        </w:rPr>
        <w:t>给出的图片序列代表了该工况下出现频率最高的空化流态，也被称为典型的流态。文中，空化数</w:t>
      </w:r>
      <w:r w:rsidRPr="007D0B64">
        <w:rPr>
          <w:rFonts w:hint="eastAsia"/>
          <w:i/>
        </w:rPr>
        <w:t>K</w:t>
      </w:r>
      <w:r w:rsidRPr="007D0B64">
        <w:rPr>
          <w:rFonts w:hint="eastAsia"/>
        </w:rPr>
        <w:t>的定义如</w:t>
      </w:r>
      <w:r w:rsidR="00694836" w:rsidRPr="007D0B64">
        <w:rPr>
          <w:rFonts w:hint="eastAsia"/>
        </w:rPr>
        <w:t>下</w:t>
      </w:r>
    </w:p>
    <w:p w:rsidR="00DD72CE" w:rsidRPr="007D0B64" w:rsidRDefault="00DD72CE" w:rsidP="00DD72CE">
      <w:pPr>
        <w:adjustRightInd w:val="0"/>
        <w:snapToGrid w:val="0"/>
        <w:jc w:val="right"/>
      </w:pPr>
      <w:r w:rsidRPr="007D0B64">
        <w:rPr>
          <w:i/>
          <w:iCs/>
          <w:position w:val="-18"/>
        </w:rPr>
        <w:object w:dxaOrig="12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31pt" o:ole="">
            <v:fill o:detectmouseclick="t"/>
            <v:imagedata r:id="rId16" o:title=""/>
          </v:shape>
          <o:OLEObject Type="Embed" ProgID="Equation.DSMT4" ShapeID="_x0000_i1025" DrawAspect="Content" ObjectID="_1739001318" r:id="rId17">
            <o:FieldCodes>\* MERGEFORMAT</o:FieldCodes>
          </o:OLEObject>
        </w:object>
      </w:r>
      <w:r w:rsidRPr="007D0B64">
        <w:t xml:space="preserve">                 </w:t>
      </w:r>
      <w:r w:rsidRPr="007D0B64">
        <w:rPr>
          <w:rFonts w:hint="eastAsia"/>
        </w:rPr>
        <w:t>(</w:t>
      </w:r>
      <w:r w:rsidRPr="007D0B64">
        <w:t>2)</w:t>
      </w:r>
    </w:p>
    <w:p w:rsidR="00DD72CE" w:rsidRPr="007D0B64" w:rsidRDefault="00DD72CE" w:rsidP="00DD72CE">
      <w:pPr>
        <w:adjustRightInd w:val="0"/>
        <w:snapToGrid w:val="0"/>
      </w:pPr>
      <w:r w:rsidRPr="007D0B64">
        <w:rPr>
          <w:rFonts w:hint="eastAsia"/>
        </w:rPr>
        <w:t>式中</w:t>
      </w:r>
      <w:r w:rsidR="00694836" w:rsidRPr="007D0B64">
        <w:rPr>
          <w:rFonts w:hint="eastAsia"/>
        </w:rPr>
        <w:t>：</w:t>
      </w:r>
      <w:r w:rsidRPr="007D0B64">
        <w:rPr>
          <w:rFonts w:hint="eastAsia"/>
          <w:i/>
        </w:rPr>
        <w:t>P</w:t>
      </w:r>
      <w:r w:rsidRPr="007D0B64">
        <w:rPr>
          <w:vertAlign w:val="subscript"/>
        </w:rPr>
        <w:t>1</w:t>
      </w:r>
      <w:r w:rsidRPr="007D0B64">
        <w:rPr>
          <w:rFonts w:hint="eastAsia"/>
        </w:rPr>
        <w:t>表示喷油压力</w:t>
      </w:r>
      <w:r w:rsidR="0042761D">
        <w:rPr>
          <w:rFonts w:hint="eastAsia"/>
        </w:rPr>
        <w:t>；</w:t>
      </w:r>
      <w:r w:rsidRPr="007D0B64">
        <w:rPr>
          <w:rFonts w:hint="eastAsia"/>
          <w:i/>
        </w:rPr>
        <w:t>P</w:t>
      </w:r>
      <w:r w:rsidRPr="007D0B64">
        <w:rPr>
          <w:vertAlign w:val="subscript"/>
        </w:rPr>
        <w:t>2</w:t>
      </w:r>
      <w:r w:rsidRPr="007D0B64">
        <w:rPr>
          <w:rFonts w:hint="eastAsia"/>
        </w:rPr>
        <w:t>表示喷射背压</w:t>
      </w:r>
      <w:r w:rsidR="0042761D">
        <w:rPr>
          <w:rFonts w:hint="eastAsia"/>
        </w:rPr>
        <w:t>；</w:t>
      </w:r>
      <w:r w:rsidRPr="007D0B64">
        <w:rPr>
          <w:rFonts w:hint="eastAsia"/>
          <w:i/>
        </w:rPr>
        <w:t>P</w:t>
      </w:r>
      <w:r w:rsidRPr="007D0B64">
        <w:rPr>
          <w:rFonts w:hint="eastAsia"/>
          <w:iCs/>
          <w:vertAlign w:val="subscript"/>
        </w:rPr>
        <w:t>sat</w:t>
      </w:r>
      <w:r w:rsidRPr="007D0B64">
        <w:rPr>
          <w:rFonts w:hint="eastAsia"/>
        </w:rPr>
        <w:t>表示</w:t>
      </w:r>
      <w:r w:rsidRPr="007D0B64">
        <w:rPr>
          <w:rFonts w:hint="eastAsia"/>
        </w:rPr>
        <w:lastRenderedPageBreak/>
        <w:t>燃油饱和蒸汽压。</w:t>
      </w:r>
    </w:p>
    <w:p w:rsidR="00DD72CE" w:rsidRPr="007D0B64" w:rsidRDefault="00DD72CE" w:rsidP="00B82DD2">
      <w:pPr>
        <w:adjustRightInd w:val="0"/>
        <w:snapToGrid w:val="0"/>
        <w:ind w:firstLine="480"/>
        <w:rPr>
          <w:sz w:val="18"/>
          <w:szCs w:val="18"/>
        </w:rPr>
      </w:pPr>
      <w:r w:rsidRPr="007D0B64">
        <w:rPr>
          <w:rFonts w:hint="eastAsia"/>
        </w:rPr>
        <w:t>下游喷雾的破碎与雾化过程具有促进作用</w:t>
      </w:r>
      <w:r w:rsidR="00A624DC" w:rsidRPr="007D0B64">
        <w:rPr>
          <w:vertAlign w:val="superscript"/>
        </w:rPr>
        <w:fldChar w:fldCharType="begin"/>
      </w:r>
      <w:r w:rsidRPr="007D0B64">
        <w:rPr>
          <w:vertAlign w:val="superscript"/>
        </w:rPr>
        <w:instrText xml:space="preserve"> ADDIN EN.CITE &lt;EndNote&gt;&lt;Cite&gt;&lt;Author&gt;Sun&lt;/Author&gt;&lt;Year&gt;2019&lt;/Year&gt;&lt;RecNum&gt;825&lt;/RecNum&gt;&lt;DisplayText&gt;&lt;style face="superscript"&gt;[26]&lt;/style&gt;&lt;/DisplayText&gt;&lt;record&gt;&lt;rec-number&gt;825&lt;/rec-number&gt;&lt;foreign-keys&gt;&lt;key app="EN" db-id="ap9r59dxsztttveaafv5vdpd95evfr0v2zvp"&gt;825&lt;/key&gt;&lt;/foreign-keys&gt;&lt;ref-type name="Journal Article"&gt;17&lt;/ref-type&gt;&lt;contributors&gt;&lt;authors&gt;&lt;author&gt;Sun, Yubiao&lt;/author&gt;&lt;author&gt;Guan, Zhiqiang&lt;/author&gt;&lt;author&gt;Hooman, Kamel&lt;/author&gt;&lt;/authors&gt;&lt;/contributors&gt;&lt;titles&gt;&lt;title&gt;Cavitation in diesel fuel injector nozzles and its influence on atomization and spray&lt;/title&gt;&lt;secondary-title&gt;Chemical Engineering &amp;amp; Technology&lt;/secondary-title&gt;&lt;/titles&gt;&lt;periodical&gt;&lt;full-title&gt;Chemical Engineering &amp;amp; Technology&lt;/full-title&gt;&lt;/periodical&gt;&lt;pages&gt;6-29&lt;/pages&gt;&lt;volume&gt;42&lt;/volume&gt;&lt;number&gt;1&lt;/number&gt;&lt;dates&gt;&lt;year&gt;2019&lt;/year&gt;&lt;/dates&gt;&lt;isbn&gt;0930-7516&lt;/isbn&gt;&lt;urls&gt;&lt;/urls&gt;&lt;/record&gt;&lt;/Cite&gt;&lt;/EndNote&gt;</w:instrText>
      </w:r>
      <w:r w:rsidR="00A624DC" w:rsidRPr="007D0B64">
        <w:rPr>
          <w:vertAlign w:val="superscript"/>
        </w:rPr>
        <w:fldChar w:fldCharType="separate"/>
      </w:r>
      <w:r w:rsidRPr="007D0B64">
        <w:rPr>
          <w:noProof/>
          <w:vertAlign w:val="superscript"/>
        </w:rPr>
        <w:t>[</w:t>
      </w:r>
      <w:hyperlink w:anchor="_ENREF_26" w:tooltip="Sun, 2019 #825" w:history="1">
        <w:r w:rsidRPr="007D0B64">
          <w:rPr>
            <w:noProof/>
            <w:vertAlign w:val="superscript"/>
          </w:rPr>
          <w:t>26</w:t>
        </w:r>
      </w:hyperlink>
      <w:r w:rsidRPr="007D0B64">
        <w:rPr>
          <w:noProof/>
          <w:vertAlign w:val="superscript"/>
        </w:rPr>
        <w:t>]</w:t>
      </w:r>
      <w:r w:rsidR="00A624DC" w:rsidRPr="007D0B64">
        <w:rPr>
          <w:vertAlign w:val="superscript"/>
        </w:rPr>
        <w:fldChar w:fldCharType="end"/>
      </w:r>
      <w:r w:rsidRPr="007D0B64">
        <w:rPr>
          <w:rFonts w:hint="eastAsia"/>
        </w:rPr>
        <w:t>，空化流动增强了喷孔出口附近燃油流动湍动能，加剧了射流不稳定性，有利于射流破碎与液滴雾化。所以随着喷孔锥度的增大</w:t>
      </w:r>
      <w:r w:rsidR="001634AE" w:rsidRPr="007D0B64">
        <w:rPr>
          <w:rFonts w:hint="eastAsia"/>
        </w:rPr>
        <w:t>，</w:t>
      </w:r>
      <w:r w:rsidRPr="007D0B64">
        <w:rPr>
          <w:rFonts w:hint="eastAsia"/>
        </w:rPr>
        <w:t>喷雾质量逐步变差。</w:t>
      </w:r>
    </w:p>
    <w:p w:rsidR="00DD72CE" w:rsidRPr="007D0B64" w:rsidRDefault="00DD72CE" w:rsidP="001C5E6A">
      <w:pPr>
        <w:adjustRightInd w:val="0"/>
        <w:snapToGrid w:val="0"/>
        <w:spacing w:beforeLines="50" w:afterLines="50"/>
        <w:rPr>
          <w:rFonts w:eastAsia="黑体"/>
          <w:szCs w:val="21"/>
        </w:rPr>
      </w:pPr>
      <w:r w:rsidRPr="007D0B64">
        <w:rPr>
          <w:rFonts w:eastAsia="黑体" w:hint="eastAsia"/>
          <w:szCs w:val="21"/>
        </w:rPr>
        <w:t>2.2</w:t>
      </w:r>
      <w:r w:rsidRPr="007D0B64">
        <w:rPr>
          <w:rFonts w:eastAsia="黑体"/>
          <w:szCs w:val="21"/>
        </w:rPr>
        <w:t xml:space="preserve"> </w:t>
      </w:r>
      <w:r w:rsidRPr="007D0B64">
        <w:rPr>
          <w:rFonts w:eastAsia="黑体" w:hint="eastAsia"/>
          <w:szCs w:val="21"/>
        </w:rPr>
        <w:t>不同锥度喷孔内超空化流态特性</w:t>
      </w:r>
      <w:r w:rsidR="0042761D" w:rsidRPr="00052643">
        <w:rPr>
          <w:rFonts w:eastAsia="黑体" w:hint="eastAsia"/>
          <w:color w:val="FF0000"/>
          <w:szCs w:val="21"/>
        </w:rPr>
        <w:t>（</w:t>
      </w:r>
      <w:r w:rsidR="0042761D" w:rsidRPr="00052643">
        <w:rPr>
          <w:rFonts w:eastAsia="黑体" w:hint="eastAsia"/>
          <w:color w:val="FF0000"/>
          <w:szCs w:val="21"/>
        </w:rPr>
        <w:t>5</w:t>
      </w:r>
      <w:r w:rsidR="0042761D" w:rsidRPr="00052643">
        <w:rPr>
          <w:rFonts w:eastAsia="黑体" w:hint="eastAsia"/>
          <w:color w:val="FF0000"/>
          <w:szCs w:val="21"/>
        </w:rPr>
        <w:t>黑）</w:t>
      </w:r>
    </w:p>
    <w:p w:rsidR="00DD72CE" w:rsidRPr="007D0B64" w:rsidRDefault="00DD72CE" w:rsidP="00DD72CE">
      <w:pPr>
        <w:adjustRightInd w:val="0"/>
        <w:snapToGrid w:val="0"/>
        <w:ind w:firstLine="480"/>
      </w:pPr>
      <w:r w:rsidRPr="007D0B64">
        <w:rPr>
          <w:rFonts w:hint="eastAsia"/>
        </w:rPr>
        <w:t>图</w:t>
      </w:r>
      <w:r w:rsidRPr="007D0B64">
        <w:t>6</w:t>
      </w:r>
      <w:r w:rsidRPr="007D0B64">
        <w:rPr>
          <w:rFonts w:hint="eastAsia"/>
        </w:rPr>
        <w:t>给出了</w:t>
      </w:r>
      <w:r w:rsidR="007F08E5">
        <w:rPr>
          <w:rFonts w:hint="eastAsia"/>
        </w:rPr>
        <w:t>3</w:t>
      </w:r>
      <w:r w:rsidRPr="007D0B64">
        <w:rPr>
          <w:rFonts w:hint="eastAsia"/>
        </w:rPr>
        <w:t>个不同渐缩锥度喷孔内超空化流态的形成特性。超空化流态下，喷孔内空化充分发展，空化区域沿孔壁延伸直喷孔出口。图</w:t>
      </w:r>
      <w:r w:rsidRPr="007D0B64">
        <w:rPr>
          <w:rFonts w:hint="eastAsia"/>
        </w:rPr>
        <w:t>6</w:t>
      </w:r>
      <w:r w:rsidRPr="007D0B64">
        <w:rPr>
          <w:rFonts w:hint="eastAsia"/>
        </w:rPr>
        <w:t>中的黑色、红色和蓝色曲线分别表示了锥度分别为</w:t>
      </w:r>
      <w:r w:rsidRPr="007D0B64">
        <w:rPr>
          <w:rFonts w:hint="eastAsia"/>
        </w:rPr>
        <w:t>0</w:t>
      </w:r>
      <w:r w:rsidRPr="007D0B64">
        <w:rPr>
          <w:rFonts w:hint="eastAsia"/>
        </w:rPr>
        <w:t>、</w:t>
      </w:r>
      <w:r w:rsidRPr="007D0B64">
        <w:rPr>
          <w:rFonts w:hint="eastAsia"/>
        </w:rPr>
        <w:t>1</w:t>
      </w:r>
      <w:r w:rsidRPr="007D0B64">
        <w:rPr>
          <w:rFonts w:hint="eastAsia"/>
        </w:rPr>
        <w:t>和</w:t>
      </w:r>
      <w:r w:rsidRPr="007D0B64">
        <w:rPr>
          <w:rFonts w:hint="eastAsia"/>
        </w:rPr>
        <w:t>2</w:t>
      </w:r>
      <w:r w:rsidRPr="007D0B64">
        <w:rPr>
          <w:rFonts w:hint="eastAsia"/>
        </w:rPr>
        <w:t>的</w:t>
      </w:r>
      <w:r w:rsidRPr="007D0B64">
        <w:rPr>
          <w:rFonts w:hint="eastAsia"/>
        </w:rPr>
        <w:t>1</w:t>
      </w:r>
      <w:r w:rsidRPr="007D0B64">
        <w:rPr>
          <w:rFonts w:hint="eastAsia"/>
        </w:rPr>
        <w:t>、</w:t>
      </w:r>
      <w:r w:rsidRPr="007D0B64">
        <w:rPr>
          <w:rFonts w:hint="eastAsia"/>
        </w:rPr>
        <w:t>2</w:t>
      </w:r>
      <w:r w:rsidRPr="007D0B64">
        <w:rPr>
          <w:rFonts w:hint="eastAsia"/>
        </w:rPr>
        <w:t>和</w:t>
      </w:r>
      <w:r w:rsidRPr="007D0B64">
        <w:rPr>
          <w:rFonts w:hint="eastAsia"/>
        </w:rPr>
        <w:t>3</w:t>
      </w:r>
      <w:r w:rsidRPr="007D0B64">
        <w:rPr>
          <w:rFonts w:hint="eastAsia"/>
        </w:rPr>
        <w:t>号喷孔，实线表示该工况下喷孔内超空化流态的持续时间</w:t>
      </w:r>
      <w:r w:rsidRPr="007D0B64">
        <w:rPr>
          <w:i/>
          <w:iCs/>
          <w:szCs w:val="21"/>
        </w:rPr>
        <w:t>f</w:t>
      </w:r>
      <w:r w:rsidRPr="007D0B64">
        <w:rPr>
          <w:i/>
          <w:iCs/>
          <w:szCs w:val="21"/>
          <w:vertAlign w:val="subscript"/>
        </w:rPr>
        <w:t>s</w:t>
      </w:r>
      <w:r w:rsidRPr="007D0B64">
        <w:rPr>
          <w:rFonts w:hint="eastAsia"/>
        </w:rPr>
        <w:t>占统计图像总时间</w:t>
      </w:r>
      <w:r w:rsidRPr="007D0B64">
        <w:rPr>
          <w:rFonts w:hint="eastAsia"/>
          <w:i/>
          <w:iCs/>
        </w:rPr>
        <w:t>f</w:t>
      </w:r>
      <w:r w:rsidRPr="007D0B64">
        <w:rPr>
          <w:i/>
          <w:iCs/>
          <w:vertAlign w:val="subscript"/>
        </w:rPr>
        <w:t>t</w:t>
      </w:r>
      <w:r w:rsidRPr="007D0B64">
        <w:rPr>
          <w:rFonts w:hint="eastAsia"/>
        </w:rPr>
        <w:t>的比重</w:t>
      </w:r>
      <w:r w:rsidRPr="007D0B64">
        <w:rPr>
          <w:i/>
          <w:iCs/>
        </w:rPr>
        <w:t>f</w:t>
      </w:r>
      <w:r w:rsidRPr="007D0B64">
        <w:rPr>
          <w:rFonts w:hint="eastAsia"/>
        </w:rPr>
        <w:t>，虚线表示此工况下超空化流态出现频率的相对增长率</w:t>
      </w:r>
      <w:r w:rsidRPr="007D0B64">
        <w:rPr>
          <w:rFonts w:hint="eastAsia"/>
          <w:i/>
          <w:iCs/>
        </w:rPr>
        <w:t>f</w:t>
      </w:r>
      <w:r w:rsidRPr="007D0B64">
        <w:rPr>
          <w:rFonts w:ascii="宋体" w:hAnsi="宋体" w:hint="eastAsia"/>
        </w:rPr>
        <w:t>′</w:t>
      </w:r>
      <w:r w:rsidRPr="007D0B64">
        <w:rPr>
          <w:rFonts w:hint="eastAsia"/>
        </w:rPr>
        <w:t>，相关参数定义如下</w:t>
      </w:r>
    </w:p>
    <w:p w:rsidR="00DD72CE" w:rsidRPr="007D0B64" w:rsidRDefault="00DD72CE" w:rsidP="00DD72CE">
      <w:pPr>
        <w:adjustRightInd w:val="0"/>
        <w:snapToGrid w:val="0"/>
        <w:jc w:val="right"/>
      </w:pPr>
      <w:r w:rsidRPr="007D0B64">
        <w:rPr>
          <w:position w:val="-30"/>
        </w:rPr>
        <w:object w:dxaOrig="1460" w:dyaOrig="680">
          <v:shape id="_x0000_i1026" type="#_x0000_t75" style="width:60.5pt;height:32.5pt" o:ole="">
            <v:imagedata r:id="rId18" o:title=""/>
          </v:shape>
          <o:OLEObject Type="Embed" ProgID="Equation.DSMT4" ShapeID="_x0000_i1026" DrawAspect="Content" ObjectID="_1739001319" r:id="rId19"/>
        </w:object>
      </w:r>
      <w:r w:rsidRPr="007D0B64">
        <w:t xml:space="preserve">              </w:t>
      </w:r>
      <w:r w:rsidRPr="007D0B64">
        <w:rPr>
          <w:rFonts w:hint="eastAsia"/>
        </w:rPr>
        <w:t>(3</w:t>
      </w:r>
      <w:r w:rsidRPr="007D0B64">
        <w:t>)</w:t>
      </w:r>
    </w:p>
    <w:p w:rsidR="00DD72CE" w:rsidRPr="007D0B64" w:rsidRDefault="00DD72CE" w:rsidP="00DD72CE">
      <w:pPr>
        <w:adjustRightInd w:val="0"/>
        <w:snapToGrid w:val="0"/>
        <w:jc w:val="right"/>
        <w:rPr>
          <w:iCs/>
        </w:rPr>
      </w:pPr>
      <w:r w:rsidRPr="007D0B64">
        <w:rPr>
          <w:position w:val="-30"/>
        </w:rPr>
        <w:object w:dxaOrig="2240" w:dyaOrig="720">
          <v:shape id="_x0000_i1027" type="#_x0000_t75" style="width:87.5pt;height:32.5pt" o:ole="">
            <v:imagedata r:id="rId20" o:title=""/>
          </v:shape>
          <o:OLEObject Type="Embed" ProgID="Equation.DSMT4" ShapeID="_x0000_i1027" DrawAspect="Content" ObjectID="_1739001320" r:id="rId21"/>
        </w:object>
      </w:r>
      <w:r w:rsidRPr="007D0B64">
        <w:t xml:space="preserve">            </w:t>
      </w:r>
      <w:r w:rsidRPr="007D0B64">
        <w:rPr>
          <w:rFonts w:hint="eastAsia"/>
        </w:rPr>
        <w:t>(4</w:t>
      </w:r>
      <w:r w:rsidRPr="007D0B64">
        <w:t>)</w:t>
      </w:r>
    </w:p>
    <w:p w:rsidR="00DD72CE" w:rsidRPr="007D0B64" w:rsidRDefault="00DD72CE" w:rsidP="00DD72CE">
      <w:pPr>
        <w:adjustRightInd w:val="0"/>
        <w:snapToGrid w:val="0"/>
        <w:rPr>
          <w:iCs/>
        </w:rPr>
      </w:pPr>
      <w:r w:rsidRPr="007D0B64">
        <w:rPr>
          <w:rFonts w:hint="eastAsia"/>
        </w:rPr>
        <w:t>式中</w:t>
      </w:r>
      <w:r w:rsidR="00714518" w:rsidRPr="007D0B64">
        <w:rPr>
          <w:rFonts w:hint="eastAsia"/>
        </w:rPr>
        <w:t>：</w:t>
      </w:r>
      <w:r w:rsidRPr="007D0B64">
        <w:rPr>
          <w:position w:val="-12"/>
        </w:rPr>
        <w:object w:dxaOrig="400" w:dyaOrig="380">
          <v:shape id="_x0000_i1028" type="#_x0000_t75" style="width:19pt;height:20.5pt" o:ole="">
            <v:imagedata r:id="rId22" o:title=""/>
          </v:shape>
          <o:OLEObject Type="Embed" ProgID="Equation.DSMT4" ShapeID="_x0000_i1028" DrawAspect="Content" ObjectID="_1739001321" r:id="rId23"/>
        </w:object>
      </w:r>
      <w:r w:rsidRPr="007D0B64">
        <w:rPr>
          <w:rFonts w:hint="eastAsia"/>
        </w:rPr>
        <w:t>和</w:t>
      </w:r>
      <w:r w:rsidRPr="007D0B64">
        <w:rPr>
          <w:position w:val="-12"/>
        </w:rPr>
        <w:object w:dxaOrig="420" w:dyaOrig="380">
          <v:shape id="_x0000_i1029" type="#_x0000_t75" style="width:20.5pt;height:20.5pt" o:ole="">
            <v:imagedata r:id="rId24" o:title=""/>
          </v:shape>
          <o:OLEObject Type="Embed" ProgID="Equation.DSMT4" ShapeID="_x0000_i1029" DrawAspect="Content" ObjectID="_1739001322" r:id="rId25"/>
        </w:object>
      </w:r>
      <w:r w:rsidRPr="007D0B64">
        <w:rPr>
          <w:rFonts w:hint="eastAsia"/>
          <w:iCs/>
        </w:rPr>
        <w:t>分别为</w:t>
      </w:r>
      <w:r w:rsidRPr="007D0B64">
        <w:rPr>
          <w:rFonts w:hint="eastAsia"/>
          <w:i/>
        </w:rPr>
        <w:t>P</w:t>
      </w:r>
      <w:r w:rsidRPr="007D0B64">
        <w:rPr>
          <w:rFonts w:hint="eastAsia"/>
          <w:iCs/>
          <w:vertAlign w:val="subscript"/>
        </w:rPr>
        <w:t>1</w:t>
      </w:r>
      <w:r w:rsidRPr="007D0B64">
        <w:rPr>
          <w:rFonts w:hint="eastAsia"/>
          <w:iCs/>
        </w:rPr>
        <w:t>和</w:t>
      </w:r>
      <w:r w:rsidRPr="007D0B64">
        <w:rPr>
          <w:rFonts w:hint="eastAsia"/>
          <w:i/>
        </w:rPr>
        <w:t>P</w:t>
      </w:r>
      <w:r w:rsidRPr="007D0B64">
        <w:rPr>
          <w:rFonts w:hint="eastAsia"/>
          <w:iCs/>
          <w:vertAlign w:val="subscript"/>
        </w:rPr>
        <w:t>2</w:t>
      </w:r>
      <w:r w:rsidRPr="007D0B64">
        <w:rPr>
          <w:rFonts w:hint="eastAsia"/>
          <w:iCs/>
        </w:rPr>
        <w:t>的喷射压力下喷孔内超空化流态的持续时间。</w:t>
      </w:r>
    </w:p>
    <w:p w:rsidR="009E0878" w:rsidRPr="007D0B64" w:rsidRDefault="00DD72CE" w:rsidP="003308C0">
      <w:pPr>
        <w:adjustRightInd w:val="0"/>
        <w:snapToGrid w:val="0"/>
        <w:ind w:firstLine="480"/>
      </w:pPr>
      <w:r w:rsidRPr="007D0B64">
        <w:rPr>
          <w:rFonts w:hint="eastAsia"/>
        </w:rPr>
        <w:t>根据图</w:t>
      </w:r>
      <w:r w:rsidRPr="007D0B64">
        <w:t>6</w:t>
      </w:r>
      <w:r w:rsidRPr="007D0B64">
        <w:rPr>
          <w:rFonts w:hint="eastAsia"/>
        </w:rPr>
        <w:t>横坐标和曲线位置知，表征</w:t>
      </w:r>
      <w:r w:rsidRPr="007D0B64">
        <w:rPr>
          <w:rFonts w:hint="eastAsia"/>
        </w:rPr>
        <w:t>3</w:t>
      </w:r>
      <w:r w:rsidRPr="007D0B64">
        <w:rPr>
          <w:rFonts w:hint="eastAsia"/>
        </w:rPr>
        <w:t>号喷孔的蓝色线条位于最右侧的高喷油压力区，而表征</w:t>
      </w:r>
      <w:r w:rsidRPr="007D0B64">
        <w:rPr>
          <w:rFonts w:hint="eastAsia"/>
        </w:rPr>
        <w:t>1</w:t>
      </w:r>
      <w:r w:rsidRPr="007D0B64">
        <w:rPr>
          <w:rFonts w:hint="eastAsia"/>
        </w:rPr>
        <w:t>续增大喷孔的锥度，则孔内超空化流态的临界喷射压力会增加得更快，这意味着锥度较大的喷孔内难以形成超空化现象。</w:t>
      </w:r>
    </w:p>
    <w:p w:rsidR="003308C0" w:rsidRPr="007D0B64" w:rsidRDefault="003308C0" w:rsidP="001C5E6A">
      <w:pPr>
        <w:adjustRightInd w:val="0"/>
        <w:snapToGrid w:val="0"/>
        <w:spacing w:beforeLines="50"/>
        <w:jc w:val="center"/>
      </w:pPr>
      <w:r w:rsidRPr="007D0B64">
        <w:rPr>
          <w:rFonts w:hint="eastAsia"/>
          <w:noProof/>
        </w:rPr>
        <w:drawing>
          <wp:inline distT="0" distB="0" distL="0" distR="0">
            <wp:extent cx="2262505" cy="1765300"/>
            <wp:effectExtent l="1905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3.emf"/>
                    <pic:cNvPicPr/>
                  </pic:nvPicPr>
                  <pic:blipFill rotWithShape="1">
                    <a:blip r:embed="rId26"/>
                    <a:srcRect l="7402" t="9577" r="32758" b="23462"/>
                    <a:stretch/>
                  </pic:blipFill>
                  <pic:spPr bwMode="auto">
                    <a:xfrm>
                      <a:off x="0" y="0"/>
                      <a:ext cx="2262505" cy="17653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D72CE" w:rsidRPr="007D0B64" w:rsidRDefault="00DD72CE" w:rsidP="00DD72CE">
      <w:pPr>
        <w:adjustRightInd w:val="0"/>
        <w:snapToGrid w:val="0"/>
        <w:jc w:val="center"/>
        <w:rPr>
          <w:sz w:val="18"/>
          <w:szCs w:val="20"/>
        </w:rPr>
      </w:pPr>
      <w:r w:rsidRPr="007D0B64">
        <w:rPr>
          <w:sz w:val="18"/>
          <w:szCs w:val="20"/>
        </w:rPr>
        <w:t>图</w:t>
      </w:r>
      <w:r w:rsidRPr="007D0B64">
        <w:rPr>
          <w:sz w:val="18"/>
          <w:szCs w:val="20"/>
        </w:rPr>
        <w:t xml:space="preserve">4  </w:t>
      </w:r>
      <w:r w:rsidRPr="007D0B64">
        <w:rPr>
          <w:sz w:val="18"/>
          <w:szCs w:val="20"/>
        </w:rPr>
        <w:t>不同锥度喷孔内空化流态对应空化数</w:t>
      </w:r>
      <w:r w:rsidR="0042761D" w:rsidRPr="00052643">
        <w:rPr>
          <w:rFonts w:hint="eastAsia"/>
          <w:noProof/>
          <w:color w:val="FF0000"/>
          <w:sz w:val="18"/>
        </w:rPr>
        <w:t>（小</w:t>
      </w:r>
      <w:r w:rsidR="0042761D" w:rsidRPr="00052643">
        <w:rPr>
          <w:rFonts w:hint="eastAsia"/>
          <w:noProof/>
          <w:color w:val="FF0000"/>
          <w:sz w:val="18"/>
        </w:rPr>
        <w:t>5</w:t>
      </w:r>
      <w:r w:rsidR="0042761D" w:rsidRPr="00052643">
        <w:rPr>
          <w:rFonts w:hint="eastAsia"/>
          <w:noProof/>
          <w:color w:val="FF0000"/>
          <w:sz w:val="18"/>
        </w:rPr>
        <w:t>宋）</w:t>
      </w:r>
    </w:p>
    <w:p w:rsidR="00DD72CE" w:rsidRPr="007D0B64" w:rsidRDefault="00DD72CE" w:rsidP="001C5E6A">
      <w:pPr>
        <w:adjustRightInd w:val="0"/>
        <w:snapToGrid w:val="0"/>
        <w:spacing w:afterLines="50"/>
        <w:jc w:val="center"/>
        <w:rPr>
          <w:rFonts w:eastAsia="黑体"/>
          <w:sz w:val="18"/>
          <w:szCs w:val="20"/>
        </w:rPr>
      </w:pPr>
      <w:r w:rsidRPr="007D0B64">
        <w:rPr>
          <w:sz w:val="18"/>
          <w:szCs w:val="20"/>
        </w:rPr>
        <w:t xml:space="preserve">Fig. 4 </w:t>
      </w:r>
      <w:r w:rsidRPr="007D0B64">
        <w:rPr>
          <w:rFonts w:eastAsia="黑体"/>
          <w:sz w:val="18"/>
          <w:szCs w:val="20"/>
        </w:rPr>
        <w:t xml:space="preserve"> </w:t>
      </w:r>
      <w:r w:rsidRPr="007D0B64">
        <w:rPr>
          <w:rFonts w:eastAsia="黑体" w:hint="eastAsia"/>
          <w:sz w:val="18"/>
          <w:szCs w:val="18"/>
        </w:rPr>
        <w:t>The</w:t>
      </w:r>
      <w:r w:rsidRPr="007D0B64">
        <w:rPr>
          <w:rFonts w:eastAsia="黑体"/>
          <w:sz w:val="18"/>
          <w:szCs w:val="18"/>
        </w:rPr>
        <w:t xml:space="preserve"> </w:t>
      </w:r>
      <w:r w:rsidRPr="007D0B64">
        <w:rPr>
          <w:rFonts w:eastAsia="黑体" w:hint="eastAsia"/>
          <w:sz w:val="18"/>
          <w:szCs w:val="18"/>
        </w:rPr>
        <w:t>cavitation</w:t>
      </w:r>
      <w:r w:rsidRPr="007D0B64">
        <w:rPr>
          <w:rFonts w:eastAsia="黑体"/>
          <w:sz w:val="18"/>
          <w:szCs w:val="18"/>
        </w:rPr>
        <w:t xml:space="preserve"> </w:t>
      </w:r>
      <w:r w:rsidRPr="007D0B64">
        <w:rPr>
          <w:rFonts w:eastAsia="黑体" w:hint="eastAsia"/>
          <w:sz w:val="18"/>
          <w:szCs w:val="18"/>
        </w:rPr>
        <w:t>number</w:t>
      </w:r>
      <w:r w:rsidRPr="007D0B64">
        <w:rPr>
          <w:rFonts w:eastAsia="黑体"/>
          <w:sz w:val="18"/>
          <w:szCs w:val="18"/>
        </w:rPr>
        <w:t xml:space="preserve"> of </w:t>
      </w:r>
      <w:r w:rsidRPr="007D0B64">
        <w:rPr>
          <w:rFonts w:eastAsia="黑体" w:hint="eastAsia"/>
          <w:sz w:val="18"/>
          <w:szCs w:val="18"/>
        </w:rPr>
        <w:t>various</w:t>
      </w:r>
      <w:r w:rsidRPr="007D0B64">
        <w:rPr>
          <w:rFonts w:eastAsia="黑体"/>
          <w:sz w:val="18"/>
          <w:szCs w:val="18"/>
        </w:rPr>
        <w:t xml:space="preserve"> </w:t>
      </w:r>
      <w:r w:rsidR="0042761D" w:rsidRPr="00052643">
        <w:rPr>
          <w:rFonts w:hint="eastAsia"/>
          <w:noProof/>
          <w:color w:val="FF0000"/>
          <w:sz w:val="18"/>
        </w:rPr>
        <w:t>（小</w:t>
      </w:r>
      <w:r w:rsidR="0042761D" w:rsidRPr="00052643">
        <w:rPr>
          <w:rFonts w:hint="eastAsia"/>
          <w:noProof/>
          <w:color w:val="FF0000"/>
          <w:sz w:val="18"/>
        </w:rPr>
        <w:t>5</w:t>
      </w:r>
      <w:r w:rsidR="0042761D">
        <w:rPr>
          <w:rFonts w:hint="eastAsia"/>
          <w:noProof/>
          <w:color w:val="FF0000"/>
          <w:sz w:val="18"/>
        </w:rPr>
        <w:t>白</w:t>
      </w:r>
      <w:r w:rsidR="0042761D" w:rsidRPr="00052643">
        <w:rPr>
          <w:rFonts w:hint="eastAsia"/>
          <w:noProof/>
          <w:color w:val="FF0000"/>
          <w:sz w:val="18"/>
        </w:rPr>
        <w:t>）</w:t>
      </w:r>
    </w:p>
    <w:p w:rsidR="00DD72CE" w:rsidRPr="007D0B64" w:rsidRDefault="00DD72CE" w:rsidP="001C5E6A">
      <w:pPr>
        <w:pStyle w:val="af1"/>
        <w:spacing w:beforeLines="50" w:line="240" w:lineRule="auto"/>
        <w:rPr>
          <w:sz w:val="18"/>
          <w:szCs w:val="18"/>
        </w:rPr>
      </w:pPr>
      <w:r w:rsidRPr="007D0B64">
        <w:rPr>
          <w:rFonts w:hint="eastAsia"/>
          <w:noProof/>
          <w:sz w:val="18"/>
          <w:szCs w:val="18"/>
        </w:rPr>
        <w:drawing>
          <wp:inline distT="0" distB="0" distL="0" distR="0">
            <wp:extent cx="1260000" cy="1026602"/>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629" t="2527" r="5388" b="3683"/>
                    <a:stretch>
                      <a:fillRect/>
                    </a:stretch>
                  </pic:blipFill>
                  <pic:spPr bwMode="auto">
                    <a:xfrm>
                      <a:off x="0" y="0"/>
                      <a:ext cx="1260000" cy="1026602"/>
                    </a:xfrm>
                    <a:prstGeom prst="rect">
                      <a:avLst/>
                    </a:prstGeom>
                    <a:noFill/>
                    <a:ln>
                      <a:noFill/>
                    </a:ln>
                  </pic:spPr>
                </pic:pic>
              </a:graphicData>
            </a:graphic>
          </wp:inline>
        </w:drawing>
      </w:r>
    </w:p>
    <w:p w:rsidR="00DD72CE" w:rsidRPr="007D0B64" w:rsidRDefault="00DD72CE" w:rsidP="00A31961">
      <w:pPr>
        <w:pStyle w:val="af1"/>
        <w:spacing w:line="240" w:lineRule="auto"/>
        <w:rPr>
          <w:rFonts w:ascii="Times New Roman" w:hAnsi="Times New Roman"/>
          <w:sz w:val="18"/>
          <w:szCs w:val="18"/>
        </w:rPr>
      </w:pPr>
      <w:r w:rsidRPr="007D0B64">
        <w:rPr>
          <w:rFonts w:ascii="Times New Roman" w:hAnsi="Times New Roman" w:hint="eastAsia"/>
          <w:sz w:val="18"/>
          <w:szCs w:val="18"/>
        </w:rPr>
        <w:t>（</w:t>
      </w:r>
      <w:r w:rsidRPr="007D0B64">
        <w:rPr>
          <w:rFonts w:ascii="Times New Roman" w:hAnsi="Times New Roman"/>
          <w:sz w:val="18"/>
          <w:szCs w:val="18"/>
        </w:rPr>
        <w:t>a</w:t>
      </w:r>
      <w:r w:rsidRPr="007D0B64">
        <w:rPr>
          <w:rFonts w:ascii="Times New Roman" w:hAnsi="Times New Roman" w:hint="eastAsia"/>
          <w:sz w:val="18"/>
          <w:szCs w:val="18"/>
        </w:rPr>
        <w:t>）</w:t>
      </w:r>
      <w:r w:rsidRPr="007D0B64">
        <w:rPr>
          <w:rFonts w:ascii="宋体" w:eastAsia="宋体" w:hAnsi="宋体" w:hint="eastAsia"/>
          <w:sz w:val="18"/>
          <w:szCs w:val="18"/>
        </w:rPr>
        <w:t>渐缩锥形喷孔内部燃油流动速度分布特征</w:t>
      </w:r>
    </w:p>
    <w:p w:rsidR="00DD72CE" w:rsidRPr="007D0B64" w:rsidRDefault="00DD72CE" w:rsidP="001C5E6A">
      <w:pPr>
        <w:pStyle w:val="af1"/>
        <w:spacing w:beforeLines="50" w:line="240" w:lineRule="auto"/>
        <w:rPr>
          <w:rFonts w:ascii="Times New Roman" w:hAnsi="Times New Roman"/>
          <w:sz w:val="18"/>
          <w:szCs w:val="18"/>
        </w:rPr>
      </w:pPr>
      <w:r w:rsidRPr="007D0B64">
        <w:rPr>
          <w:rFonts w:hint="eastAsia"/>
          <w:noProof/>
          <w:sz w:val="18"/>
          <w:szCs w:val="18"/>
        </w:rPr>
        <w:lastRenderedPageBreak/>
        <w:drawing>
          <wp:inline distT="0" distB="0" distL="0" distR="0">
            <wp:extent cx="1548000" cy="92154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672" t="2696" r="1868" b="4520"/>
                    <a:stretch>
                      <a:fillRect/>
                    </a:stretch>
                  </pic:blipFill>
                  <pic:spPr bwMode="auto">
                    <a:xfrm>
                      <a:off x="0" y="0"/>
                      <a:ext cx="1548000" cy="921542"/>
                    </a:xfrm>
                    <a:prstGeom prst="rect">
                      <a:avLst/>
                    </a:prstGeom>
                    <a:noFill/>
                    <a:ln>
                      <a:noFill/>
                    </a:ln>
                  </pic:spPr>
                </pic:pic>
              </a:graphicData>
            </a:graphic>
          </wp:inline>
        </w:drawing>
      </w:r>
    </w:p>
    <w:p w:rsidR="00DD72CE" w:rsidRPr="007D0B64" w:rsidRDefault="00DD72CE" w:rsidP="001C5E6A">
      <w:pPr>
        <w:pStyle w:val="af1"/>
        <w:spacing w:afterLines="50" w:line="240" w:lineRule="auto"/>
        <w:rPr>
          <w:rFonts w:ascii="Times New Roman" w:hAnsi="Times New Roman"/>
          <w:sz w:val="18"/>
          <w:szCs w:val="18"/>
        </w:rPr>
      </w:pPr>
      <w:r w:rsidRPr="007D0B64">
        <w:rPr>
          <w:rFonts w:ascii="Times New Roman" w:hAnsi="Times New Roman" w:hint="eastAsia"/>
          <w:sz w:val="18"/>
          <w:szCs w:val="18"/>
        </w:rPr>
        <w:t>（</w:t>
      </w:r>
      <w:r w:rsidRPr="007D0B64">
        <w:rPr>
          <w:rFonts w:ascii="Times New Roman" w:hAnsi="Times New Roman"/>
          <w:sz w:val="18"/>
          <w:szCs w:val="18"/>
        </w:rPr>
        <w:t>b</w:t>
      </w:r>
      <w:r w:rsidRPr="007D0B64">
        <w:rPr>
          <w:rFonts w:ascii="Times New Roman" w:hAnsi="Times New Roman" w:hint="eastAsia"/>
          <w:sz w:val="18"/>
          <w:szCs w:val="18"/>
        </w:rPr>
        <w:t>）</w:t>
      </w:r>
      <w:r w:rsidRPr="007D0B64">
        <w:rPr>
          <w:rFonts w:ascii="宋体" w:eastAsia="宋体" w:hAnsi="宋体" w:hint="eastAsia"/>
          <w:sz w:val="18"/>
          <w:szCs w:val="18"/>
        </w:rPr>
        <w:t>圆柱形喷孔内部燃油流动速度分布特征</w:t>
      </w:r>
    </w:p>
    <w:p w:rsidR="00DD72CE" w:rsidRPr="007D0B64" w:rsidRDefault="00DD72CE" w:rsidP="00DD72CE">
      <w:pPr>
        <w:adjustRightInd w:val="0"/>
        <w:snapToGrid w:val="0"/>
        <w:jc w:val="center"/>
        <w:rPr>
          <w:sz w:val="18"/>
          <w:szCs w:val="18"/>
        </w:rPr>
      </w:pPr>
      <w:r w:rsidRPr="007D0B64">
        <w:rPr>
          <w:sz w:val="18"/>
          <w:szCs w:val="18"/>
        </w:rPr>
        <w:t>图</w:t>
      </w:r>
      <w:r w:rsidRPr="007D0B64">
        <w:rPr>
          <w:sz w:val="18"/>
          <w:szCs w:val="18"/>
        </w:rPr>
        <w:t xml:space="preserve">5  </w:t>
      </w:r>
      <w:r w:rsidR="0042761D">
        <w:rPr>
          <w:sz w:val="18"/>
          <w:szCs w:val="18"/>
        </w:rPr>
        <w:t>渐缩锥形和圆柱形喷孔内的燃油速度分布</w:t>
      </w:r>
      <w:r w:rsidR="0042761D" w:rsidRPr="00052643">
        <w:rPr>
          <w:rFonts w:hint="eastAsia"/>
          <w:noProof/>
          <w:color w:val="FF0000"/>
          <w:sz w:val="18"/>
        </w:rPr>
        <w:t>（小</w:t>
      </w:r>
      <w:r w:rsidR="0042761D" w:rsidRPr="00052643">
        <w:rPr>
          <w:rFonts w:hint="eastAsia"/>
          <w:noProof/>
          <w:color w:val="FF0000"/>
          <w:sz w:val="18"/>
        </w:rPr>
        <w:t>5</w:t>
      </w:r>
      <w:r w:rsidR="0042761D" w:rsidRPr="00052643">
        <w:rPr>
          <w:rFonts w:hint="eastAsia"/>
          <w:noProof/>
          <w:color w:val="FF0000"/>
          <w:sz w:val="18"/>
        </w:rPr>
        <w:t>宋）</w:t>
      </w:r>
    </w:p>
    <w:p w:rsidR="00DD72CE" w:rsidRPr="007D0B64" w:rsidRDefault="00DD72CE" w:rsidP="001C5E6A">
      <w:pPr>
        <w:adjustRightInd w:val="0"/>
        <w:snapToGrid w:val="0"/>
        <w:spacing w:afterLines="50"/>
        <w:jc w:val="center"/>
        <w:rPr>
          <w:rFonts w:eastAsia="黑体"/>
          <w:sz w:val="18"/>
          <w:szCs w:val="20"/>
        </w:rPr>
      </w:pPr>
      <w:r w:rsidRPr="007D0B64">
        <w:rPr>
          <w:rFonts w:eastAsia="黑体"/>
          <w:sz w:val="18"/>
          <w:szCs w:val="20"/>
        </w:rPr>
        <w:t xml:space="preserve">Fig. 5  Schematic diagram of fuel velocity </w:t>
      </w:r>
      <w:r w:rsidR="0042761D" w:rsidRPr="00052643">
        <w:rPr>
          <w:rFonts w:hint="eastAsia"/>
          <w:noProof/>
          <w:color w:val="FF0000"/>
          <w:sz w:val="18"/>
        </w:rPr>
        <w:t>（小</w:t>
      </w:r>
      <w:r w:rsidR="0042761D" w:rsidRPr="00052643">
        <w:rPr>
          <w:rFonts w:hint="eastAsia"/>
          <w:noProof/>
          <w:color w:val="FF0000"/>
          <w:sz w:val="18"/>
        </w:rPr>
        <w:t>5</w:t>
      </w:r>
      <w:r w:rsidR="0042761D">
        <w:rPr>
          <w:rFonts w:hint="eastAsia"/>
          <w:noProof/>
          <w:color w:val="FF0000"/>
          <w:sz w:val="18"/>
        </w:rPr>
        <w:t>白</w:t>
      </w:r>
      <w:r w:rsidR="0042761D" w:rsidRPr="00052643">
        <w:rPr>
          <w:rFonts w:hint="eastAsia"/>
          <w:noProof/>
          <w:color w:val="FF0000"/>
          <w:sz w:val="18"/>
        </w:rPr>
        <w:t>）</w:t>
      </w:r>
    </w:p>
    <w:p w:rsidR="00DD72CE" w:rsidRPr="007D0B64" w:rsidRDefault="00DD72CE" w:rsidP="001C5E6A">
      <w:pPr>
        <w:adjustRightInd w:val="0"/>
        <w:snapToGrid w:val="0"/>
        <w:spacing w:beforeLines="50" w:afterLines="50"/>
        <w:rPr>
          <w:rFonts w:eastAsia="黑体"/>
          <w:szCs w:val="21"/>
        </w:rPr>
      </w:pPr>
      <w:r w:rsidRPr="007D0B64">
        <w:rPr>
          <w:rFonts w:eastAsia="黑体" w:hint="eastAsia"/>
          <w:szCs w:val="21"/>
        </w:rPr>
        <w:t>2.3</w:t>
      </w:r>
      <w:r w:rsidRPr="007D0B64">
        <w:rPr>
          <w:rFonts w:eastAsia="黑体"/>
          <w:szCs w:val="21"/>
        </w:rPr>
        <w:t xml:space="preserve"> </w:t>
      </w:r>
      <w:r w:rsidRPr="007D0B64">
        <w:rPr>
          <w:rFonts w:eastAsia="黑体" w:hint="eastAsia"/>
          <w:szCs w:val="21"/>
        </w:rPr>
        <w:t>不同锥度喷孔内的空气倒吸现象特性</w:t>
      </w:r>
      <w:r w:rsidR="0042761D" w:rsidRPr="00052643">
        <w:rPr>
          <w:rFonts w:eastAsia="黑体" w:hint="eastAsia"/>
          <w:color w:val="FF0000"/>
          <w:szCs w:val="21"/>
        </w:rPr>
        <w:t>（</w:t>
      </w:r>
      <w:r w:rsidR="0042761D" w:rsidRPr="00052643">
        <w:rPr>
          <w:rFonts w:eastAsia="黑体" w:hint="eastAsia"/>
          <w:color w:val="FF0000"/>
          <w:szCs w:val="21"/>
        </w:rPr>
        <w:t>5</w:t>
      </w:r>
      <w:r w:rsidR="0042761D" w:rsidRPr="00052643">
        <w:rPr>
          <w:rFonts w:eastAsia="黑体" w:hint="eastAsia"/>
          <w:color w:val="FF0000"/>
          <w:szCs w:val="21"/>
        </w:rPr>
        <w:t>黑）</w:t>
      </w:r>
    </w:p>
    <w:p w:rsidR="00DB72F9" w:rsidRPr="007D0B64" w:rsidRDefault="00DD72CE" w:rsidP="001C5E6A">
      <w:pPr>
        <w:adjustRightInd w:val="0"/>
        <w:snapToGrid w:val="0"/>
        <w:spacing w:beforeLines="50" w:afterLines="50"/>
        <w:ind w:firstLineChars="200" w:firstLine="420"/>
        <w:jc w:val="center"/>
        <w:rPr>
          <w:sz w:val="18"/>
          <w:szCs w:val="18"/>
        </w:rPr>
      </w:pPr>
      <w:r w:rsidRPr="007D0B64">
        <w:rPr>
          <w:rFonts w:hint="eastAsia"/>
        </w:rPr>
        <w:t>与超空化流态相似，空气倒吸现象也具有瞬态性。</w:t>
      </w:r>
      <w:r w:rsidRPr="007D0B64">
        <w:t>本</w:t>
      </w:r>
      <w:r w:rsidRPr="007D0B64">
        <w:rPr>
          <w:rFonts w:hint="eastAsia"/>
        </w:rPr>
        <w:t>文</w:t>
      </w:r>
      <w:r w:rsidRPr="007D0B64">
        <w:t>所</w:t>
      </w:r>
      <w:r w:rsidRPr="007D0B64">
        <w:rPr>
          <w:rFonts w:hint="eastAsia"/>
        </w:rPr>
        <w:t>述</w:t>
      </w:r>
      <w:r w:rsidRPr="007D0B64">
        <w:t>空气倒吸现象指</w:t>
      </w:r>
      <w:r w:rsidRPr="007D0B64">
        <w:rPr>
          <w:rFonts w:hint="eastAsia"/>
        </w:rPr>
        <w:t>空化初生后</w:t>
      </w:r>
      <w:r w:rsidRPr="007D0B64">
        <w:t>随着喷射压力增大，</w:t>
      </w:r>
      <w:r w:rsidRPr="007D0B64">
        <w:rPr>
          <w:rFonts w:hint="eastAsia"/>
        </w:rPr>
        <w:t>喷孔出口附近空气在逆压效应下倒流入。</w:t>
      </w:r>
      <w:bookmarkStart w:id="7" w:name="_Toc20083637"/>
      <w:r w:rsidR="00DB72F9" w:rsidRPr="007D0B64">
        <w:rPr>
          <w:rFonts w:hint="eastAsia"/>
          <w:noProof/>
          <w:sz w:val="18"/>
          <w:szCs w:val="18"/>
        </w:rPr>
        <w:drawing>
          <wp:inline distT="0" distB="0" distL="0" distR="0">
            <wp:extent cx="2340000" cy="1665564"/>
            <wp:effectExtent l="19050" t="0" r="31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rotWithShape="1">
                    <a:blip r:embed="rId29"/>
                    <a:srcRect l="10680" t="4075" r="21678" b="27861"/>
                    <a:stretch/>
                  </pic:blipFill>
                  <pic:spPr bwMode="auto">
                    <a:xfrm>
                      <a:off x="0" y="0"/>
                      <a:ext cx="2340000" cy="166556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D72CE" w:rsidRPr="007D0B64" w:rsidRDefault="00DD72CE" w:rsidP="00DD72CE">
      <w:pPr>
        <w:adjustRightInd w:val="0"/>
        <w:snapToGrid w:val="0"/>
        <w:jc w:val="center"/>
        <w:rPr>
          <w:sz w:val="18"/>
          <w:szCs w:val="18"/>
        </w:rPr>
      </w:pPr>
      <w:r w:rsidRPr="007D0B64">
        <w:rPr>
          <w:sz w:val="18"/>
          <w:szCs w:val="18"/>
        </w:rPr>
        <w:t>图</w:t>
      </w:r>
      <w:r w:rsidRPr="007D0B64">
        <w:rPr>
          <w:sz w:val="18"/>
          <w:szCs w:val="18"/>
        </w:rPr>
        <w:t xml:space="preserve">6  </w:t>
      </w:r>
      <w:r w:rsidRPr="007D0B64">
        <w:rPr>
          <w:sz w:val="18"/>
          <w:szCs w:val="18"/>
        </w:rPr>
        <w:t>喷孔内超空化现象出现的概率及概率变化</w:t>
      </w:r>
      <w:r w:rsidR="0042761D" w:rsidRPr="00052643">
        <w:rPr>
          <w:rFonts w:hint="eastAsia"/>
          <w:noProof/>
          <w:color w:val="FF0000"/>
          <w:sz w:val="18"/>
        </w:rPr>
        <w:t>（小</w:t>
      </w:r>
      <w:r w:rsidR="0042761D" w:rsidRPr="00052643">
        <w:rPr>
          <w:rFonts w:hint="eastAsia"/>
          <w:noProof/>
          <w:color w:val="FF0000"/>
          <w:sz w:val="18"/>
        </w:rPr>
        <w:t>5</w:t>
      </w:r>
      <w:r w:rsidR="0042761D" w:rsidRPr="00052643">
        <w:rPr>
          <w:rFonts w:hint="eastAsia"/>
          <w:noProof/>
          <w:color w:val="FF0000"/>
          <w:sz w:val="18"/>
        </w:rPr>
        <w:t>宋）</w:t>
      </w:r>
    </w:p>
    <w:p w:rsidR="00DD72CE" w:rsidRPr="007D0B64" w:rsidRDefault="00DD72CE" w:rsidP="00DD72CE">
      <w:pPr>
        <w:adjustRightInd w:val="0"/>
        <w:snapToGrid w:val="0"/>
        <w:jc w:val="center"/>
        <w:rPr>
          <w:rFonts w:eastAsia="黑体"/>
          <w:sz w:val="18"/>
          <w:szCs w:val="18"/>
        </w:rPr>
      </w:pPr>
      <w:r w:rsidRPr="007D0B64">
        <w:rPr>
          <w:rFonts w:eastAsia="黑体"/>
          <w:sz w:val="18"/>
          <w:szCs w:val="18"/>
        </w:rPr>
        <w:t>Fig. 6  Proportions and relative growth rate</w:t>
      </w:r>
      <w:r w:rsidR="0042761D" w:rsidRPr="00052643">
        <w:rPr>
          <w:rFonts w:hint="eastAsia"/>
          <w:noProof/>
          <w:color w:val="FF0000"/>
          <w:sz w:val="18"/>
        </w:rPr>
        <w:t>（小</w:t>
      </w:r>
      <w:r w:rsidR="0042761D" w:rsidRPr="00052643">
        <w:rPr>
          <w:rFonts w:hint="eastAsia"/>
          <w:noProof/>
          <w:color w:val="FF0000"/>
          <w:sz w:val="18"/>
        </w:rPr>
        <w:t>5</w:t>
      </w:r>
      <w:r w:rsidR="0042761D">
        <w:rPr>
          <w:rFonts w:hint="eastAsia"/>
          <w:noProof/>
          <w:color w:val="FF0000"/>
          <w:sz w:val="18"/>
        </w:rPr>
        <w:t>白</w:t>
      </w:r>
      <w:r w:rsidR="0042761D" w:rsidRPr="00052643">
        <w:rPr>
          <w:rFonts w:hint="eastAsia"/>
          <w:noProof/>
          <w:color w:val="FF0000"/>
          <w:sz w:val="18"/>
        </w:rPr>
        <w:t>）</w:t>
      </w:r>
      <w:r w:rsidRPr="007D0B64">
        <w:rPr>
          <w:rFonts w:eastAsia="黑体"/>
          <w:sz w:val="18"/>
          <w:szCs w:val="18"/>
        </w:rPr>
        <w:t xml:space="preserve"> </w:t>
      </w:r>
    </w:p>
    <w:bookmarkEnd w:id="7"/>
    <w:p w:rsidR="00DD72CE" w:rsidRPr="007D0B64" w:rsidRDefault="00DD72CE" w:rsidP="001C5E6A">
      <w:pPr>
        <w:adjustRightInd w:val="0"/>
        <w:snapToGrid w:val="0"/>
        <w:spacing w:beforeLines="50" w:afterLines="50"/>
        <w:rPr>
          <w:sz w:val="28"/>
          <w:szCs w:val="20"/>
        </w:rPr>
      </w:pPr>
      <w:r w:rsidRPr="007D0B64">
        <w:rPr>
          <w:sz w:val="28"/>
          <w:szCs w:val="20"/>
        </w:rPr>
        <w:t>3</w:t>
      </w:r>
      <w:r w:rsidR="007321ED" w:rsidRPr="007D0B64">
        <w:rPr>
          <w:rFonts w:hint="eastAsia"/>
          <w:sz w:val="28"/>
          <w:szCs w:val="20"/>
        </w:rPr>
        <w:t xml:space="preserve"> </w:t>
      </w:r>
      <w:r w:rsidRPr="007D0B64">
        <w:rPr>
          <w:sz w:val="28"/>
          <w:szCs w:val="20"/>
        </w:rPr>
        <w:t xml:space="preserve"> </w:t>
      </w:r>
      <w:r w:rsidRPr="007D0B64">
        <w:rPr>
          <w:sz w:val="28"/>
          <w:szCs w:val="20"/>
        </w:rPr>
        <w:t>结</w:t>
      </w:r>
      <w:r w:rsidR="007321ED" w:rsidRPr="007D0B64">
        <w:rPr>
          <w:rFonts w:hint="eastAsia"/>
          <w:sz w:val="28"/>
          <w:szCs w:val="20"/>
        </w:rPr>
        <w:t xml:space="preserve"> </w:t>
      </w:r>
      <w:r w:rsidRPr="007D0B64">
        <w:rPr>
          <w:sz w:val="28"/>
          <w:szCs w:val="20"/>
        </w:rPr>
        <w:t>论</w:t>
      </w:r>
      <w:r w:rsidR="0042761D" w:rsidRPr="0042761D">
        <w:rPr>
          <w:rFonts w:eastAsia="黑体" w:hint="eastAsia"/>
          <w:color w:val="FF0000"/>
          <w:sz w:val="28"/>
          <w:szCs w:val="28"/>
        </w:rPr>
        <w:t>(4</w:t>
      </w:r>
      <w:r w:rsidR="0042761D" w:rsidRPr="0042761D">
        <w:rPr>
          <w:rFonts w:eastAsia="黑体" w:hint="eastAsia"/>
          <w:color w:val="FF0000"/>
          <w:sz w:val="28"/>
          <w:szCs w:val="28"/>
        </w:rPr>
        <w:t>宋</w:t>
      </w:r>
      <w:r w:rsidR="0042761D" w:rsidRPr="0042761D">
        <w:rPr>
          <w:rFonts w:eastAsia="黑体" w:hint="eastAsia"/>
          <w:color w:val="FF0000"/>
          <w:sz w:val="28"/>
          <w:szCs w:val="28"/>
        </w:rPr>
        <w:t>)</w:t>
      </w:r>
    </w:p>
    <w:p w:rsidR="00E6266E" w:rsidRPr="007D0B64" w:rsidRDefault="0042761D" w:rsidP="008E523B">
      <w:pPr>
        <w:adjustRightInd w:val="0"/>
        <w:snapToGrid w:val="0"/>
        <w:ind w:firstLineChars="200" w:firstLine="420"/>
      </w:pPr>
      <w:r>
        <w:rPr>
          <w:rFonts w:hint="eastAsia"/>
        </w:rPr>
        <w:t>(</w:t>
      </w:r>
      <w:r w:rsidR="00DD72CE" w:rsidRPr="007D0B64">
        <w:t>1</w:t>
      </w:r>
      <w:r>
        <w:rPr>
          <w:rFonts w:hint="eastAsia"/>
        </w:rPr>
        <w:t>)</w:t>
      </w:r>
      <w:r w:rsidR="00E6266E" w:rsidRPr="007D0B64">
        <w:rPr>
          <w:rFonts w:hint="eastAsia"/>
        </w:rPr>
        <w:t>随着喷油压力增加，喷孔内部流动将从单相流先后转捩为空化初生、云空化、线空化、空气倒吸和超空化等流态；且</w:t>
      </w:r>
      <w:r w:rsidR="0041304D" w:rsidRPr="007D0B64">
        <w:rPr>
          <w:rFonts w:hint="eastAsia"/>
        </w:rPr>
        <w:t>升高</w:t>
      </w:r>
      <w:r w:rsidR="00E6266E" w:rsidRPr="007D0B64">
        <w:rPr>
          <w:rFonts w:hint="eastAsia"/>
        </w:rPr>
        <w:t>燃油</w:t>
      </w:r>
      <w:r w:rsidR="008B47A8" w:rsidRPr="007D0B64">
        <w:rPr>
          <w:rFonts w:hint="eastAsia"/>
        </w:rPr>
        <w:t>温度</w:t>
      </w:r>
      <w:r w:rsidR="00FB4C2A" w:rsidRPr="007D0B64">
        <w:rPr>
          <w:rFonts w:hint="eastAsia"/>
        </w:rPr>
        <w:t>和</w:t>
      </w:r>
      <w:r w:rsidR="0041304D" w:rsidRPr="007D0B64">
        <w:rPr>
          <w:rFonts w:hint="eastAsia"/>
        </w:rPr>
        <w:t>减小</w:t>
      </w:r>
      <w:r w:rsidR="008B47A8" w:rsidRPr="007D0B64">
        <w:rPr>
          <w:rFonts w:hint="eastAsia"/>
        </w:rPr>
        <w:t>喷孔</w:t>
      </w:r>
      <w:r w:rsidR="0041304D" w:rsidRPr="007D0B64">
        <w:rPr>
          <w:rFonts w:hint="eastAsia"/>
        </w:rPr>
        <w:t>锥度</w:t>
      </w:r>
      <w:r w:rsidR="00E6266E" w:rsidRPr="007D0B64">
        <w:rPr>
          <w:rFonts w:hint="eastAsia"/>
        </w:rPr>
        <w:t>更易于空化</w:t>
      </w:r>
      <w:r w:rsidR="0041304D" w:rsidRPr="007D0B64">
        <w:rPr>
          <w:rFonts w:hint="eastAsia"/>
        </w:rPr>
        <w:t>初生</w:t>
      </w:r>
      <w:r w:rsidR="00E6266E" w:rsidRPr="007D0B64">
        <w:rPr>
          <w:rFonts w:hint="eastAsia"/>
        </w:rPr>
        <w:t>、流态转捩和射流破碎雾化。</w:t>
      </w:r>
    </w:p>
    <w:p w:rsidR="0041304D" w:rsidRPr="007D0B64" w:rsidRDefault="0042761D" w:rsidP="008E523B">
      <w:pPr>
        <w:adjustRightInd w:val="0"/>
        <w:snapToGrid w:val="0"/>
        <w:ind w:firstLineChars="200" w:firstLine="420"/>
      </w:pPr>
      <w:r>
        <w:rPr>
          <w:rFonts w:hint="eastAsia"/>
        </w:rPr>
        <w:t>(</w:t>
      </w:r>
      <w:r w:rsidR="00DD72CE" w:rsidRPr="007D0B64">
        <w:rPr>
          <w:rFonts w:hint="eastAsia"/>
        </w:rPr>
        <w:t>2</w:t>
      </w:r>
      <w:r>
        <w:rPr>
          <w:rFonts w:hint="eastAsia"/>
        </w:rPr>
        <w:t>)</w:t>
      </w:r>
      <w:r w:rsidR="0041304D" w:rsidRPr="007D0B64">
        <w:rPr>
          <w:rFonts w:hint="eastAsia"/>
        </w:rPr>
        <w:t>喷孔内部的空化流动具有显著的瞬态不稳定性，且云空化脱落呈准周期性，</w:t>
      </w:r>
      <w:r w:rsidR="009D355F" w:rsidRPr="007D0B64">
        <w:rPr>
          <w:rFonts w:hint="eastAsia"/>
        </w:rPr>
        <w:t>云空化脱落</w:t>
      </w:r>
      <w:r w:rsidR="00B228E5" w:rsidRPr="007D0B64">
        <w:rPr>
          <w:rFonts w:hint="eastAsia"/>
        </w:rPr>
        <w:t>、</w:t>
      </w:r>
      <w:r w:rsidR="009D355F" w:rsidRPr="007D0B64">
        <w:rPr>
          <w:rFonts w:hint="eastAsia"/>
        </w:rPr>
        <w:t>溃灭产生</w:t>
      </w:r>
      <w:r w:rsidR="007C3541" w:rsidRPr="007D0B64">
        <w:rPr>
          <w:rFonts w:hint="eastAsia"/>
        </w:rPr>
        <w:t>的</w:t>
      </w:r>
      <w:r w:rsidR="00C75108" w:rsidRPr="007D0B64">
        <w:rPr>
          <w:rFonts w:hint="eastAsia"/>
        </w:rPr>
        <w:t>高频</w:t>
      </w:r>
      <w:r w:rsidR="009D355F" w:rsidRPr="007D0B64">
        <w:rPr>
          <w:rFonts w:hint="eastAsia"/>
        </w:rPr>
        <w:t>微射流和冲击波</w:t>
      </w:r>
      <w:r w:rsidR="00BC7709" w:rsidRPr="007D0B64">
        <w:rPr>
          <w:rFonts w:hint="eastAsia"/>
        </w:rPr>
        <w:t>周期性作用于孔壁，</w:t>
      </w:r>
      <w:r w:rsidR="009D355F" w:rsidRPr="007D0B64">
        <w:rPr>
          <w:rFonts w:hint="eastAsia"/>
        </w:rPr>
        <w:t>是</w:t>
      </w:r>
      <w:r w:rsidR="007C3541" w:rsidRPr="007D0B64">
        <w:rPr>
          <w:rFonts w:hint="eastAsia"/>
        </w:rPr>
        <w:t>导致</w:t>
      </w:r>
      <w:r w:rsidR="00BC7709" w:rsidRPr="007D0B64">
        <w:rPr>
          <w:rFonts w:hint="eastAsia"/>
        </w:rPr>
        <w:t>喷孔</w:t>
      </w:r>
      <w:r w:rsidR="009D355F" w:rsidRPr="007D0B64">
        <w:rPr>
          <w:rFonts w:hint="eastAsia"/>
        </w:rPr>
        <w:t>空蚀的主要原因。</w:t>
      </w:r>
    </w:p>
    <w:p w:rsidR="00DD72CE" w:rsidRPr="007D0B64" w:rsidRDefault="0042761D" w:rsidP="008E523B">
      <w:pPr>
        <w:adjustRightInd w:val="0"/>
        <w:snapToGrid w:val="0"/>
        <w:ind w:firstLineChars="200" w:firstLine="420"/>
      </w:pPr>
      <w:r>
        <w:rPr>
          <w:rFonts w:hint="eastAsia"/>
        </w:rPr>
        <w:t>(</w:t>
      </w:r>
      <w:r w:rsidR="00DD72CE" w:rsidRPr="007D0B64">
        <w:rPr>
          <w:rFonts w:hint="eastAsia"/>
        </w:rPr>
        <w:t>3</w:t>
      </w:r>
      <w:r>
        <w:rPr>
          <w:rFonts w:hint="eastAsia"/>
        </w:rPr>
        <w:t>)</w:t>
      </w:r>
      <w:r w:rsidR="00DD72CE" w:rsidRPr="007D0B64">
        <w:rPr>
          <w:rFonts w:hint="eastAsia"/>
        </w:rPr>
        <w:t>空化</w:t>
      </w:r>
      <w:r w:rsidR="0041304D" w:rsidRPr="007D0B64">
        <w:rPr>
          <w:rFonts w:hint="eastAsia"/>
        </w:rPr>
        <w:t>现象</w:t>
      </w:r>
      <w:r w:rsidR="00DD72CE" w:rsidRPr="007D0B64">
        <w:rPr>
          <w:rFonts w:hint="eastAsia"/>
        </w:rPr>
        <w:t>是影响射流雾化最为关键的机制之一。</w:t>
      </w:r>
      <w:bookmarkStart w:id="8" w:name="_Hlk48301219"/>
      <w:r w:rsidR="00DD72CE" w:rsidRPr="007D0B64">
        <w:rPr>
          <w:rFonts w:hint="eastAsia"/>
        </w:rPr>
        <w:t>空化</w:t>
      </w:r>
      <w:r w:rsidR="0041304D" w:rsidRPr="007D0B64">
        <w:rPr>
          <w:rFonts w:hint="eastAsia"/>
        </w:rPr>
        <w:t>发展及</w:t>
      </w:r>
      <w:r w:rsidR="00DD72CE" w:rsidRPr="007D0B64">
        <w:rPr>
          <w:rFonts w:hint="eastAsia"/>
        </w:rPr>
        <w:t>溃灭</w:t>
      </w:r>
      <w:r w:rsidR="0041304D" w:rsidRPr="007D0B64">
        <w:rPr>
          <w:rFonts w:hint="eastAsia"/>
        </w:rPr>
        <w:t>过程加剧</w:t>
      </w:r>
      <w:r w:rsidR="00DD72CE" w:rsidRPr="007D0B64">
        <w:rPr>
          <w:rFonts w:hint="eastAsia"/>
        </w:rPr>
        <w:t>了燃油射流的不稳定性，</w:t>
      </w:r>
      <w:r w:rsidR="00C1424F" w:rsidRPr="007D0B64">
        <w:rPr>
          <w:rFonts w:hint="eastAsia"/>
        </w:rPr>
        <w:t>有益于</w:t>
      </w:r>
      <w:r w:rsidR="00DD72CE" w:rsidRPr="007D0B64">
        <w:rPr>
          <w:rFonts w:hint="eastAsia"/>
        </w:rPr>
        <w:t>喷雾锥角增加，优化雾化的质量。</w:t>
      </w:r>
    </w:p>
    <w:bookmarkEnd w:id="8"/>
    <w:p w:rsidR="00CF5399" w:rsidRPr="007D0B64" w:rsidRDefault="00DD72CE" w:rsidP="001C5E6A">
      <w:pPr>
        <w:adjustRightInd w:val="0"/>
        <w:snapToGrid w:val="0"/>
        <w:spacing w:beforeLines="50" w:afterLines="50"/>
        <w:rPr>
          <w:rFonts w:eastAsia="黑体"/>
          <w:szCs w:val="21"/>
        </w:rPr>
      </w:pPr>
      <w:r w:rsidRPr="007D0B64">
        <w:rPr>
          <w:rFonts w:eastAsia="黑体"/>
          <w:szCs w:val="21"/>
        </w:rPr>
        <w:t>参考文献</w:t>
      </w:r>
      <w:r w:rsidRPr="0042761D">
        <w:rPr>
          <w:rFonts w:eastAsia="黑体" w:hint="eastAsia"/>
          <w:szCs w:val="21"/>
        </w:rPr>
        <w:t>：</w:t>
      </w:r>
      <w:r w:rsidR="0042761D" w:rsidRPr="0042761D">
        <w:rPr>
          <w:rFonts w:eastAsia="黑体" w:hint="eastAsia"/>
          <w:color w:val="FF0000"/>
          <w:szCs w:val="21"/>
        </w:rPr>
        <w:t>(5</w:t>
      </w:r>
      <w:r w:rsidR="0042761D" w:rsidRPr="0042761D">
        <w:rPr>
          <w:rFonts w:eastAsia="黑体" w:hint="eastAsia"/>
          <w:color w:val="FF0000"/>
          <w:szCs w:val="21"/>
        </w:rPr>
        <w:t>黑</w:t>
      </w:r>
      <w:r w:rsidR="0042761D" w:rsidRPr="0042761D">
        <w:rPr>
          <w:rFonts w:eastAsia="黑体" w:hint="eastAsia"/>
          <w:color w:val="FF0000"/>
          <w:szCs w:val="21"/>
        </w:rPr>
        <w:t>)</w:t>
      </w:r>
      <w:r w:rsidR="00B82DD2">
        <w:rPr>
          <w:rFonts w:eastAsia="黑体" w:hint="eastAsia"/>
          <w:color w:val="FF0000"/>
          <w:szCs w:val="21"/>
        </w:rPr>
        <w:t xml:space="preserve"> </w:t>
      </w:r>
      <w:r w:rsidR="00B82DD2">
        <w:rPr>
          <w:rFonts w:eastAsia="黑体" w:hint="eastAsia"/>
          <w:color w:val="FF0000"/>
          <w:szCs w:val="21"/>
        </w:rPr>
        <w:t>要求至少</w:t>
      </w:r>
      <w:r w:rsidR="00B82DD2">
        <w:rPr>
          <w:rFonts w:eastAsia="黑体" w:hint="eastAsia"/>
          <w:color w:val="FF0000"/>
          <w:szCs w:val="21"/>
        </w:rPr>
        <w:t>25</w:t>
      </w:r>
      <w:r w:rsidR="00B82DD2">
        <w:rPr>
          <w:rFonts w:eastAsia="黑体" w:hint="eastAsia"/>
          <w:color w:val="FF0000"/>
          <w:szCs w:val="21"/>
        </w:rPr>
        <w:t>条，中英文文献都有</w:t>
      </w:r>
    </w:p>
    <w:p w:rsidR="00EB7A4F" w:rsidRPr="007D0B64" w:rsidRDefault="00EB7A4F" w:rsidP="00EB7A4F">
      <w:pPr>
        <w:pStyle w:val="EndNoteBibliography"/>
        <w:adjustRightInd w:val="0"/>
        <w:snapToGrid w:val="0"/>
        <w:ind w:left="360" w:hangingChars="200" w:hanging="360"/>
        <w:rPr>
          <w:sz w:val="18"/>
          <w:szCs w:val="18"/>
        </w:rPr>
      </w:pPr>
      <w:bookmarkStart w:id="9" w:name="_ENREF_1"/>
      <w:r w:rsidRPr="007D0B64">
        <w:rPr>
          <w:sz w:val="18"/>
          <w:szCs w:val="18"/>
        </w:rPr>
        <w:t>[1]</w:t>
      </w:r>
      <w:r w:rsidRPr="007D0B64">
        <w:rPr>
          <w:sz w:val="18"/>
          <w:szCs w:val="18"/>
        </w:rPr>
        <w:tab/>
        <w:t>DUAN X, LAI M-C, JANSONS M, et al. A review of controlling strategies of the ignition timing and combustion phase in homogeneous charge compression ignition (HCCI) engine [J]. Fuel, 2021, 285: 119142.</w:t>
      </w:r>
      <w:bookmarkEnd w:id="9"/>
    </w:p>
    <w:p w:rsidR="00EB7A4F" w:rsidRPr="007D0B64" w:rsidRDefault="00EB7A4F" w:rsidP="00EB7A4F">
      <w:pPr>
        <w:pStyle w:val="EndNoteBibliography"/>
        <w:adjustRightInd w:val="0"/>
        <w:snapToGrid w:val="0"/>
        <w:ind w:left="360" w:hangingChars="200" w:hanging="360"/>
        <w:rPr>
          <w:sz w:val="18"/>
          <w:szCs w:val="18"/>
        </w:rPr>
      </w:pPr>
      <w:bookmarkStart w:id="10" w:name="_ENREF_2"/>
      <w:r w:rsidRPr="007D0B64">
        <w:rPr>
          <w:sz w:val="18"/>
          <w:szCs w:val="18"/>
        </w:rPr>
        <w:t>[2]</w:t>
      </w:r>
      <w:r w:rsidRPr="007D0B64">
        <w:rPr>
          <w:sz w:val="18"/>
          <w:szCs w:val="18"/>
        </w:rPr>
        <w:tab/>
        <w:t>KRISHNAMOORTHI M, MALAYALAMURTHI R, HE Z, et al. A review on low temperature combustion engines: Performance, combustion and emission characteristics [J]. Renewable &amp; Sustainable Energy Reviews, 2019, 116: 109404.</w:t>
      </w:r>
      <w:bookmarkEnd w:id="10"/>
    </w:p>
    <w:p w:rsidR="00EB7A4F" w:rsidRPr="007D0B64" w:rsidRDefault="00EB7A4F" w:rsidP="00EB7A4F">
      <w:pPr>
        <w:pStyle w:val="EndNoteBibliography"/>
        <w:adjustRightInd w:val="0"/>
        <w:snapToGrid w:val="0"/>
        <w:ind w:left="360" w:hangingChars="200" w:hanging="360"/>
        <w:rPr>
          <w:sz w:val="18"/>
          <w:szCs w:val="18"/>
        </w:rPr>
      </w:pPr>
      <w:bookmarkStart w:id="11" w:name="_ENREF_3"/>
      <w:r w:rsidRPr="007D0B64">
        <w:rPr>
          <w:sz w:val="18"/>
          <w:szCs w:val="18"/>
        </w:rPr>
        <w:t>[3]</w:t>
      </w:r>
      <w:r w:rsidRPr="007D0B64">
        <w:rPr>
          <w:sz w:val="18"/>
          <w:szCs w:val="18"/>
        </w:rPr>
        <w:tab/>
      </w:r>
      <w:bookmarkEnd w:id="11"/>
      <w:r w:rsidRPr="007D0B64">
        <w:rPr>
          <w:rFonts w:hint="eastAsia"/>
          <w:sz w:val="18"/>
          <w:szCs w:val="18"/>
        </w:rPr>
        <w:t>赵玉伟</w:t>
      </w:r>
      <w:r w:rsidRPr="007D0B64">
        <w:rPr>
          <w:rFonts w:hint="eastAsia"/>
          <w:sz w:val="18"/>
          <w:szCs w:val="18"/>
        </w:rPr>
        <w:t>,</w:t>
      </w:r>
      <w:r w:rsidRPr="007D0B64">
        <w:rPr>
          <w:rFonts w:hint="eastAsia"/>
          <w:sz w:val="18"/>
          <w:szCs w:val="18"/>
        </w:rPr>
        <w:t>汪映</w:t>
      </w:r>
      <w:r w:rsidRPr="007D0B64">
        <w:rPr>
          <w:rFonts w:hint="eastAsia"/>
          <w:sz w:val="18"/>
          <w:szCs w:val="18"/>
        </w:rPr>
        <w:t>,</w:t>
      </w:r>
      <w:r w:rsidRPr="007D0B64">
        <w:rPr>
          <w:rFonts w:hint="eastAsia"/>
          <w:sz w:val="18"/>
          <w:szCs w:val="18"/>
        </w:rPr>
        <w:t>雷雄</w:t>
      </w:r>
      <w:r w:rsidRPr="007D0B64">
        <w:rPr>
          <w:rFonts w:hint="eastAsia"/>
          <w:sz w:val="18"/>
          <w:szCs w:val="18"/>
        </w:rPr>
        <w:t>,</w:t>
      </w:r>
      <w:r w:rsidRPr="007D0B64">
        <w:rPr>
          <w:rFonts w:hint="eastAsia"/>
          <w:sz w:val="18"/>
          <w:szCs w:val="18"/>
        </w:rPr>
        <w:t>孟庆斌</w:t>
      </w:r>
      <w:r w:rsidRPr="007D0B64">
        <w:rPr>
          <w:rFonts w:hint="eastAsia"/>
          <w:sz w:val="18"/>
          <w:szCs w:val="18"/>
        </w:rPr>
        <w:t>,</w:t>
      </w:r>
      <w:r w:rsidRPr="007D0B64">
        <w:rPr>
          <w:rFonts w:hint="eastAsia"/>
          <w:sz w:val="18"/>
          <w:szCs w:val="18"/>
        </w:rPr>
        <w:t>刘圣华</w:t>
      </w:r>
      <w:r w:rsidRPr="007D0B64">
        <w:rPr>
          <w:rFonts w:hint="eastAsia"/>
          <w:sz w:val="18"/>
          <w:szCs w:val="18"/>
        </w:rPr>
        <w:t>.</w:t>
      </w:r>
      <w:r w:rsidRPr="007D0B64">
        <w:rPr>
          <w:rFonts w:hint="eastAsia"/>
          <w:sz w:val="18"/>
          <w:szCs w:val="18"/>
        </w:rPr>
        <w:t>预混均质充量压缩燃烧发动机燃烧与排放特性</w:t>
      </w:r>
      <w:r w:rsidRPr="007D0B64">
        <w:rPr>
          <w:rFonts w:hint="eastAsia"/>
          <w:sz w:val="18"/>
          <w:szCs w:val="18"/>
        </w:rPr>
        <w:t>[J].</w:t>
      </w:r>
      <w:r w:rsidRPr="007D0B64">
        <w:rPr>
          <w:sz w:val="18"/>
          <w:szCs w:val="18"/>
        </w:rPr>
        <w:t xml:space="preserve"> </w:t>
      </w:r>
      <w:r w:rsidRPr="007D0B64">
        <w:rPr>
          <w:rFonts w:hint="eastAsia"/>
          <w:sz w:val="18"/>
          <w:szCs w:val="18"/>
        </w:rPr>
        <w:t>西安交通大学学报</w:t>
      </w:r>
      <w:r w:rsidRPr="007D0B64">
        <w:rPr>
          <w:rFonts w:hint="eastAsia"/>
          <w:sz w:val="18"/>
          <w:szCs w:val="18"/>
        </w:rPr>
        <w:t>,</w:t>
      </w:r>
      <w:r w:rsidRPr="007D0B64">
        <w:rPr>
          <w:sz w:val="18"/>
          <w:szCs w:val="18"/>
        </w:rPr>
        <w:t xml:space="preserve"> </w:t>
      </w:r>
      <w:r w:rsidRPr="007D0B64">
        <w:rPr>
          <w:rFonts w:hint="eastAsia"/>
          <w:sz w:val="18"/>
          <w:szCs w:val="18"/>
        </w:rPr>
        <w:t>2014,</w:t>
      </w:r>
      <w:r w:rsidRPr="007D0B64">
        <w:rPr>
          <w:sz w:val="18"/>
          <w:szCs w:val="18"/>
        </w:rPr>
        <w:t xml:space="preserve"> </w:t>
      </w:r>
      <w:r w:rsidRPr="007D0B64">
        <w:rPr>
          <w:rFonts w:hint="eastAsia"/>
          <w:sz w:val="18"/>
          <w:szCs w:val="18"/>
        </w:rPr>
        <w:t>48(07):</w:t>
      </w:r>
      <w:r w:rsidRPr="007D0B64">
        <w:rPr>
          <w:sz w:val="18"/>
          <w:szCs w:val="18"/>
        </w:rPr>
        <w:t xml:space="preserve"> </w:t>
      </w:r>
      <w:r w:rsidRPr="007D0B64">
        <w:rPr>
          <w:rFonts w:hint="eastAsia"/>
          <w:sz w:val="18"/>
          <w:szCs w:val="18"/>
        </w:rPr>
        <w:t>23-28.</w:t>
      </w:r>
    </w:p>
    <w:p w:rsidR="00EB7A4F" w:rsidRPr="007D0B64" w:rsidRDefault="00EB7A4F" w:rsidP="00EB7A4F">
      <w:pPr>
        <w:pStyle w:val="EndNoteBibliography"/>
        <w:snapToGrid w:val="0"/>
        <w:ind w:leftChars="200" w:left="420"/>
        <w:rPr>
          <w:sz w:val="18"/>
          <w:szCs w:val="18"/>
        </w:rPr>
      </w:pPr>
      <w:r w:rsidRPr="007D0B64">
        <w:rPr>
          <w:sz w:val="18"/>
          <w:szCs w:val="18"/>
        </w:rPr>
        <w:t xml:space="preserve">ZHAO Y, WANG Y, LEI X, et al. </w:t>
      </w:r>
      <w:r w:rsidRPr="007D0B64">
        <w:rPr>
          <w:rFonts w:hint="eastAsia"/>
          <w:sz w:val="18"/>
          <w:szCs w:val="18"/>
        </w:rPr>
        <w:t>C</w:t>
      </w:r>
      <w:r w:rsidRPr="007D0B64">
        <w:rPr>
          <w:sz w:val="18"/>
          <w:szCs w:val="18"/>
        </w:rPr>
        <w:t xml:space="preserve">ombustion and </w:t>
      </w:r>
      <w:r w:rsidRPr="007D0B64">
        <w:rPr>
          <w:sz w:val="18"/>
          <w:szCs w:val="18"/>
        </w:rPr>
        <w:lastRenderedPageBreak/>
        <w:t xml:space="preserve">emission characterisrics of premixed charge compression ignition engine [J]. Journal of Xi’an Jiaotong Univerisity, </w:t>
      </w:r>
      <w:r w:rsidRPr="007D0B64">
        <w:rPr>
          <w:rFonts w:hint="eastAsia"/>
          <w:sz w:val="18"/>
          <w:szCs w:val="18"/>
        </w:rPr>
        <w:t>2014,</w:t>
      </w:r>
      <w:r w:rsidRPr="007D0B64">
        <w:rPr>
          <w:sz w:val="18"/>
          <w:szCs w:val="18"/>
        </w:rPr>
        <w:t xml:space="preserve"> </w:t>
      </w:r>
      <w:r w:rsidRPr="007D0B64">
        <w:rPr>
          <w:rFonts w:hint="eastAsia"/>
          <w:sz w:val="18"/>
          <w:szCs w:val="18"/>
        </w:rPr>
        <w:t>48(07):</w:t>
      </w:r>
      <w:r w:rsidRPr="007D0B64">
        <w:rPr>
          <w:sz w:val="18"/>
          <w:szCs w:val="18"/>
        </w:rPr>
        <w:t xml:space="preserve"> </w:t>
      </w:r>
      <w:r w:rsidRPr="007D0B64">
        <w:rPr>
          <w:rFonts w:hint="eastAsia"/>
          <w:sz w:val="18"/>
          <w:szCs w:val="18"/>
        </w:rPr>
        <w:t>23-28.</w:t>
      </w:r>
    </w:p>
    <w:p w:rsidR="00EB7A4F" w:rsidRPr="007D0B64" w:rsidRDefault="00EB7A4F" w:rsidP="00EB7A4F">
      <w:pPr>
        <w:pStyle w:val="EndNoteBibliography"/>
        <w:adjustRightInd w:val="0"/>
        <w:snapToGrid w:val="0"/>
        <w:ind w:left="360" w:hangingChars="200" w:hanging="360"/>
        <w:rPr>
          <w:sz w:val="18"/>
          <w:szCs w:val="18"/>
        </w:rPr>
      </w:pPr>
      <w:bookmarkStart w:id="12" w:name="_ENREF_4"/>
      <w:r w:rsidRPr="007D0B64">
        <w:rPr>
          <w:sz w:val="18"/>
          <w:szCs w:val="18"/>
        </w:rPr>
        <w:t>[4]</w:t>
      </w:r>
      <w:r w:rsidRPr="007D0B64">
        <w:rPr>
          <w:sz w:val="18"/>
          <w:szCs w:val="18"/>
        </w:rPr>
        <w:tab/>
      </w:r>
      <w:r w:rsidRPr="007D0B64">
        <w:rPr>
          <w:rFonts w:hint="eastAsia"/>
          <w:sz w:val="18"/>
          <w:szCs w:val="18"/>
        </w:rPr>
        <w:t>陈伟泽</w:t>
      </w:r>
      <w:r w:rsidRPr="007D0B64">
        <w:rPr>
          <w:rFonts w:hint="eastAsia"/>
          <w:sz w:val="18"/>
          <w:szCs w:val="18"/>
        </w:rPr>
        <w:t>,</w:t>
      </w:r>
      <w:r w:rsidRPr="007D0B64">
        <w:rPr>
          <w:rFonts w:hint="eastAsia"/>
          <w:sz w:val="18"/>
          <w:szCs w:val="18"/>
        </w:rPr>
        <w:t>张尊华</w:t>
      </w:r>
      <w:r w:rsidRPr="007D0B64">
        <w:rPr>
          <w:rFonts w:hint="eastAsia"/>
          <w:sz w:val="18"/>
          <w:szCs w:val="18"/>
        </w:rPr>
        <w:t>,</w:t>
      </w:r>
      <w:r w:rsidRPr="007D0B64">
        <w:rPr>
          <w:rFonts w:hint="eastAsia"/>
          <w:sz w:val="18"/>
          <w:szCs w:val="18"/>
        </w:rPr>
        <w:t>龙焱祥</w:t>
      </w:r>
      <w:r w:rsidRPr="007D0B64">
        <w:rPr>
          <w:rFonts w:hint="eastAsia"/>
          <w:sz w:val="18"/>
          <w:szCs w:val="18"/>
        </w:rPr>
        <w:t>,</w:t>
      </w:r>
      <w:r w:rsidRPr="007D0B64">
        <w:rPr>
          <w:rFonts w:hint="eastAsia"/>
          <w:sz w:val="18"/>
          <w:szCs w:val="18"/>
        </w:rPr>
        <w:t>邵超凡</w:t>
      </w:r>
      <w:r w:rsidRPr="007D0B64">
        <w:rPr>
          <w:rFonts w:hint="eastAsia"/>
          <w:sz w:val="18"/>
          <w:szCs w:val="18"/>
        </w:rPr>
        <w:t>,</w:t>
      </w:r>
      <w:r w:rsidRPr="007D0B64">
        <w:rPr>
          <w:rFonts w:hint="eastAsia"/>
          <w:sz w:val="18"/>
          <w:szCs w:val="18"/>
        </w:rPr>
        <w:t>李格升</w:t>
      </w:r>
      <w:r w:rsidRPr="007D0B64">
        <w:rPr>
          <w:rFonts w:hint="eastAsia"/>
          <w:sz w:val="18"/>
          <w:szCs w:val="18"/>
        </w:rPr>
        <w:t>.</w:t>
      </w:r>
      <w:r w:rsidRPr="007D0B64">
        <w:rPr>
          <w:rFonts w:hint="eastAsia"/>
          <w:sz w:val="18"/>
          <w:szCs w:val="18"/>
        </w:rPr>
        <w:t>燃烧室结构与喷油策略对天然气</w:t>
      </w:r>
      <w:r w:rsidRPr="007D0B64">
        <w:rPr>
          <w:rFonts w:hint="eastAsia"/>
          <w:sz w:val="18"/>
          <w:szCs w:val="18"/>
        </w:rPr>
        <w:t>-</w:t>
      </w:r>
      <w:r w:rsidRPr="007D0B64">
        <w:rPr>
          <w:rFonts w:hint="eastAsia"/>
          <w:sz w:val="18"/>
          <w:szCs w:val="18"/>
        </w:rPr>
        <w:t>柴油反应活性控制压燃发动机的影响研究</w:t>
      </w:r>
      <w:r w:rsidRPr="007D0B64">
        <w:rPr>
          <w:rFonts w:hint="eastAsia"/>
          <w:sz w:val="18"/>
          <w:szCs w:val="18"/>
        </w:rPr>
        <w:t>[J].</w:t>
      </w:r>
      <w:r w:rsidRPr="007D0B64">
        <w:rPr>
          <w:sz w:val="18"/>
          <w:szCs w:val="18"/>
        </w:rPr>
        <w:t xml:space="preserve"> </w:t>
      </w:r>
      <w:r w:rsidRPr="007D0B64">
        <w:rPr>
          <w:rFonts w:hint="eastAsia"/>
          <w:sz w:val="18"/>
          <w:szCs w:val="18"/>
        </w:rPr>
        <w:t>内燃机工程</w:t>
      </w:r>
      <w:r w:rsidRPr="007D0B64">
        <w:rPr>
          <w:rFonts w:hint="eastAsia"/>
          <w:sz w:val="18"/>
          <w:szCs w:val="18"/>
        </w:rPr>
        <w:t>,</w:t>
      </w:r>
      <w:r w:rsidRPr="007D0B64">
        <w:rPr>
          <w:sz w:val="18"/>
          <w:szCs w:val="18"/>
        </w:rPr>
        <w:t xml:space="preserve"> </w:t>
      </w:r>
      <w:r w:rsidRPr="007D0B64">
        <w:rPr>
          <w:rFonts w:hint="eastAsia"/>
          <w:sz w:val="18"/>
          <w:szCs w:val="18"/>
        </w:rPr>
        <w:t>2022,</w:t>
      </w:r>
      <w:r w:rsidRPr="007D0B64">
        <w:rPr>
          <w:sz w:val="18"/>
          <w:szCs w:val="18"/>
        </w:rPr>
        <w:t xml:space="preserve"> </w:t>
      </w:r>
      <w:r w:rsidRPr="007D0B64">
        <w:rPr>
          <w:rFonts w:hint="eastAsia"/>
          <w:sz w:val="18"/>
          <w:szCs w:val="18"/>
        </w:rPr>
        <w:t>43(01):</w:t>
      </w:r>
      <w:r w:rsidRPr="007D0B64">
        <w:rPr>
          <w:sz w:val="18"/>
          <w:szCs w:val="18"/>
        </w:rPr>
        <w:t xml:space="preserve"> </w:t>
      </w:r>
      <w:r w:rsidRPr="007D0B64">
        <w:rPr>
          <w:rFonts w:hint="eastAsia"/>
          <w:sz w:val="18"/>
          <w:szCs w:val="18"/>
        </w:rPr>
        <w:t>39-47.</w:t>
      </w:r>
    </w:p>
    <w:p w:rsidR="00EB7A4F" w:rsidRPr="007D0B64" w:rsidRDefault="00EB7A4F" w:rsidP="00EB7A4F">
      <w:pPr>
        <w:pStyle w:val="EndNoteBibliography"/>
        <w:adjustRightInd w:val="0"/>
        <w:snapToGrid w:val="0"/>
        <w:ind w:leftChars="200" w:left="420"/>
        <w:rPr>
          <w:sz w:val="18"/>
          <w:szCs w:val="18"/>
        </w:rPr>
      </w:pPr>
      <w:r w:rsidRPr="007D0B64">
        <w:rPr>
          <w:sz w:val="18"/>
          <w:szCs w:val="18"/>
        </w:rPr>
        <w:t xml:space="preserve">CHEN W, ZHANG Z, LONG Y, et al. Effects of Piston Bowl Geometry and Injection Strategy on Natural Gas-Diesel Reactivity Controlled Compression Ignition Engine [J]. Chinese Internal Combustion Engine Engineering, </w:t>
      </w:r>
      <w:r w:rsidRPr="007D0B64">
        <w:rPr>
          <w:rFonts w:hint="eastAsia"/>
          <w:sz w:val="18"/>
          <w:szCs w:val="18"/>
        </w:rPr>
        <w:t>2022,</w:t>
      </w:r>
      <w:r w:rsidRPr="007D0B64">
        <w:rPr>
          <w:sz w:val="18"/>
          <w:szCs w:val="18"/>
        </w:rPr>
        <w:t xml:space="preserve"> </w:t>
      </w:r>
      <w:r w:rsidRPr="007D0B64">
        <w:rPr>
          <w:rFonts w:hint="eastAsia"/>
          <w:sz w:val="18"/>
          <w:szCs w:val="18"/>
        </w:rPr>
        <w:t>43(01):</w:t>
      </w:r>
      <w:r w:rsidRPr="007D0B64">
        <w:rPr>
          <w:sz w:val="18"/>
          <w:szCs w:val="18"/>
        </w:rPr>
        <w:t xml:space="preserve"> </w:t>
      </w:r>
      <w:r w:rsidRPr="007D0B64">
        <w:rPr>
          <w:rFonts w:hint="eastAsia"/>
          <w:sz w:val="18"/>
          <w:szCs w:val="18"/>
        </w:rPr>
        <w:t>39-47.</w:t>
      </w:r>
    </w:p>
    <w:p w:rsidR="00EB7A4F" w:rsidRPr="007D0B64" w:rsidRDefault="00EB7A4F" w:rsidP="00EB7A4F">
      <w:pPr>
        <w:pStyle w:val="EndNoteBibliography"/>
        <w:adjustRightInd w:val="0"/>
        <w:snapToGrid w:val="0"/>
        <w:ind w:left="360" w:hangingChars="200" w:hanging="360"/>
        <w:rPr>
          <w:sz w:val="18"/>
          <w:szCs w:val="18"/>
        </w:rPr>
      </w:pPr>
      <w:bookmarkStart w:id="13" w:name="_ENREF_5"/>
      <w:bookmarkEnd w:id="12"/>
      <w:r w:rsidRPr="007D0B64">
        <w:rPr>
          <w:sz w:val="18"/>
          <w:szCs w:val="18"/>
        </w:rPr>
        <w:t>[5]</w:t>
      </w:r>
      <w:r w:rsidRPr="007D0B64">
        <w:rPr>
          <w:sz w:val="18"/>
          <w:szCs w:val="18"/>
        </w:rPr>
        <w:tab/>
        <w:t>BALZ R, VON ROTZ B, SEDARSKY D. In-nozzle flow and spray characteristics of large two-stroke marine diesel fuel injectors [J]. Applied Thermal Engineering, 2020, 180: 115809.</w:t>
      </w:r>
      <w:bookmarkEnd w:id="13"/>
    </w:p>
    <w:p w:rsidR="00EB7A4F" w:rsidRPr="007D0B64" w:rsidRDefault="00EB7A4F" w:rsidP="00EB7A4F">
      <w:pPr>
        <w:pStyle w:val="EndNoteBibliography"/>
        <w:adjustRightInd w:val="0"/>
        <w:snapToGrid w:val="0"/>
        <w:ind w:left="360" w:hangingChars="200" w:hanging="360"/>
        <w:rPr>
          <w:sz w:val="18"/>
          <w:szCs w:val="18"/>
        </w:rPr>
      </w:pPr>
      <w:bookmarkStart w:id="14" w:name="_ENREF_6"/>
      <w:r w:rsidRPr="007D0B64">
        <w:rPr>
          <w:sz w:val="18"/>
          <w:szCs w:val="18"/>
        </w:rPr>
        <w:t>[6]</w:t>
      </w:r>
      <w:r w:rsidRPr="007D0B64">
        <w:rPr>
          <w:sz w:val="18"/>
          <w:szCs w:val="18"/>
        </w:rPr>
        <w:tab/>
      </w:r>
      <w:bookmarkEnd w:id="14"/>
      <w:r w:rsidRPr="007D0B64">
        <w:rPr>
          <w:rFonts w:hint="eastAsia"/>
          <w:sz w:val="18"/>
          <w:szCs w:val="18"/>
        </w:rPr>
        <w:t>麻斌</w:t>
      </w:r>
      <w:r w:rsidRPr="007D0B64">
        <w:rPr>
          <w:rFonts w:hint="eastAsia"/>
          <w:sz w:val="18"/>
          <w:szCs w:val="18"/>
        </w:rPr>
        <w:t>,</w:t>
      </w:r>
      <w:r w:rsidRPr="007D0B64">
        <w:rPr>
          <w:rFonts w:hint="eastAsia"/>
          <w:sz w:val="18"/>
          <w:szCs w:val="18"/>
        </w:rPr>
        <w:t>高莹</w:t>
      </w:r>
      <w:r w:rsidRPr="007D0B64">
        <w:rPr>
          <w:rFonts w:hint="eastAsia"/>
          <w:sz w:val="18"/>
          <w:szCs w:val="18"/>
        </w:rPr>
        <w:t>,</w:t>
      </w:r>
      <w:r w:rsidRPr="007D0B64">
        <w:rPr>
          <w:rFonts w:hint="eastAsia"/>
          <w:sz w:val="18"/>
          <w:szCs w:val="18"/>
        </w:rPr>
        <w:t>刘宇</w:t>
      </w:r>
      <w:r w:rsidRPr="007D0B64">
        <w:rPr>
          <w:rFonts w:hint="eastAsia"/>
          <w:sz w:val="18"/>
          <w:szCs w:val="18"/>
        </w:rPr>
        <w:t>,</w:t>
      </w:r>
      <w:r w:rsidRPr="007D0B64">
        <w:rPr>
          <w:rFonts w:hint="eastAsia"/>
          <w:sz w:val="18"/>
          <w:szCs w:val="18"/>
        </w:rPr>
        <w:t>刘洪岐</w:t>
      </w:r>
      <w:r w:rsidRPr="007D0B64">
        <w:rPr>
          <w:rFonts w:hint="eastAsia"/>
          <w:sz w:val="18"/>
          <w:szCs w:val="18"/>
        </w:rPr>
        <w:t>,</w:t>
      </w:r>
      <w:r w:rsidRPr="007D0B64">
        <w:rPr>
          <w:rFonts w:hint="eastAsia"/>
          <w:sz w:val="18"/>
          <w:szCs w:val="18"/>
        </w:rPr>
        <w:t>陈伟</w:t>
      </w:r>
      <w:r w:rsidRPr="007D0B64">
        <w:rPr>
          <w:rFonts w:hint="eastAsia"/>
          <w:sz w:val="18"/>
          <w:szCs w:val="18"/>
        </w:rPr>
        <w:t>,</w:t>
      </w:r>
      <w:r w:rsidRPr="007D0B64">
        <w:rPr>
          <w:rFonts w:hint="eastAsia"/>
          <w:sz w:val="18"/>
          <w:szCs w:val="18"/>
        </w:rPr>
        <w:t>徐英健</w:t>
      </w:r>
      <w:r w:rsidRPr="007D0B64">
        <w:rPr>
          <w:rFonts w:hint="eastAsia"/>
          <w:sz w:val="18"/>
          <w:szCs w:val="18"/>
        </w:rPr>
        <w:t>.</w:t>
      </w:r>
      <w:r w:rsidRPr="007D0B64">
        <w:rPr>
          <w:rFonts w:hint="eastAsia"/>
          <w:sz w:val="18"/>
          <w:szCs w:val="18"/>
        </w:rPr>
        <w:t>相间滑移对喷油器喷孔内空化现象数值模拟研究的影响</w:t>
      </w:r>
      <w:r w:rsidRPr="007D0B64">
        <w:rPr>
          <w:rFonts w:hint="eastAsia"/>
          <w:sz w:val="18"/>
          <w:szCs w:val="18"/>
        </w:rPr>
        <w:t>[J].</w:t>
      </w:r>
      <w:r w:rsidRPr="007D0B64">
        <w:rPr>
          <w:sz w:val="18"/>
          <w:szCs w:val="18"/>
        </w:rPr>
        <w:t xml:space="preserve"> </w:t>
      </w:r>
      <w:r w:rsidRPr="007D0B64">
        <w:rPr>
          <w:rFonts w:hint="eastAsia"/>
          <w:sz w:val="18"/>
          <w:szCs w:val="18"/>
        </w:rPr>
        <w:t>西安交通大学学报</w:t>
      </w:r>
      <w:r w:rsidRPr="007D0B64">
        <w:rPr>
          <w:rFonts w:hint="eastAsia"/>
          <w:sz w:val="18"/>
          <w:szCs w:val="18"/>
        </w:rPr>
        <w:t>,</w:t>
      </w:r>
      <w:r w:rsidRPr="007D0B64">
        <w:rPr>
          <w:sz w:val="18"/>
          <w:szCs w:val="18"/>
        </w:rPr>
        <w:t xml:space="preserve"> </w:t>
      </w:r>
      <w:r w:rsidRPr="007D0B64">
        <w:rPr>
          <w:rFonts w:hint="eastAsia"/>
          <w:sz w:val="18"/>
          <w:szCs w:val="18"/>
        </w:rPr>
        <w:t>2017,</w:t>
      </w:r>
      <w:r w:rsidRPr="007D0B64">
        <w:rPr>
          <w:sz w:val="18"/>
          <w:szCs w:val="18"/>
        </w:rPr>
        <w:t xml:space="preserve"> </w:t>
      </w:r>
      <w:r w:rsidRPr="007D0B64">
        <w:rPr>
          <w:rFonts w:hint="eastAsia"/>
          <w:sz w:val="18"/>
          <w:szCs w:val="18"/>
        </w:rPr>
        <w:t>51(01):</w:t>
      </w:r>
      <w:r w:rsidRPr="007D0B64">
        <w:rPr>
          <w:sz w:val="18"/>
          <w:szCs w:val="18"/>
        </w:rPr>
        <w:t xml:space="preserve"> </w:t>
      </w:r>
      <w:r w:rsidRPr="007D0B64">
        <w:rPr>
          <w:rFonts w:hint="eastAsia"/>
          <w:sz w:val="18"/>
          <w:szCs w:val="18"/>
        </w:rPr>
        <w:t>59-64+78.</w:t>
      </w:r>
    </w:p>
    <w:p w:rsidR="00EB7A4F" w:rsidRPr="007D0B64" w:rsidRDefault="00EB7A4F" w:rsidP="00EB7A4F">
      <w:pPr>
        <w:pStyle w:val="EndNoteBibliography"/>
        <w:adjustRightInd w:val="0"/>
        <w:snapToGrid w:val="0"/>
        <w:ind w:leftChars="200" w:left="420"/>
        <w:rPr>
          <w:sz w:val="18"/>
          <w:szCs w:val="18"/>
        </w:rPr>
      </w:pPr>
      <w:r w:rsidRPr="007D0B64">
        <w:rPr>
          <w:rFonts w:hint="eastAsia"/>
          <w:sz w:val="18"/>
          <w:szCs w:val="18"/>
        </w:rPr>
        <w:t>MA</w:t>
      </w:r>
      <w:r w:rsidRPr="007D0B64">
        <w:rPr>
          <w:sz w:val="18"/>
          <w:szCs w:val="18"/>
        </w:rPr>
        <w:t xml:space="preserve"> </w:t>
      </w:r>
      <w:r w:rsidRPr="007D0B64">
        <w:rPr>
          <w:rFonts w:hint="eastAsia"/>
          <w:sz w:val="18"/>
          <w:szCs w:val="18"/>
        </w:rPr>
        <w:t>B</w:t>
      </w:r>
      <w:r w:rsidRPr="007D0B64">
        <w:rPr>
          <w:sz w:val="18"/>
          <w:szCs w:val="18"/>
        </w:rPr>
        <w:t xml:space="preserve">, GAO Y, LIU H, et al. Effects of slip velocity on the modeling of cavitation phenomenon in injector nozzle [J]. Journal of Xi’an Jiaotong Univerisity, </w:t>
      </w:r>
      <w:r w:rsidRPr="007D0B64">
        <w:rPr>
          <w:rFonts w:hint="eastAsia"/>
          <w:sz w:val="18"/>
          <w:szCs w:val="18"/>
        </w:rPr>
        <w:t>2017,51(01):59-64+78.</w:t>
      </w:r>
    </w:p>
    <w:p w:rsidR="00EB7A4F" w:rsidRPr="007D0B64" w:rsidRDefault="00EB7A4F" w:rsidP="00EB7A4F">
      <w:pPr>
        <w:pStyle w:val="EndNoteBibliography"/>
        <w:adjustRightInd w:val="0"/>
        <w:snapToGrid w:val="0"/>
        <w:ind w:left="360" w:hangingChars="200" w:hanging="360"/>
        <w:rPr>
          <w:sz w:val="18"/>
          <w:szCs w:val="18"/>
        </w:rPr>
      </w:pPr>
      <w:bookmarkStart w:id="15" w:name="_ENREF_7"/>
      <w:r w:rsidRPr="007D0B64">
        <w:rPr>
          <w:sz w:val="18"/>
          <w:szCs w:val="18"/>
        </w:rPr>
        <w:t>[7]</w:t>
      </w:r>
      <w:r w:rsidRPr="007D0B64">
        <w:rPr>
          <w:sz w:val="18"/>
          <w:szCs w:val="18"/>
        </w:rPr>
        <w:tab/>
        <w:t>BAO H, MAES N, AKARGUN H Y, et al. Large Eddy Simulation of cavitation effects on reacting spray flames using FGM and a new dispersion model with multiple realizations [J]. Combustion and Flame, 2022, 236: 111764.</w:t>
      </w:r>
      <w:bookmarkEnd w:id="15"/>
    </w:p>
    <w:p w:rsidR="00EB7A4F" w:rsidRPr="007D0B64" w:rsidRDefault="00EB7A4F" w:rsidP="00EB7A4F">
      <w:pPr>
        <w:pStyle w:val="EndNoteBibliography"/>
        <w:adjustRightInd w:val="0"/>
        <w:snapToGrid w:val="0"/>
        <w:ind w:left="360" w:hangingChars="200" w:hanging="360"/>
        <w:rPr>
          <w:sz w:val="18"/>
          <w:szCs w:val="18"/>
        </w:rPr>
      </w:pPr>
      <w:bookmarkStart w:id="16" w:name="_ENREF_8"/>
      <w:r w:rsidRPr="007D0B64">
        <w:rPr>
          <w:sz w:val="18"/>
          <w:szCs w:val="18"/>
        </w:rPr>
        <w:t>[8]</w:t>
      </w:r>
      <w:r w:rsidRPr="007D0B64">
        <w:rPr>
          <w:sz w:val="18"/>
          <w:szCs w:val="18"/>
        </w:rPr>
        <w:tab/>
      </w:r>
      <w:bookmarkEnd w:id="16"/>
      <w:r w:rsidRPr="007D0B64">
        <w:rPr>
          <w:rFonts w:hint="eastAsia"/>
          <w:sz w:val="18"/>
          <w:szCs w:val="18"/>
        </w:rPr>
        <w:t>郑直</w:t>
      </w:r>
      <w:r w:rsidRPr="007D0B64">
        <w:rPr>
          <w:rFonts w:hint="eastAsia"/>
          <w:sz w:val="18"/>
          <w:szCs w:val="18"/>
        </w:rPr>
        <w:t>,</w:t>
      </w:r>
      <w:r w:rsidRPr="007D0B64">
        <w:rPr>
          <w:rFonts w:hint="eastAsia"/>
          <w:sz w:val="18"/>
          <w:szCs w:val="18"/>
        </w:rPr>
        <w:t>赵鹏坤</w:t>
      </w:r>
      <w:r w:rsidRPr="007D0B64">
        <w:rPr>
          <w:rFonts w:hint="eastAsia"/>
          <w:sz w:val="18"/>
          <w:szCs w:val="18"/>
        </w:rPr>
        <w:t>,</w:t>
      </w:r>
      <w:r w:rsidRPr="007D0B64">
        <w:rPr>
          <w:rFonts w:hint="eastAsia"/>
          <w:sz w:val="18"/>
          <w:szCs w:val="18"/>
        </w:rPr>
        <w:t>闵为</w:t>
      </w:r>
      <w:r w:rsidRPr="007D0B64">
        <w:rPr>
          <w:rFonts w:hint="eastAsia"/>
          <w:sz w:val="18"/>
          <w:szCs w:val="18"/>
        </w:rPr>
        <w:t>,</w:t>
      </w:r>
      <w:r w:rsidRPr="007D0B64">
        <w:rPr>
          <w:rFonts w:hint="eastAsia"/>
          <w:sz w:val="18"/>
          <w:szCs w:val="18"/>
        </w:rPr>
        <w:t>冀宏</w:t>
      </w:r>
      <w:r w:rsidRPr="007D0B64">
        <w:rPr>
          <w:rFonts w:hint="eastAsia"/>
          <w:sz w:val="18"/>
          <w:szCs w:val="18"/>
        </w:rPr>
        <w:t>.</w:t>
      </w:r>
      <w:r w:rsidRPr="007D0B64">
        <w:rPr>
          <w:rFonts w:hint="eastAsia"/>
          <w:sz w:val="18"/>
          <w:szCs w:val="18"/>
        </w:rPr>
        <w:t>液压阀口空气型空化周期特性的实验研究</w:t>
      </w:r>
      <w:r w:rsidRPr="007D0B64">
        <w:rPr>
          <w:rFonts w:hint="eastAsia"/>
          <w:sz w:val="18"/>
          <w:szCs w:val="18"/>
        </w:rPr>
        <w:t>[J].</w:t>
      </w:r>
      <w:r w:rsidRPr="007D0B64">
        <w:rPr>
          <w:sz w:val="18"/>
          <w:szCs w:val="18"/>
        </w:rPr>
        <w:t xml:space="preserve"> </w:t>
      </w:r>
      <w:r w:rsidRPr="007D0B64">
        <w:rPr>
          <w:rFonts w:hint="eastAsia"/>
          <w:sz w:val="18"/>
          <w:szCs w:val="18"/>
        </w:rPr>
        <w:t>西安交通大学学报</w:t>
      </w:r>
      <w:r w:rsidRPr="007D0B64">
        <w:rPr>
          <w:rFonts w:hint="eastAsia"/>
          <w:sz w:val="18"/>
          <w:szCs w:val="18"/>
        </w:rPr>
        <w:t>,</w:t>
      </w:r>
      <w:r w:rsidRPr="007D0B64">
        <w:rPr>
          <w:sz w:val="18"/>
          <w:szCs w:val="18"/>
        </w:rPr>
        <w:t xml:space="preserve"> </w:t>
      </w:r>
      <w:r w:rsidRPr="007D0B64">
        <w:rPr>
          <w:rFonts w:hint="eastAsia"/>
          <w:sz w:val="18"/>
          <w:szCs w:val="18"/>
        </w:rPr>
        <w:t>2019,</w:t>
      </w:r>
      <w:r w:rsidRPr="007D0B64">
        <w:rPr>
          <w:sz w:val="18"/>
          <w:szCs w:val="18"/>
        </w:rPr>
        <w:t xml:space="preserve"> </w:t>
      </w:r>
      <w:r w:rsidRPr="007D0B64">
        <w:rPr>
          <w:rFonts w:hint="eastAsia"/>
          <w:sz w:val="18"/>
          <w:szCs w:val="18"/>
        </w:rPr>
        <w:t>53(10):</w:t>
      </w:r>
      <w:r w:rsidRPr="007D0B64">
        <w:rPr>
          <w:sz w:val="18"/>
          <w:szCs w:val="18"/>
        </w:rPr>
        <w:t xml:space="preserve"> </w:t>
      </w:r>
      <w:r w:rsidRPr="007D0B64">
        <w:rPr>
          <w:rFonts w:hint="eastAsia"/>
          <w:sz w:val="18"/>
          <w:szCs w:val="18"/>
        </w:rPr>
        <w:t>72-78+150.</w:t>
      </w:r>
    </w:p>
    <w:p w:rsidR="00EB7A4F" w:rsidRPr="007D0B64" w:rsidRDefault="00EB7A4F" w:rsidP="00EB7A4F">
      <w:pPr>
        <w:pStyle w:val="EndNoteBibliography"/>
        <w:adjustRightInd w:val="0"/>
        <w:snapToGrid w:val="0"/>
        <w:ind w:leftChars="200" w:left="420"/>
        <w:rPr>
          <w:sz w:val="18"/>
          <w:szCs w:val="18"/>
        </w:rPr>
      </w:pPr>
      <w:r w:rsidRPr="007D0B64">
        <w:rPr>
          <w:sz w:val="18"/>
          <w:szCs w:val="18"/>
        </w:rPr>
        <w:t xml:space="preserve">ZHENG Z, ZHAO P, MIN W, et al. </w:t>
      </w:r>
      <w:r w:rsidRPr="007D0B64">
        <w:rPr>
          <w:rFonts w:hint="eastAsia"/>
          <w:sz w:val="18"/>
          <w:szCs w:val="18"/>
        </w:rPr>
        <w:t>An</w:t>
      </w:r>
      <w:r w:rsidRPr="007D0B64">
        <w:rPr>
          <w:sz w:val="18"/>
          <w:szCs w:val="18"/>
        </w:rPr>
        <w:t xml:space="preserve"> experimental investigation on periodic characteristics of gaseous cavitating flow in hydraulic valve orifices [J]. Journal of Xi’an Jiaotong Univerisity, </w:t>
      </w:r>
      <w:r w:rsidRPr="007D0B64">
        <w:rPr>
          <w:rFonts w:hint="eastAsia"/>
          <w:sz w:val="18"/>
          <w:szCs w:val="18"/>
        </w:rPr>
        <w:t>2019,53(10):72-78+150.</w:t>
      </w:r>
    </w:p>
    <w:p w:rsidR="00EB7A4F" w:rsidRPr="007D0B64" w:rsidRDefault="00EB7A4F" w:rsidP="00EB7A4F">
      <w:pPr>
        <w:pStyle w:val="EndNoteBibliography"/>
        <w:adjustRightInd w:val="0"/>
        <w:snapToGrid w:val="0"/>
        <w:ind w:left="360" w:hangingChars="200" w:hanging="360"/>
        <w:rPr>
          <w:sz w:val="18"/>
          <w:szCs w:val="18"/>
        </w:rPr>
      </w:pPr>
      <w:bookmarkStart w:id="17" w:name="_ENREF_9"/>
      <w:r w:rsidRPr="007D0B64">
        <w:rPr>
          <w:sz w:val="18"/>
          <w:szCs w:val="18"/>
        </w:rPr>
        <w:t>[9]</w:t>
      </w:r>
      <w:r w:rsidRPr="007D0B64">
        <w:rPr>
          <w:sz w:val="18"/>
          <w:szCs w:val="18"/>
        </w:rPr>
        <w:tab/>
        <w:t>GUO G, HE Z, WANG Q, et al. Numerical investigation of transient hole-to-hole variation in cavitation regimes inside a multi-hole diesel nozzle [J]. Fuel, 2021, 287: 119457.</w:t>
      </w:r>
      <w:bookmarkEnd w:id="17"/>
    </w:p>
    <w:p w:rsidR="00EB7A4F" w:rsidRPr="007D0B64" w:rsidRDefault="00EB7A4F" w:rsidP="00EB7A4F">
      <w:pPr>
        <w:pStyle w:val="EndNoteBibliography"/>
        <w:adjustRightInd w:val="0"/>
        <w:snapToGrid w:val="0"/>
        <w:ind w:left="360" w:hangingChars="200" w:hanging="360"/>
        <w:rPr>
          <w:sz w:val="18"/>
          <w:szCs w:val="18"/>
        </w:rPr>
      </w:pPr>
      <w:bookmarkStart w:id="18" w:name="_ENREF_10"/>
      <w:r w:rsidRPr="007D0B64">
        <w:rPr>
          <w:sz w:val="18"/>
          <w:szCs w:val="18"/>
        </w:rPr>
        <w:t>[10]</w:t>
      </w:r>
      <w:r w:rsidRPr="007D0B64">
        <w:rPr>
          <w:sz w:val="18"/>
          <w:szCs w:val="18"/>
        </w:rPr>
        <w:tab/>
        <w:t xml:space="preserve">GUO G, HE Z, JIN Y, et al. Visualization Investigations of Flow Regimes in Different Sizes of Diesel Injector Nozzles and Their Effects on Spray [J]. Atomization and Sprays, 2018, 28(6): </w:t>
      </w:r>
      <w:bookmarkEnd w:id="18"/>
      <w:r w:rsidRPr="007D0B64">
        <w:rPr>
          <w:sz w:val="18"/>
          <w:szCs w:val="18"/>
        </w:rPr>
        <w:t>547-563.</w:t>
      </w:r>
    </w:p>
    <w:p w:rsidR="00EB7A4F" w:rsidRPr="007D0B64" w:rsidRDefault="00EB7A4F" w:rsidP="00EB7A4F">
      <w:pPr>
        <w:pStyle w:val="EndNoteBibliography"/>
        <w:adjustRightInd w:val="0"/>
        <w:snapToGrid w:val="0"/>
        <w:ind w:left="360" w:hangingChars="200" w:hanging="360"/>
        <w:rPr>
          <w:sz w:val="18"/>
          <w:szCs w:val="18"/>
        </w:rPr>
      </w:pPr>
      <w:bookmarkStart w:id="19" w:name="_ENREF_11"/>
      <w:r w:rsidRPr="007D0B64">
        <w:rPr>
          <w:sz w:val="18"/>
          <w:szCs w:val="18"/>
        </w:rPr>
        <w:t>[11]</w:t>
      </w:r>
      <w:r w:rsidRPr="007D0B64">
        <w:rPr>
          <w:sz w:val="18"/>
          <w:szCs w:val="18"/>
        </w:rPr>
        <w:tab/>
        <w:t>PAYRI R, SALVADOR F, GIMENO J, et al. Study of cavitation phenomenon using different fuels in a transparent nozzle by hydraulic characterization and visualization [J]. Experimental Thermal and Fluid Science, 2013, 44: 235-244.</w:t>
      </w:r>
      <w:bookmarkEnd w:id="19"/>
    </w:p>
    <w:p w:rsidR="00EB7A4F" w:rsidRPr="007D0B64" w:rsidRDefault="00EB7A4F" w:rsidP="00EB7A4F">
      <w:pPr>
        <w:pStyle w:val="EndNoteBibliography"/>
        <w:adjustRightInd w:val="0"/>
        <w:snapToGrid w:val="0"/>
        <w:ind w:left="360" w:hangingChars="200" w:hanging="360"/>
        <w:rPr>
          <w:sz w:val="18"/>
          <w:szCs w:val="18"/>
        </w:rPr>
      </w:pPr>
      <w:bookmarkStart w:id="20" w:name="_ENREF_12"/>
      <w:r w:rsidRPr="007D0B64">
        <w:rPr>
          <w:sz w:val="18"/>
          <w:szCs w:val="18"/>
        </w:rPr>
        <w:t>[12]</w:t>
      </w:r>
      <w:r w:rsidRPr="007D0B64">
        <w:rPr>
          <w:sz w:val="18"/>
          <w:szCs w:val="18"/>
        </w:rPr>
        <w:tab/>
      </w:r>
      <w:bookmarkEnd w:id="20"/>
      <w:r w:rsidRPr="007D0B64">
        <w:rPr>
          <w:rFonts w:hint="eastAsia"/>
          <w:sz w:val="18"/>
          <w:szCs w:val="18"/>
        </w:rPr>
        <w:t>韩桂华</w:t>
      </w:r>
      <w:r w:rsidRPr="007D0B64">
        <w:rPr>
          <w:rFonts w:hint="eastAsia"/>
          <w:sz w:val="18"/>
          <w:szCs w:val="18"/>
        </w:rPr>
        <w:t>,</w:t>
      </w:r>
      <w:r w:rsidRPr="007D0B64">
        <w:rPr>
          <w:rFonts w:hint="eastAsia"/>
          <w:sz w:val="18"/>
          <w:szCs w:val="18"/>
        </w:rPr>
        <w:t>洪健</w:t>
      </w:r>
      <w:r w:rsidRPr="007D0B64">
        <w:rPr>
          <w:rFonts w:hint="eastAsia"/>
          <w:sz w:val="18"/>
          <w:szCs w:val="18"/>
        </w:rPr>
        <w:t>,</w:t>
      </w:r>
      <w:r w:rsidRPr="007D0B64">
        <w:rPr>
          <w:rFonts w:hint="eastAsia"/>
          <w:sz w:val="18"/>
          <w:szCs w:val="18"/>
        </w:rPr>
        <w:t>侯进军</w:t>
      </w:r>
      <w:r w:rsidRPr="007D0B64">
        <w:rPr>
          <w:rFonts w:hint="eastAsia"/>
          <w:sz w:val="18"/>
          <w:szCs w:val="18"/>
        </w:rPr>
        <w:t>,</w:t>
      </w:r>
      <w:r w:rsidRPr="007D0B64">
        <w:rPr>
          <w:rFonts w:hint="eastAsia"/>
          <w:sz w:val="18"/>
          <w:szCs w:val="18"/>
        </w:rPr>
        <w:t>李大尉</w:t>
      </w:r>
      <w:r w:rsidRPr="007D0B64">
        <w:rPr>
          <w:rFonts w:hint="eastAsia"/>
          <w:sz w:val="18"/>
          <w:szCs w:val="18"/>
        </w:rPr>
        <w:t>,</w:t>
      </w:r>
      <w:r w:rsidRPr="007D0B64">
        <w:rPr>
          <w:rFonts w:hint="eastAsia"/>
          <w:sz w:val="18"/>
          <w:szCs w:val="18"/>
        </w:rPr>
        <w:t>赵孟石</w:t>
      </w:r>
      <w:r w:rsidRPr="007D0B64">
        <w:rPr>
          <w:rFonts w:hint="eastAsia"/>
          <w:sz w:val="18"/>
          <w:szCs w:val="18"/>
        </w:rPr>
        <w:t>,</w:t>
      </w:r>
      <w:r w:rsidRPr="007D0B64">
        <w:rPr>
          <w:rFonts w:hint="eastAsia"/>
          <w:sz w:val="18"/>
          <w:szCs w:val="18"/>
        </w:rPr>
        <w:t>裴禹</w:t>
      </w:r>
      <w:r w:rsidRPr="007D0B64">
        <w:rPr>
          <w:rFonts w:hint="eastAsia"/>
          <w:sz w:val="18"/>
          <w:szCs w:val="18"/>
        </w:rPr>
        <w:t>,</w:t>
      </w:r>
      <w:r w:rsidRPr="007D0B64">
        <w:rPr>
          <w:rFonts w:hint="eastAsia"/>
          <w:sz w:val="18"/>
          <w:szCs w:val="18"/>
        </w:rPr>
        <w:t>姚立明</w:t>
      </w:r>
      <w:r w:rsidRPr="007D0B64">
        <w:rPr>
          <w:rFonts w:hint="eastAsia"/>
          <w:sz w:val="18"/>
          <w:szCs w:val="18"/>
        </w:rPr>
        <w:t>.</w:t>
      </w:r>
      <w:r w:rsidRPr="007D0B64">
        <w:rPr>
          <w:rFonts w:hint="eastAsia"/>
          <w:sz w:val="18"/>
          <w:szCs w:val="18"/>
        </w:rPr>
        <w:t>孔板通道结构参数对空化效应的影响</w:t>
      </w:r>
      <w:r w:rsidRPr="007D0B64">
        <w:rPr>
          <w:rFonts w:hint="eastAsia"/>
          <w:sz w:val="18"/>
          <w:szCs w:val="18"/>
        </w:rPr>
        <w:t>[J].</w:t>
      </w:r>
      <w:r w:rsidRPr="007D0B64">
        <w:rPr>
          <w:sz w:val="18"/>
          <w:szCs w:val="18"/>
        </w:rPr>
        <w:t xml:space="preserve"> </w:t>
      </w:r>
      <w:r w:rsidRPr="007D0B64">
        <w:rPr>
          <w:rFonts w:hint="eastAsia"/>
          <w:sz w:val="18"/>
          <w:szCs w:val="18"/>
        </w:rPr>
        <w:t>哈尔滨理工大学学报</w:t>
      </w:r>
      <w:r w:rsidRPr="007D0B64">
        <w:rPr>
          <w:rFonts w:hint="eastAsia"/>
          <w:sz w:val="18"/>
          <w:szCs w:val="18"/>
        </w:rPr>
        <w:t>,</w:t>
      </w:r>
      <w:r w:rsidRPr="007D0B64">
        <w:rPr>
          <w:sz w:val="18"/>
          <w:szCs w:val="18"/>
        </w:rPr>
        <w:t xml:space="preserve"> </w:t>
      </w:r>
      <w:r w:rsidRPr="007D0B64">
        <w:rPr>
          <w:rFonts w:hint="eastAsia"/>
          <w:sz w:val="18"/>
          <w:szCs w:val="18"/>
        </w:rPr>
        <w:t>2022,</w:t>
      </w:r>
      <w:r w:rsidRPr="007D0B64">
        <w:rPr>
          <w:sz w:val="18"/>
          <w:szCs w:val="18"/>
        </w:rPr>
        <w:t xml:space="preserve"> </w:t>
      </w:r>
      <w:r w:rsidRPr="007D0B64">
        <w:rPr>
          <w:rFonts w:hint="eastAsia"/>
          <w:sz w:val="18"/>
          <w:szCs w:val="18"/>
        </w:rPr>
        <w:t>27(01):</w:t>
      </w:r>
      <w:r w:rsidRPr="007D0B64">
        <w:rPr>
          <w:sz w:val="18"/>
          <w:szCs w:val="18"/>
        </w:rPr>
        <w:t xml:space="preserve"> </w:t>
      </w:r>
      <w:r w:rsidRPr="007D0B64">
        <w:rPr>
          <w:rFonts w:hint="eastAsia"/>
          <w:sz w:val="18"/>
          <w:szCs w:val="18"/>
        </w:rPr>
        <w:t>108-114.</w:t>
      </w:r>
    </w:p>
    <w:p w:rsidR="00EB7A4F" w:rsidRPr="007D0B64" w:rsidRDefault="00EB7A4F" w:rsidP="00EB7A4F">
      <w:pPr>
        <w:pStyle w:val="EndNoteBibliography"/>
        <w:adjustRightInd w:val="0"/>
        <w:snapToGrid w:val="0"/>
        <w:ind w:leftChars="200" w:left="420"/>
        <w:rPr>
          <w:sz w:val="18"/>
          <w:szCs w:val="18"/>
        </w:rPr>
      </w:pPr>
      <w:r w:rsidRPr="007D0B64">
        <w:rPr>
          <w:rFonts w:eastAsia="E-BZ+ZDYJbv-2"/>
          <w:kern w:val="0"/>
          <w:sz w:val="18"/>
          <w:szCs w:val="18"/>
        </w:rPr>
        <w:t xml:space="preserve">HAN G, HONG J, HOU J, et al. Influence of orifice channel structure parameters on cavitation effect [J]. Journal Of Harbin University Of Science And Technology, </w:t>
      </w:r>
      <w:r w:rsidRPr="007D0B64">
        <w:rPr>
          <w:rFonts w:hint="eastAsia"/>
          <w:sz w:val="18"/>
          <w:szCs w:val="18"/>
        </w:rPr>
        <w:t>2022,</w:t>
      </w:r>
      <w:r w:rsidRPr="007D0B64">
        <w:rPr>
          <w:sz w:val="18"/>
          <w:szCs w:val="18"/>
        </w:rPr>
        <w:t xml:space="preserve"> </w:t>
      </w:r>
      <w:r w:rsidRPr="007D0B64">
        <w:rPr>
          <w:rFonts w:hint="eastAsia"/>
          <w:sz w:val="18"/>
          <w:szCs w:val="18"/>
        </w:rPr>
        <w:t>27(01):</w:t>
      </w:r>
      <w:r w:rsidRPr="007D0B64">
        <w:rPr>
          <w:sz w:val="18"/>
          <w:szCs w:val="18"/>
        </w:rPr>
        <w:t xml:space="preserve"> </w:t>
      </w:r>
      <w:r w:rsidRPr="007D0B64">
        <w:rPr>
          <w:rFonts w:hint="eastAsia"/>
          <w:sz w:val="18"/>
          <w:szCs w:val="18"/>
        </w:rPr>
        <w:t>108-114.</w:t>
      </w:r>
    </w:p>
    <w:p w:rsidR="00EB7A4F" w:rsidRPr="007D0B64" w:rsidRDefault="00EB7A4F" w:rsidP="00EB7A4F">
      <w:pPr>
        <w:pStyle w:val="EndNoteBibliography"/>
        <w:adjustRightInd w:val="0"/>
        <w:snapToGrid w:val="0"/>
        <w:ind w:left="360" w:hangingChars="200" w:hanging="360"/>
        <w:rPr>
          <w:sz w:val="18"/>
          <w:szCs w:val="18"/>
        </w:rPr>
      </w:pPr>
      <w:bookmarkStart w:id="21" w:name="_ENREF_13"/>
      <w:r w:rsidRPr="007D0B64">
        <w:rPr>
          <w:sz w:val="18"/>
          <w:szCs w:val="18"/>
        </w:rPr>
        <w:t>[13]</w:t>
      </w:r>
      <w:r w:rsidRPr="007D0B64">
        <w:rPr>
          <w:sz w:val="18"/>
          <w:szCs w:val="18"/>
        </w:rPr>
        <w:tab/>
        <w:t>CUI J, LAI H, FENG K, et al. Quantitative analysis of the minor deviations in nozzle internal geometry effect on the cavitating flow [J]. Experimental Thermal and Fluid Science, 2018, 94: 89-98.</w:t>
      </w:r>
      <w:bookmarkEnd w:id="21"/>
    </w:p>
    <w:p w:rsidR="00EB7A4F" w:rsidRPr="007D0B64" w:rsidRDefault="00EB7A4F" w:rsidP="00EB7A4F">
      <w:pPr>
        <w:pStyle w:val="EndNoteBibliography"/>
        <w:adjustRightInd w:val="0"/>
        <w:snapToGrid w:val="0"/>
        <w:ind w:left="360" w:hangingChars="200" w:hanging="360"/>
        <w:rPr>
          <w:sz w:val="18"/>
          <w:szCs w:val="18"/>
        </w:rPr>
      </w:pPr>
      <w:bookmarkStart w:id="22" w:name="_ENREF_14"/>
      <w:r w:rsidRPr="007D0B64">
        <w:rPr>
          <w:sz w:val="18"/>
          <w:szCs w:val="18"/>
        </w:rPr>
        <w:t>[14]</w:t>
      </w:r>
      <w:r w:rsidRPr="007D0B64">
        <w:rPr>
          <w:sz w:val="18"/>
          <w:szCs w:val="18"/>
        </w:rPr>
        <w:tab/>
        <w:t xml:space="preserve">MOON S, HUANG W, WANG J. Spray formation mechanism of diverging-tapered-hole GDI injector and its potentials for GDI engine applications [J]. Fuel, 2020, 270: </w:t>
      </w:r>
      <w:r w:rsidRPr="007D0B64">
        <w:rPr>
          <w:sz w:val="18"/>
          <w:szCs w:val="18"/>
        </w:rPr>
        <w:lastRenderedPageBreak/>
        <w:t>117519.</w:t>
      </w:r>
      <w:bookmarkEnd w:id="22"/>
    </w:p>
    <w:p w:rsidR="00EB7A4F" w:rsidRPr="007D0B64" w:rsidRDefault="00EB7A4F" w:rsidP="00EB7A4F">
      <w:pPr>
        <w:pStyle w:val="EndNoteBibliography"/>
        <w:adjustRightInd w:val="0"/>
        <w:snapToGrid w:val="0"/>
        <w:ind w:left="360" w:hangingChars="200" w:hanging="360"/>
        <w:rPr>
          <w:sz w:val="18"/>
          <w:szCs w:val="18"/>
        </w:rPr>
      </w:pPr>
      <w:bookmarkStart w:id="23" w:name="_ENREF_15"/>
      <w:r w:rsidRPr="007D0B64">
        <w:rPr>
          <w:sz w:val="18"/>
          <w:szCs w:val="18"/>
        </w:rPr>
        <w:t>[15]</w:t>
      </w:r>
      <w:r w:rsidRPr="007D0B64">
        <w:rPr>
          <w:sz w:val="18"/>
          <w:szCs w:val="18"/>
        </w:rPr>
        <w:tab/>
        <w:t>LEŠNIK L, KEGL B, BOMBEK G, et al. The influence of in-nozzle cavitation on flow characteristics and spray break-up [J]. Fuel, 2018, 222: 550-560.</w:t>
      </w:r>
      <w:bookmarkEnd w:id="23"/>
    </w:p>
    <w:p w:rsidR="00EB7A4F" w:rsidRPr="007D0B64" w:rsidRDefault="00EB7A4F" w:rsidP="00EB7A4F">
      <w:pPr>
        <w:pStyle w:val="EndNoteBibliography"/>
        <w:adjustRightInd w:val="0"/>
        <w:snapToGrid w:val="0"/>
        <w:ind w:left="360" w:hangingChars="200" w:hanging="360"/>
        <w:rPr>
          <w:sz w:val="18"/>
          <w:szCs w:val="18"/>
        </w:rPr>
      </w:pPr>
      <w:bookmarkStart w:id="24" w:name="_ENREF_16"/>
      <w:r w:rsidRPr="007D0B64">
        <w:rPr>
          <w:sz w:val="18"/>
          <w:szCs w:val="18"/>
        </w:rPr>
        <w:t>[16]</w:t>
      </w:r>
      <w:r w:rsidRPr="007D0B64">
        <w:rPr>
          <w:sz w:val="18"/>
          <w:szCs w:val="18"/>
        </w:rPr>
        <w:tab/>
        <w:t>CHEN Z, HE Z, SHANG W, et al. Experimental study on the effect of nozzle geometry on string cavitation in real-size optical diesel nozzles and spray characteristics [J]. Fuel, 2018, 232: 562-571.</w:t>
      </w:r>
      <w:bookmarkEnd w:id="24"/>
    </w:p>
    <w:p w:rsidR="00EB7A4F" w:rsidRPr="007D0B64" w:rsidRDefault="00EB7A4F" w:rsidP="00EB7A4F">
      <w:pPr>
        <w:pStyle w:val="EndNoteBibliography"/>
        <w:adjustRightInd w:val="0"/>
        <w:snapToGrid w:val="0"/>
        <w:ind w:left="360" w:hangingChars="200" w:hanging="360"/>
        <w:rPr>
          <w:sz w:val="18"/>
          <w:szCs w:val="18"/>
        </w:rPr>
      </w:pPr>
      <w:bookmarkStart w:id="25" w:name="_ENREF_17"/>
      <w:r w:rsidRPr="007D0B64">
        <w:rPr>
          <w:sz w:val="18"/>
          <w:szCs w:val="18"/>
        </w:rPr>
        <w:t>[17]</w:t>
      </w:r>
      <w:r w:rsidRPr="007D0B64">
        <w:rPr>
          <w:sz w:val="18"/>
          <w:szCs w:val="18"/>
        </w:rPr>
        <w:tab/>
        <w:t>CAI T, LIU B, MA F, et al. Influence of nozzle lip geometry on the Strouhal number of self-excited waterjet [J]. Experimental Thermal and Fluid Science, 2020, 112: 109978.</w:t>
      </w:r>
      <w:bookmarkEnd w:id="25"/>
    </w:p>
    <w:p w:rsidR="00EB7A4F" w:rsidRPr="007D0B64" w:rsidRDefault="00EB7A4F" w:rsidP="00EB7A4F">
      <w:pPr>
        <w:pStyle w:val="EndNoteBibliography"/>
        <w:adjustRightInd w:val="0"/>
        <w:snapToGrid w:val="0"/>
        <w:ind w:left="360" w:hangingChars="200" w:hanging="360"/>
        <w:rPr>
          <w:sz w:val="18"/>
          <w:szCs w:val="18"/>
        </w:rPr>
      </w:pPr>
      <w:bookmarkStart w:id="26" w:name="_ENREF_18"/>
      <w:r w:rsidRPr="007D0B64">
        <w:rPr>
          <w:rFonts w:hint="eastAsia"/>
          <w:sz w:val="18"/>
          <w:szCs w:val="18"/>
        </w:rPr>
        <w:t>[18]</w:t>
      </w:r>
      <w:r w:rsidRPr="007D0B64">
        <w:rPr>
          <w:rFonts w:hint="eastAsia"/>
          <w:sz w:val="18"/>
          <w:szCs w:val="18"/>
        </w:rPr>
        <w:tab/>
      </w:r>
      <w:r w:rsidRPr="007D0B64">
        <w:rPr>
          <w:rFonts w:hint="eastAsia"/>
          <w:sz w:val="18"/>
          <w:szCs w:val="18"/>
        </w:rPr>
        <w:t>高永强</w:t>
      </w:r>
      <w:r w:rsidRPr="007D0B64">
        <w:rPr>
          <w:rFonts w:hint="eastAsia"/>
          <w:sz w:val="18"/>
          <w:szCs w:val="18"/>
        </w:rPr>
        <w:t xml:space="preserve">, </w:t>
      </w:r>
      <w:r w:rsidRPr="007D0B64">
        <w:rPr>
          <w:rFonts w:hint="eastAsia"/>
          <w:sz w:val="18"/>
          <w:szCs w:val="18"/>
        </w:rPr>
        <w:t>魏明锐</w:t>
      </w:r>
      <w:r w:rsidRPr="007D0B64">
        <w:rPr>
          <w:rFonts w:hint="eastAsia"/>
          <w:sz w:val="18"/>
          <w:szCs w:val="18"/>
        </w:rPr>
        <w:t xml:space="preserve">, </w:t>
      </w:r>
      <w:r w:rsidRPr="007D0B64">
        <w:rPr>
          <w:rFonts w:hint="eastAsia"/>
          <w:sz w:val="18"/>
          <w:szCs w:val="18"/>
        </w:rPr>
        <w:t>颜伏伍</w:t>
      </w:r>
      <w:r w:rsidRPr="007D0B64">
        <w:rPr>
          <w:rFonts w:hint="eastAsia"/>
          <w:sz w:val="18"/>
          <w:szCs w:val="18"/>
        </w:rPr>
        <w:t xml:space="preserve">, </w:t>
      </w:r>
      <w:r w:rsidRPr="007D0B64">
        <w:rPr>
          <w:rFonts w:hint="eastAsia"/>
          <w:sz w:val="18"/>
          <w:szCs w:val="18"/>
        </w:rPr>
        <w:t>等</w:t>
      </w:r>
      <w:r w:rsidRPr="007D0B64">
        <w:rPr>
          <w:rFonts w:hint="eastAsia"/>
          <w:sz w:val="18"/>
          <w:szCs w:val="18"/>
        </w:rPr>
        <w:t xml:space="preserve">. </w:t>
      </w:r>
      <w:r w:rsidRPr="007D0B64">
        <w:rPr>
          <w:rFonts w:hint="eastAsia"/>
          <w:sz w:val="18"/>
          <w:szCs w:val="18"/>
        </w:rPr>
        <w:t>喷孔几何特征对孔内流动及近孔区域燃油雾化的影响</w:t>
      </w:r>
      <w:r w:rsidRPr="007D0B64">
        <w:rPr>
          <w:rFonts w:hint="eastAsia"/>
          <w:sz w:val="18"/>
          <w:szCs w:val="18"/>
        </w:rPr>
        <w:t xml:space="preserve">[J]. </w:t>
      </w:r>
      <w:r w:rsidRPr="007D0B64">
        <w:rPr>
          <w:rFonts w:hint="eastAsia"/>
          <w:sz w:val="18"/>
          <w:szCs w:val="18"/>
        </w:rPr>
        <w:t>农业机械学报</w:t>
      </w:r>
      <w:r w:rsidRPr="007D0B64">
        <w:rPr>
          <w:rFonts w:hint="eastAsia"/>
          <w:sz w:val="18"/>
          <w:szCs w:val="18"/>
        </w:rPr>
        <w:t>, 2016, 47(12): 347-</w:t>
      </w:r>
      <w:r w:rsidRPr="007D0B64">
        <w:rPr>
          <w:sz w:val="18"/>
          <w:szCs w:val="18"/>
        </w:rPr>
        <w:t>3</w:t>
      </w:r>
      <w:r w:rsidRPr="007D0B64">
        <w:rPr>
          <w:rFonts w:hint="eastAsia"/>
          <w:sz w:val="18"/>
          <w:szCs w:val="18"/>
        </w:rPr>
        <w:t>53.</w:t>
      </w:r>
      <w:bookmarkEnd w:id="26"/>
    </w:p>
    <w:p w:rsidR="00EB7A4F" w:rsidRPr="007D0B64" w:rsidRDefault="00EB7A4F" w:rsidP="00EB7A4F">
      <w:pPr>
        <w:adjustRightInd w:val="0"/>
        <w:snapToGrid w:val="0"/>
        <w:ind w:leftChars="200" w:left="420"/>
        <w:rPr>
          <w:sz w:val="18"/>
          <w:szCs w:val="18"/>
        </w:rPr>
      </w:pPr>
      <w:r w:rsidRPr="007D0B64">
        <w:rPr>
          <w:rFonts w:eastAsia="黑体" w:hint="eastAsia"/>
          <w:sz w:val="18"/>
          <w:szCs w:val="18"/>
        </w:rPr>
        <w:t>G</w:t>
      </w:r>
      <w:r w:rsidRPr="007D0B64">
        <w:rPr>
          <w:rFonts w:eastAsia="黑体"/>
          <w:sz w:val="18"/>
          <w:szCs w:val="18"/>
        </w:rPr>
        <w:t xml:space="preserve">AO Y, WEI M, YAN F, WEN H. Influence of nozzle geometry on internal flow characteristics of injection nozzle and near nozzle </w:t>
      </w:r>
      <w:r w:rsidRPr="007D0B64">
        <w:rPr>
          <w:rFonts w:eastAsia="黑体" w:hint="eastAsia"/>
          <w:sz w:val="18"/>
          <w:szCs w:val="18"/>
        </w:rPr>
        <w:t>r</w:t>
      </w:r>
      <w:r w:rsidRPr="007D0B64">
        <w:rPr>
          <w:rFonts w:eastAsia="黑体"/>
          <w:sz w:val="18"/>
          <w:szCs w:val="18"/>
        </w:rPr>
        <w:t xml:space="preserve">egion injection and atomization </w:t>
      </w:r>
      <w:r w:rsidRPr="007D0B64">
        <w:rPr>
          <w:noProof/>
          <w:sz w:val="18"/>
          <w:szCs w:val="18"/>
        </w:rPr>
        <w:t>[J]</w:t>
      </w:r>
      <w:r w:rsidRPr="007D0B64">
        <w:rPr>
          <w:rFonts w:eastAsia="黑体"/>
          <w:sz w:val="18"/>
          <w:szCs w:val="18"/>
        </w:rPr>
        <w:t xml:space="preserve">. Journal of Agricultural Machinery. </w:t>
      </w:r>
      <w:r w:rsidRPr="007D0B64">
        <w:rPr>
          <w:rFonts w:hint="eastAsia"/>
          <w:sz w:val="18"/>
          <w:szCs w:val="18"/>
        </w:rPr>
        <w:t>2016;</w:t>
      </w:r>
      <w:r w:rsidRPr="007D0B64">
        <w:rPr>
          <w:sz w:val="18"/>
          <w:szCs w:val="18"/>
        </w:rPr>
        <w:t xml:space="preserve"> </w:t>
      </w:r>
      <w:r w:rsidRPr="007D0B64">
        <w:rPr>
          <w:rFonts w:hint="eastAsia"/>
          <w:sz w:val="18"/>
          <w:szCs w:val="18"/>
        </w:rPr>
        <w:t>47:347-</w:t>
      </w:r>
      <w:r w:rsidRPr="007D0B64">
        <w:rPr>
          <w:sz w:val="18"/>
          <w:szCs w:val="18"/>
        </w:rPr>
        <w:t>3</w:t>
      </w:r>
      <w:r w:rsidRPr="007D0B64">
        <w:rPr>
          <w:rFonts w:hint="eastAsia"/>
          <w:sz w:val="18"/>
          <w:szCs w:val="18"/>
        </w:rPr>
        <w:t>53.</w:t>
      </w:r>
    </w:p>
    <w:p w:rsidR="00EB7A4F" w:rsidRPr="007D0B64" w:rsidRDefault="00EB7A4F" w:rsidP="00EB7A4F">
      <w:pPr>
        <w:pStyle w:val="EndNoteBibliography"/>
        <w:adjustRightInd w:val="0"/>
        <w:snapToGrid w:val="0"/>
        <w:ind w:left="360" w:hangingChars="200" w:hanging="360"/>
        <w:rPr>
          <w:sz w:val="18"/>
          <w:szCs w:val="18"/>
        </w:rPr>
      </w:pPr>
      <w:bookmarkStart w:id="27" w:name="_ENREF_19"/>
      <w:r w:rsidRPr="007D0B64">
        <w:rPr>
          <w:sz w:val="18"/>
          <w:szCs w:val="18"/>
        </w:rPr>
        <w:t>[19]</w:t>
      </w:r>
      <w:r w:rsidRPr="007D0B64">
        <w:rPr>
          <w:sz w:val="18"/>
          <w:szCs w:val="18"/>
        </w:rPr>
        <w:tab/>
        <w:t>HOSBACH M, GITAU S, SANDER T, et al. Effect of taper, pressure and temperature on cavitation extent and dynamics in micro-channels [J]. Experimental Thermal and Fluid Science, 2019, 108: 25-38.</w:t>
      </w:r>
      <w:bookmarkEnd w:id="27"/>
    </w:p>
    <w:p w:rsidR="00EB7A4F" w:rsidRPr="007D0B64" w:rsidRDefault="00EB7A4F" w:rsidP="00EB7A4F">
      <w:pPr>
        <w:pStyle w:val="EndNoteBibliography"/>
        <w:adjustRightInd w:val="0"/>
        <w:snapToGrid w:val="0"/>
        <w:ind w:left="360" w:hangingChars="200" w:hanging="360"/>
        <w:rPr>
          <w:sz w:val="18"/>
          <w:szCs w:val="18"/>
        </w:rPr>
      </w:pPr>
      <w:bookmarkStart w:id="28" w:name="_ENREF_20"/>
      <w:r w:rsidRPr="007D0B64">
        <w:rPr>
          <w:sz w:val="18"/>
          <w:szCs w:val="18"/>
        </w:rPr>
        <w:t>[20]</w:t>
      </w:r>
      <w:r w:rsidRPr="007D0B64">
        <w:rPr>
          <w:sz w:val="18"/>
          <w:szCs w:val="18"/>
        </w:rPr>
        <w:tab/>
        <w:t>DAI X, WANG Z, LIU F, et al. The effect of nozzle structure and initial state on the primary breakup of diesel spray [J]. Fuel, 2020, 280: 118640.</w:t>
      </w:r>
      <w:bookmarkEnd w:id="28"/>
    </w:p>
    <w:p w:rsidR="00EB7A4F" w:rsidRPr="007D0B64" w:rsidRDefault="00EB7A4F" w:rsidP="00EB7A4F">
      <w:pPr>
        <w:pStyle w:val="EndNoteBibliography"/>
        <w:adjustRightInd w:val="0"/>
        <w:snapToGrid w:val="0"/>
        <w:ind w:left="360" w:hangingChars="200" w:hanging="360"/>
        <w:rPr>
          <w:sz w:val="18"/>
          <w:szCs w:val="18"/>
        </w:rPr>
      </w:pPr>
      <w:bookmarkStart w:id="29" w:name="_ENREF_21"/>
      <w:r w:rsidRPr="007D0B64">
        <w:rPr>
          <w:sz w:val="18"/>
          <w:szCs w:val="18"/>
        </w:rPr>
        <w:t>[21]</w:t>
      </w:r>
      <w:r w:rsidRPr="007D0B64">
        <w:rPr>
          <w:sz w:val="18"/>
          <w:szCs w:val="18"/>
        </w:rPr>
        <w:tab/>
        <w:t>RANE Y S, MARSTON J O. Computational study of fluid flow in tapered orifices for needle-free injectors [J]. Journal of controlled release: official journal of the Controlled Release Society, 2020, 319: 382-396.</w:t>
      </w:r>
      <w:bookmarkEnd w:id="29"/>
    </w:p>
    <w:p w:rsidR="00EB7A4F" w:rsidRPr="007D0B64" w:rsidRDefault="00EB7A4F" w:rsidP="00EB7A4F">
      <w:pPr>
        <w:pStyle w:val="EndNoteBibliography"/>
        <w:adjustRightInd w:val="0"/>
        <w:snapToGrid w:val="0"/>
        <w:ind w:left="360" w:hangingChars="200" w:hanging="360"/>
        <w:rPr>
          <w:sz w:val="18"/>
          <w:szCs w:val="18"/>
        </w:rPr>
      </w:pPr>
      <w:bookmarkStart w:id="30" w:name="_ENREF_22"/>
      <w:r w:rsidRPr="007D0B64">
        <w:rPr>
          <w:rFonts w:hint="eastAsia"/>
          <w:sz w:val="18"/>
          <w:szCs w:val="18"/>
        </w:rPr>
        <w:t>[22]</w:t>
      </w:r>
      <w:r w:rsidRPr="007D0B64">
        <w:rPr>
          <w:rFonts w:hint="eastAsia"/>
          <w:sz w:val="18"/>
          <w:szCs w:val="18"/>
        </w:rPr>
        <w:tab/>
      </w:r>
      <w:r w:rsidRPr="007D0B64">
        <w:rPr>
          <w:rFonts w:hint="eastAsia"/>
          <w:sz w:val="18"/>
          <w:szCs w:val="18"/>
        </w:rPr>
        <w:t>钟汶君</w:t>
      </w:r>
      <w:r w:rsidRPr="007D0B64">
        <w:rPr>
          <w:rFonts w:hint="eastAsia"/>
          <w:sz w:val="18"/>
          <w:szCs w:val="18"/>
        </w:rPr>
        <w:t xml:space="preserve">, </w:t>
      </w:r>
      <w:r w:rsidRPr="007D0B64">
        <w:rPr>
          <w:rFonts w:hint="eastAsia"/>
          <w:sz w:val="18"/>
          <w:szCs w:val="18"/>
        </w:rPr>
        <w:t>何志霞</w:t>
      </w:r>
      <w:r w:rsidRPr="007D0B64">
        <w:rPr>
          <w:rFonts w:hint="eastAsia"/>
          <w:sz w:val="18"/>
          <w:szCs w:val="18"/>
        </w:rPr>
        <w:t xml:space="preserve">, </w:t>
      </w:r>
      <w:r w:rsidRPr="007D0B64">
        <w:rPr>
          <w:rFonts w:hint="eastAsia"/>
          <w:sz w:val="18"/>
          <w:szCs w:val="18"/>
        </w:rPr>
        <w:t>王谦</w:t>
      </w:r>
      <w:r w:rsidRPr="007D0B64">
        <w:rPr>
          <w:rFonts w:hint="eastAsia"/>
          <w:sz w:val="18"/>
          <w:szCs w:val="18"/>
        </w:rPr>
        <w:t xml:space="preserve">, </w:t>
      </w:r>
      <w:r w:rsidRPr="007D0B64">
        <w:rPr>
          <w:rFonts w:hint="eastAsia"/>
          <w:sz w:val="18"/>
          <w:szCs w:val="18"/>
        </w:rPr>
        <w:t>等</w:t>
      </w:r>
      <w:r w:rsidRPr="007D0B64">
        <w:rPr>
          <w:rFonts w:hint="eastAsia"/>
          <w:sz w:val="18"/>
          <w:szCs w:val="18"/>
        </w:rPr>
        <w:t xml:space="preserve">. </w:t>
      </w:r>
      <w:r w:rsidRPr="007D0B64">
        <w:rPr>
          <w:rFonts w:hint="eastAsia"/>
          <w:sz w:val="18"/>
          <w:szCs w:val="18"/>
        </w:rPr>
        <w:t>不同燃油温度喷嘴内部流动可视化试验</w:t>
      </w:r>
      <w:r w:rsidRPr="007D0B64">
        <w:rPr>
          <w:rFonts w:hint="eastAsia"/>
          <w:sz w:val="18"/>
          <w:szCs w:val="18"/>
        </w:rPr>
        <w:t xml:space="preserve">[J]. </w:t>
      </w:r>
      <w:r w:rsidRPr="007D0B64">
        <w:rPr>
          <w:rFonts w:hint="eastAsia"/>
          <w:sz w:val="18"/>
          <w:szCs w:val="18"/>
        </w:rPr>
        <w:t>内燃机学报</w:t>
      </w:r>
      <w:r w:rsidRPr="007D0B64">
        <w:rPr>
          <w:rFonts w:hint="eastAsia"/>
          <w:sz w:val="18"/>
          <w:szCs w:val="18"/>
        </w:rPr>
        <w:t>, 2015, 33 (03)</w:t>
      </w:r>
      <w:r w:rsidRPr="007D0B64">
        <w:rPr>
          <w:sz w:val="18"/>
          <w:szCs w:val="18"/>
        </w:rPr>
        <w:t xml:space="preserve">: </w:t>
      </w:r>
      <w:r w:rsidRPr="007D0B64">
        <w:rPr>
          <w:rFonts w:hint="eastAsia"/>
          <w:sz w:val="18"/>
          <w:szCs w:val="18"/>
        </w:rPr>
        <w:t>238-</w:t>
      </w:r>
      <w:r w:rsidRPr="007D0B64">
        <w:rPr>
          <w:sz w:val="18"/>
          <w:szCs w:val="18"/>
        </w:rPr>
        <w:t>2</w:t>
      </w:r>
      <w:r w:rsidRPr="007D0B64">
        <w:rPr>
          <w:rFonts w:hint="eastAsia"/>
          <w:sz w:val="18"/>
          <w:szCs w:val="18"/>
        </w:rPr>
        <w:t>42.</w:t>
      </w:r>
      <w:bookmarkEnd w:id="30"/>
    </w:p>
    <w:p w:rsidR="00EB7A4F" w:rsidRPr="007D0B64" w:rsidRDefault="00EB7A4F" w:rsidP="00EB7A4F">
      <w:pPr>
        <w:pStyle w:val="EndNoteBibliography"/>
        <w:adjustRightInd w:val="0"/>
        <w:snapToGrid w:val="0"/>
        <w:ind w:leftChars="200" w:left="420"/>
        <w:rPr>
          <w:sz w:val="18"/>
          <w:szCs w:val="18"/>
        </w:rPr>
      </w:pPr>
      <w:r w:rsidRPr="007D0B64">
        <w:rPr>
          <w:sz w:val="18"/>
          <w:szCs w:val="18"/>
        </w:rPr>
        <w:t>ZHONG W, HE Z, WANG Q, TAO X, SHAO Z. Visualization of Cavitating Flow in Diesel Nozzles at Different Fuel Temperatures [J]. Transactions of CSICE. 2015;33:238-242.</w:t>
      </w:r>
    </w:p>
    <w:p w:rsidR="00EB7A4F" w:rsidRPr="007D0B64" w:rsidRDefault="00EB7A4F" w:rsidP="00EB7A4F">
      <w:pPr>
        <w:pStyle w:val="EndNoteBibliography"/>
        <w:adjustRightInd w:val="0"/>
        <w:snapToGrid w:val="0"/>
        <w:ind w:left="360" w:hangingChars="200" w:hanging="360"/>
        <w:rPr>
          <w:sz w:val="18"/>
          <w:szCs w:val="18"/>
        </w:rPr>
      </w:pPr>
      <w:bookmarkStart w:id="31" w:name="_ENREF_23"/>
      <w:r w:rsidRPr="007D0B64">
        <w:rPr>
          <w:sz w:val="18"/>
          <w:szCs w:val="18"/>
        </w:rPr>
        <w:t>[23]</w:t>
      </w:r>
      <w:r w:rsidRPr="007D0B64">
        <w:rPr>
          <w:sz w:val="18"/>
          <w:szCs w:val="18"/>
        </w:rPr>
        <w:tab/>
        <w:t>ZHANG X, HE Z, WANG Q, et al. Effect of fuel temperature on cavitation flow inside vertical multi-hole nozzles and spray characteristics with different nozzle geometries [J]. Experimental Thermal and Fluid Science, 2018, 91(Supplement C): 374-387.</w:t>
      </w:r>
      <w:bookmarkEnd w:id="31"/>
    </w:p>
    <w:p w:rsidR="00EB7A4F" w:rsidRPr="007D0B64" w:rsidRDefault="00EB7A4F" w:rsidP="00EB7A4F">
      <w:pPr>
        <w:pStyle w:val="EndNoteBibliography"/>
        <w:adjustRightInd w:val="0"/>
        <w:snapToGrid w:val="0"/>
        <w:ind w:left="360" w:hangingChars="200" w:hanging="360"/>
        <w:rPr>
          <w:sz w:val="18"/>
          <w:szCs w:val="18"/>
        </w:rPr>
      </w:pPr>
      <w:bookmarkStart w:id="32" w:name="_ENREF_24"/>
      <w:r w:rsidRPr="007D0B64">
        <w:rPr>
          <w:rFonts w:hint="eastAsia"/>
          <w:sz w:val="18"/>
          <w:szCs w:val="18"/>
        </w:rPr>
        <w:t>[24]</w:t>
      </w:r>
      <w:r w:rsidRPr="007D0B64">
        <w:rPr>
          <w:rFonts w:hint="eastAsia"/>
          <w:sz w:val="18"/>
          <w:szCs w:val="18"/>
        </w:rPr>
        <w:tab/>
      </w:r>
      <w:r w:rsidRPr="007D0B64">
        <w:rPr>
          <w:rFonts w:hint="eastAsia"/>
          <w:sz w:val="18"/>
          <w:szCs w:val="18"/>
        </w:rPr>
        <w:t>高莹</w:t>
      </w:r>
      <w:r w:rsidRPr="007D0B64">
        <w:rPr>
          <w:rFonts w:hint="eastAsia"/>
          <w:sz w:val="18"/>
          <w:szCs w:val="18"/>
        </w:rPr>
        <w:t xml:space="preserve">, </w:t>
      </w:r>
      <w:r w:rsidRPr="007D0B64">
        <w:rPr>
          <w:rFonts w:hint="eastAsia"/>
          <w:sz w:val="18"/>
          <w:szCs w:val="18"/>
        </w:rPr>
        <w:t>邓海鹏</w:t>
      </w:r>
      <w:r w:rsidRPr="007D0B64">
        <w:rPr>
          <w:rFonts w:hint="eastAsia"/>
          <w:sz w:val="18"/>
          <w:szCs w:val="18"/>
        </w:rPr>
        <w:t xml:space="preserve">, </w:t>
      </w:r>
      <w:r w:rsidRPr="007D0B64">
        <w:rPr>
          <w:rFonts w:hint="eastAsia"/>
          <w:sz w:val="18"/>
          <w:szCs w:val="18"/>
        </w:rPr>
        <w:t>麻斌</w:t>
      </w:r>
      <w:r w:rsidRPr="007D0B64">
        <w:rPr>
          <w:rFonts w:hint="eastAsia"/>
          <w:sz w:val="18"/>
          <w:szCs w:val="18"/>
        </w:rPr>
        <w:t xml:space="preserve">, </w:t>
      </w:r>
      <w:r w:rsidRPr="007D0B64">
        <w:rPr>
          <w:rFonts w:hint="eastAsia"/>
          <w:sz w:val="18"/>
          <w:szCs w:val="18"/>
        </w:rPr>
        <w:t>等</w:t>
      </w:r>
      <w:r w:rsidRPr="007D0B64">
        <w:rPr>
          <w:rFonts w:hint="eastAsia"/>
          <w:sz w:val="18"/>
          <w:szCs w:val="18"/>
        </w:rPr>
        <w:t xml:space="preserve">. </w:t>
      </w:r>
      <w:r w:rsidRPr="007D0B64">
        <w:rPr>
          <w:rFonts w:hint="eastAsia"/>
          <w:sz w:val="18"/>
          <w:szCs w:val="18"/>
        </w:rPr>
        <w:t>喷孔长度和喷油体温度对乙醇柴油空化及近场喷雾的影响</w:t>
      </w:r>
      <w:r w:rsidRPr="007D0B64">
        <w:rPr>
          <w:rFonts w:hint="eastAsia"/>
          <w:sz w:val="18"/>
          <w:szCs w:val="18"/>
        </w:rPr>
        <w:t xml:space="preserve">[J]. </w:t>
      </w:r>
      <w:r w:rsidRPr="007D0B64">
        <w:rPr>
          <w:rFonts w:hint="eastAsia"/>
          <w:sz w:val="18"/>
          <w:szCs w:val="18"/>
        </w:rPr>
        <w:t>工程热物理学报</w:t>
      </w:r>
      <w:r w:rsidRPr="007D0B64">
        <w:rPr>
          <w:rFonts w:hint="eastAsia"/>
          <w:sz w:val="18"/>
          <w:szCs w:val="18"/>
        </w:rPr>
        <w:t>, 2020, 41(5): 126</w:t>
      </w:r>
      <w:r w:rsidRPr="007D0B64">
        <w:rPr>
          <w:sz w:val="18"/>
          <w:szCs w:val="18"/>
        </w:rPr>
        <w:t>1-1269.</w:t>
      </w:r>
      <w:bookmarkEnd w:id="32"/>
    </w:p>
    <w:p w:rsidR="00EB7A4F" w:rsidRPr="007D0B64" w:rsidRDefault="00EB7A4F" w:rsidP="00EB7A4F">
      <w:pPr>
        <w:pStyle w:val="EndNoteBibliography"/>
        <w:adjustRightInd w:val="0"/>
        <w:snapToGrid w:val="0"/>
        <w:ind w:leftChars="200" w:left="420"/>
        <w:rPr>
          <w:sz w:val="18"/>
          <w:szCs w:val="18"/>
        </w:rPr>
      </w:pPr>
      <w:r w:rsidRPr="007D0B64">
        <w:rPr>
          <w:sz w:val="18"/>
          <w:szCs w:val="18"/>
        </w:rPr>
        <w:t>Gao Y, Deng H, Ma B, Liu H, Wang Y. Effects of orifice lengths and injector temperature on cavitating characteristics and near-field spraying based on ethanol-diesel [J]. Journal of Engineering Thermophysics. 2020;41:1261-1269.</w:t>
      </w:r>
    </w:p>
    <w:p w:rsidR="00EB7A4F" w:rsidRPr="007D0B64" w:rsidRDefault="00EB7A4F" w:rsidP="00EB7A4F">
      <w:pPr>
        <w:pStyle w:val="EndNoteBibliography"/>
        <w:adjustRightInd w:val="0"/>
        <w:snapToGrid w:val="0"/>
        <w:ind w:left="360" w:hangingChars="200" w:hanging="360"/>
        <w:rPr>
          <w:sz w:val="18"/>
          <w:szCs w:val="18"/>
        </w:rPr>
      </w:pPr>
      <w:bookmarkStart w:id="33" w:name="_ENREF_25"/>
      <w:r w:rsidRPr="007D0B64">
        <w:rPr>
          <w:rFonts w:hint="eastAsia"/>
          <w:sz w:val="18"/>
          <w:szCs w:val="18"/>
        </w:rPr>
        <w:t>[25]</w:t>
      </w:r>
      <w:r w:rsidRPr="007D0B64">
        <w:rPr>
          <w:rFonts w:hint="eastAsia"/>
          <w:sz w:val="18"/>
          <w:szCs w:val="18"/>
        </w:rPr>
        <w:tab/>
      </w:r>
      <w:r w:rsidRPr="007D0B64">
        <w:rPr>
          <w:rFonts w:hint="eastAsia"/>
          <w:sz w:val="18"/>
          <w:szCs w:val="18"/>
        </w:rPr>
        <w:t>王军</w:t>
      </w:r>
      <w:r w:rsidRPr="007D0B64">
        <w:rPr>
          <w:rFonts w:hint="eastAsia"/>
          <w:sz w:val="18"/>
          <w:szCs w:val="18"/>
        </w:rPr>
        <w:t xml:space="preserve">, </w:t>
      </w:r>
      <w:r w:rsidRPr="007D0B64">
        <w:rPr>
          <w:rFonts w:hint="eastAsia"/>
          <w:sz w:val="18"/>
          <w:szCs w:val="18"/>
        </w:rPr>
        <w:t>金毅</w:t>
      </w:r>
      <w:r w:rsidRPr="007D0B64">
        <w:rPr>
          <w:rFonts w:hint="eastAsia"/>
          <w:sz w:val="18"/>
          <w:szCs w:val="18"/>
        </w:rPr>
        <w:t xml:space="preserve">, </w:t>
      </w:r>
      <w:r w:rsidRPr="007D0B64">
        <w:rPr>
          <w:rFonts w:hint="eastAsia"/>
          <w:sz w:val="18"/>
          <w:szCs w:val="18"/>
        </w:rPr>
        <w:t>张幽彤</w:t>
      </w:r>
      <w:r w:rsidRPr="007D0B64">
        <w:rPr>
          <w:rFonts w:hint="eastAsia"/>
          <w:sz w:val="18"/>
          <w:szCs w:val="18"/>
        </w:rPr>
        <w:t xml:space="preserve">. </w:t>
      </w:r>
      <w:r w:rsidRPr="007D0B64">
        <w:rPr>
          <w:rFonts w:hint="eastAsia"/>
          <w:sz w:val="18"/>
          <w:szCs w:val="18"/>
        </w:rPr>
        <w:t>高压共轨系统中的燃油温度变化及其影响</w:t>
      </w:r>
      <w:r w:rsidRPr="007D0B64">
        <w:rPr>
          <w:rFonts w:hint="eastAsia"/>
          <w:sz w:val="18"/>
          <w:szCs w:val="18"/>
        </w:rPr>
        <w:t xml:space="preserve">[J]. </w:t>
      </w:r>
      <w:r w:rsidRPr="007D0B64">
        <w:rPr>
          <w:rFonts w:hint="eastAsia"/>
          <w:sz w:val="18"/>
          <w:szCs w:val="18"/>
        </w:rPr>
        <w:t>内燃机工程</w:t>
      </w:r>
      <w:r w:rsidRPr="007D0B64">
        <w:rPr>
          <w:rFonts w:hint="eastAsia"/>
          <w:sz w:val="18"/>
          <w:szCs w:val="18"/>
        </w:rPr>
        <w:t>, 2018, 39 (03)</w:t>
      </w:r>
      <w:r w:rsidRPr="007D0B64">
        <w:rPr>
          <w:sz w:val="18"/>
          <w:szCs w:val="18"/>
        </w:rPr>
        <w:t xml:space="preserve">: </w:t>
      </w:r>
      <w:r w:rsidRPr="007D0B64">
        <w:rPr>
          <w:rFonts w:hint="eastAsia"/>
          <w:sz w:val="18"/>
          <w:szCs w:val="18"/>
        </w:rPr>
        <w:t>16-22.</w:t>
      </w:r>
      <w:bookmarkEnd w:id="33"/>
    </w:p>
    <w:p w:rsidR="00EB7A4F" w:rsidRPr="007D0B64" w:rsidRDefault="00EB7A4F" w:rsidP="00EB7A4F">
      <w:pPr>
        <w:pStyle w:val="EndNoteBibliography"/>
        <w:adjustRightInd w:val="0"/>
        <w:snapToGrid w:val="0"/>
        <w:ind w:leftChars="200" w:left="420"/>
        <w:rPr>
          <w:sz w:val="18"/>
          <w:szCs w:val="18"/>
        </w:rPr>
      </w:pPr>
      <w:r w:rsidRPr="007D0B64">
        <w:rPr>
          <w:sz w:val="18"/>
          <w:szCs w:val="18"/>
        </w:rPr>
        <w:t>WANG J, JIN Y, ZHANG Y. Fuel temperature change and its effect on high pressure common rail system [J]. Chinese internal combustion engine engineering. 2018, 39 (03): 6-22.</w:t>
      </w:r>
    </w:p>
    <w:p w:rsidR="00EB7A4F" w:rsidRPr="007D0B64" w:rsidRDefault="00EB7A4F" w:rsidP="00EB7A4F">
      <w:pPr>
        <w:pStyle w:val="EndNoteBibliography"/>
        <w:adjustRightInd w:val="0"/>
        <w:snapToGrid w:val="0"/>
        <w:ind w:left="360" w:hangingChars="200" w:hanging="360"/>
        <w:rPr>
          <w:sz w:val="18"/>
          <w:szCs w:val="18"/>
        </w:rPr>
      </w:pPr>
      <w:bookmarkStart w:id="34" w:name="_ENREF_26"/>
      <w:r w:rsidRPr="007D0B64">
        <w:rPr>
          <w:sz w:val="18"/>
          <w:szCs w:val="18"/>
        </w:rPr>
        <w:t>[26]</w:t>
      </w:r>
      <w:r w:rsidRPr="007D0B64">
        <w:rPr>
          <w:sz w:val="18"/>
          <w:szCs w:val="18"/>
        </w:rPr>
        <w:tab/>
        <w:t>SUN Y, GUAN Z, HOOMAN K. Cavitation in diesel fuel injector nozzles and its influence on atomization and spray [J]. Chemical Engineering &amp; Technology, 2019, 42(1): 6-29.</w:t>
      </w:r>
      <w:bookmarkEnd w:id="34"/>
    </w:p>
    <w:p w:rsidR="006316FD" w:rsidRPr="007D0B64" w:rsidRDefault="006316FD" w:rsidP="00EB7A4F">
      <w:pPr>
        <w:pStyle w:val="EndNoteBibliography"/>
        <w:adjustRightInd w:val="0"/>
        <w:snapToGrid w:val="0"/>
        <w:ind w:left="360" w:hangingChars="200" w:hanging="360"/>
        <w:rPr>
          <w:sz w:val="18"/>
          <w:szCs w:val="18"/>
        </w:rPr>
      </w:pPr>
    </w:p>
    <w:p w:rsidR="00DD72CE" w:rsidRPr="007D0B64" w:rsidRDefault="00DD72CE" w:rsidP="00600CF8">
      <w:pPr>
        <w:adjustRightInd w:val="0"/>
        <w:snapToGrid w:val="0"/>
        <w:rPr>
          <w:sz w:val="20"/>
          <w:szCs w:val="20"/>
        </w:rPr>
        <w:sectPr w:rsidR="00DD72CE" w:rsidRPr="007D0B64" w:rsidSect="0070439C">
          <w:footerReference w:type="first" r:id="rId30"/>
          <w:type w:val="continuous"/>
          <w:pgSz w:w="11906" w:h="16838" w:code="9"/>
          <w:pgMar w:top="1440" w:right="1021" w:bottom="1440" w:left="1021" w:header="907" w:footer="907" w:gutter="0"/>
          <w:cols w:num="2" w:space="425"/>
          <w:titlePg/>
          <w:docGrid w:type="lines" w:linePitch="312"/>
        </w:sectPr>
      </w:pPr>
    </w:p>
    <w:p w:rsidR="00CF40A3" w:rsidRPr="007D0B64" w:rsidRDefault="00CF40A3"/>
    <w:sectPr w:rsidR="00CF40A3" w:rsidRPr="007D0B64" w:rsidSect="0042782A">
      <w:type w:val="continuous"/>
      <w:pgSz w:w="11906" w:h="16838" w:code="9"/>
      <w:pgMar w:top="1440" w:right="1021" w:bottom="1440" w:left="1021" w:header="1349" w:footer="0"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F0C" w:rsidRDefault="00EF4F0C" w:rsidP="00DD72CE">
      <w:r>
        <w:separator/>
      </w:r>
    </w:p>
  </w:endnote>
  <w:endnote w:type="continuationSeparator" w:id="0">
    <w:p w:rsidR="00EF4F0C" w:rsidRDefault="00EF4F0C" w:rsidP="00DD72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E-BZ+ZDYJbv-2">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E6A" w:rsidRDefault="001C5E6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39C" w:rsidRDefault="00A624DC" w:rsidP="0070439C">
    <w:pPr>
      <w:pStyle w:val="a4"/>
      <w:jc w:val="center"/>
    </w:pPr>
    <w:sdt>
      <w:sdtPr>
        <w:id w:val="8450996"/>
        <w:docPartObj>
          <w:docPartGallery w:val="Page Numbers (Bottom of Page)"/>
          <w:docPartUnique/>
        </w:docPartObj>
      </w:sdtPr>
      <w:sdtContent>
        <w:r w:rsidR="0070439C" w:rsidRPr="00E903B1">
          <w:t>————————  http://zkxb.xjtu.edu.cn  ————————</w:t>
        </w:r>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B64" w:rsidRPr="00B95436" w:rsidRDefault="007D0B64">
    <w:pPr>
      <w:pStyle w:val="a4"/>
    </w:pPr>
    <w:r w:rsidRPr="00B95436">
      <w:t>————————————</w:t>
    </w:r>
  </w:p>
  <w:p w:rsidR="008E4E04" w:rsidRPr="00B95436" w:rsidRDefault="005B0EDC">
    <w:pPr>
      <w:pStyle w:val="a4"/>
    </w:pPr>
    <w:r w:rsidRPr="00B95436">
      <w:t>收稿日期：</w:t>
    </w:r>
    <w:r w:rsidRPr="00B95436">
      <w:t>2022</w:t>
    </w:r>
    <w:r w:rsidR="00884F99">
      <w:rPr>
        <w:rFonts w:eastAsia="微软雅黑" w:hint="eastAsia"/>
      </w:rPr>
      <w:t>-</w:t>
    </w:r>
    <w:r w:rsidR="00372879" w:rsidRPr="00B95436">
      <w:t>01</w:t>
    </w:r>
    <w:r w:rsidR="00884F99">
      <w:rPr>
        <w:rFonts w:hint="eastAsia"/>
      </w:rPr>
      <w:t>-</w:t>
    </w:r>
    <w:r w:rsidR="00372879" w:rsidRPr="00B95436">
      <w:t>25</w:t>
    </w:r>
    <w:r w:rsidR="000F49F4">
      <w:rPr>
        <w:rFonts w:hint="eastAsia"/>
      </w:rPr>
      <w:t>。</w:t>
    </w:r>
    <w:r w:rsidR="000F49F4">
      <w:t>作者简介：</w:t>
    </w:r>
    <w:r w:rsidR="000F49F4">
      <w:rPr>
        <w:rFonts w:hint="eastAsia"/>
      </w:rPr>
      <w:t>xxx</w:t>
    </w:r>
    <w:r w:rsidRPr="00B95436">
      <w:t>（</w:t>
    </w:r>
    <w:r w:rsidRPr="00B95436">
      <w:t>1</w:t>
    </w:r>
    <w:r w:rsidR="00372879" w:rsidRPr="00B95436">
      <w:t>989—</w:t>
    </w:r>
    <w:r w:rsidR="000F49F4">
      <w:t>），女，讲师；</w:t>
    </w:r>
    <w:r w:rsidR="000F49F4">
      <w:rPr>
        <w:rFonts w:hint="eastAsia"/>
      </w:rPr>
      <w:t>xxx</w:t>
    </w:r>
    <w:r w:rsidR="00884F99">
      <w:t>（通信作者），</w:t>
    </w:r>
    <w:r w:rsidR="00884F99">
      <w:rPr>
        <w:rFonts w:hint="eastAsia"/>
      </w:rPr>
      <w:t>男</w:t>
    </w:r>
    <w:r w:rsidRPr="00B95436">
      <w:t>，教授</w:t>
    </w:r>
    <w:r w:rsidR="000F49F4">
      <w:rPr>
        <w:rFonts w:hint="eastAsia"/>
      </w:rPr>
      <w:t>，博士生导师。</w:t>
    </w:r>
    <w:r w:rsidRPr="00B95436">
      <w:t>基金项目：国家自然科学基金资助项目</w:t>
    </w:r>
    <w:r w:rsidRPr="00B95436">
      <w:t>(52106153)</w:t>
    </w:r>
    <w:r w:rsidRPr="00B95436">
      <w:t>；江苏省自然科学基金资助项目</w:t>
    </w:r>
    <w:r w:rsidRPr="00B95436">
      <w:t>(BK20210760)</w:t>
    </w:r>
    <w:r w:rsidRPr="00B95436">
      <w:t>；中国博士后科学基金特别资助项目</w:t>
    </w:r>
    <w:r w:rsidRPr="00B95436">
      <w:t>(2020TQ0126)</w:t>
    </w:r>
    <w:r w:rsidR="006E290B" w:rsidRPr="00B95436">
      <w:t>。</w:t>
    </w:r>
  </w:p>
  <w:p w:rsidR="00686A8C" w:rsidRPr="00B95436" w:rsidRDefault="00686A8C">
    <w:pPr>
      <w:pStyle w:val="a4"/>
    </w:pPr>
    <w:r w:rsidRPr="00B95436">
      <w:t>网络出版时间：</w:t>
    </w:r>
    <w:r w:rsidRPr="00B95436">
      <w:t xml:space="preserve">        </w:t>
    </w:r>
    <w:r w:rsidRPr="00B95436">
      <w:t>网络出版地址：</w:t>
    </w:r>
    <w:r w:rsidR="000F49F4" w:rsidRPr="00EE4420">
      <w:rPr>
        <w:rFonts w:hint="eastAsia"/>
        <w:color w:val="FF0000"/>
      </w:rPr>
      <w:t>（小</w:t>
    </w:r>
    <w:r w:rsidR="000F49F4" w:rsidRPr="00EE4420">
      <w:rPr>
        <w:rFonts w:hint="eastAsia"/>
        <w:color w:val="FF0000"/>
      </w:rPr>
      <w:t>5</w:t>
    </w:r>
    <w:r w:rsidR="00EE4420">
      <w:rPr>
        <w:rFonts w:hint="eastAsia"/>
        <w:color w:val="FF0000"/>
      </w:rPr>
      <w:t>宋</w:t>
    </w:r>
    <w:r w:rsidR="000F49F4" w:rsidRPr="00EE4420">
      <w:rPr>
        <w:rFonts w:hint="eastAsia"/>
        <w:color w:val="FF0000"/>
      </w:rPr>
      <w:t>，</w:t>
    </w:r>
    <w:r w:rsidR="00EE4420" w:rsidRPr="00EE4420">
      <w:rPr>
        <w:color w:val="FF0000"/>
      </w:rPr>
      <w:t>Time New R</w:t>
    </w:r>
    <w:r w:rsidR="000F49F4" w:rsidRPr="00EE4420">
      <w:rPr>
        <w:rFonts w:hint="eastAsia"/>
        <w:color w:val="FF0000"/>
      </w:rPr>
      <w:t>oma</w:t>
    </w:r>
    <w:r w:rsidR="00EE4420" w:rsidRPr="00EE4420">
      <w:rPr>
        <w:rFonts w:hint="eastAsia"/>
        <w:color w:val="FF0000"/>
      </w:rPr>
      <w:t>n</w:t>
    </w:r>
    <w:r w:rsidR="000F49F4" w:rsidRPr="00EE4420">
      <w:rPr>
        <w:rFonts w:hint="eastAsia"/>
        <w:color w:val="FF0000"/>
      </w:rPr>
      <w:t>）</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F80" w:rsidRPr="00686A8C" w:rsidRDefault="00A624DC" w:rsidP="0070439C">
    <w:pPr>
      <w:pStyle w:val="a4"/>
      <w:adjustRightInd w:val="0"/>
      <w:jc w:val="center"/>
    </w:pPr>
    <w:sdt>
      <w:sdtPr>
        <w:id w:val="8450998"/>
        <w:docPartObj>
          <w:docPartGallery w:val="Page Numbers (Bottom of Page)"/>
          <w:docPartUnique/>
        </w:docPartObj>
      </w:sdtPr>
      <w:sdtContent>
        <w:r w:rsidR="0070439C" w:rsidRPr="00E903B1">
          <w:t>————————  http://zkxb.xjtu.edu.cn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F0C" w:rsidRDefault="00EF4F0C" w:rsidP="00DD72CE">
      <w:r>
        <w:separator/>
      </w:r>
    </w:p>
  </w:footnote>
  <w:footnote w:type="continuationSeparator" w:id="0">
    <w:p w:rsidR="00EF4F0C" w:rsidRDefault="00EF4F0C" w:rsidP="00DD72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82A" w:rsidRPr="00AC0774" w:rsidRDefault="0042782A" w:rsidP="0042782A">
    <w:pPr>
      <w:pStyle w:val="a3"/>
      <w:pBdr>
        <w:bottom w:val="single" w:sz="4" w:space="1" w:color="auto"/>
      </w:pBdr>
    </w:pPr>
    <w:r w:rsidRPr="00AC0774">
      <w:rPr>
        <w:sz w:val="15"/>
      </w:rPr>
      <w:t xml:space="preserve"> </w:t>
    </w:r>
    <w:r w:rsidR="00EE4420" w:rsidRPr="007D0B64">
      <w:rPr>
        <w:bCs/>
      </w:rPr>
      <w:t>y</w:t>
    </w:r>
    <w:r w:rsidR="00A624DC" w:rsidRPr="007D0B64">
      <w:rPr>
        <w:bCs/>
      </w:rPr>
      <w:fldChar w:fldCharType="begin"/>
    </w:r>
    <w:r w:rsidR="00EE4420" w:rsidRPr="007D0B64">
      <w:rPr>
        <w:bCs/>
      </w:rPr>
      <w:instrText>PAGE   \* MERGEFORMAT</w:instrText>
    </w:r>
    <w:r w:rsidR="00A624DC" w:rsidRPr="007D0B64">
      <w:rPr>
        <w:bCs/>
      </w:rPr>
      <w:fldChar w:fldCharType="separate"/>
    </w:r>
    <w:r w:rsidR="001C5E6A">
      <w:rPr>
        <w:bCs/>
        <w:noProof/>
      </w:rPr>
      <w:t>4</w:t>
    </w:r>
    <w:r w:rsidR="00A624DC" w:rsidRPr="007D0B64">
      <w:rPr>
        <w:bCs/>
      </w:rPr>
      <w:fldChar w:fldCharType="end"/>
    </w:r>
    <w:r w:rsidRPr="00AC0774">
      <w:rPr>
        <w:sz w:val="15"/>
      </w:rPr>
      <w:t xml:space="preserve">     </w:t>
    </w:r>
    <w:r w:rsidR="00CC5B99">
      <w:rPr>
        <w:sz w:val="15"/>
      </w:rPr>
      <w:t xml:space="preserve">                            </w:t>
    </w:r>
    <w:r w:rsidRPr="00AC0774">
      <w:rPr>
        <w:sz w:val="15"/>
      </w:rPr>
      <w:t xml:space="preserve">         </w:t>
    </w:r>
    <w:r>
      <w:rPr>
        <w:rFonts w:hint="eastAsia"/>
        <w:sz w:val="15"/>
      </w:rPr>
      <w:t xml:space="preserve"> </w:t>
    </w:r>
    <w:r w:rsidRPr="00AC0774">
      <w:rPr>
        <w:sz w:val="15"/>
      </w:rPr>
      <w:t xml:space="preserve"> </w:t>
    </w:r>
    <w:r>
      <w:rPr>
        <w:rFonts w:hint="eastAsia"/>
        <w:sz w:val="15"/>
      </w:rPr>
      <w:t xml:space="preserve">  </w:t>
    </w:r>
    <w:r w:rsidR="00EE4420">
      <w:rPr>
        <w:rFonts w:hint="eastAsia"/>
        <w:sz w:val="15"/>
      </w:rPr>
      <w:t>西</w:t>
    </w:r>
    <w:r w:rsidR="00EE4420">
      <w:rPr>
        <w:rFonts w:hint="eastAsia"/>
        <w:sz w:val="15"/>
      </w:rPr>
      <w:t xml:space="preserve"> </w:t>
    </w:r>
    <w:r w:rsidR="00EE4420">
      <w:rPr>
        <w:rFonts w:hint="eastAsia"/>
        <w:sz w:val="15"/>
      </w:rPr>
      <w:t>安</w:t>
    </w:r>
    <w:r w:rsidR="00EE4420">
      <w:rPr>
        <w:rFonts w:hint="eastAsia"/>
        <w:sz w:val="15"/>
      </w:rPr>
      <w:t xml:space="preserve"> </w:t>
    </w:r>
    <w:r w:rsidR="00EE4420">
      <w:rPr>
        <w:rFonts w:hint="eastAsia"/>
        <w:sz w:val="15"/>
      </w:rPr>
      <w:t>交</w:t>
    </w:r>
    <w:r w:rsidR="00EE4420">
      <w:rPr>
        <w:rFonts w:hint="eastAsia"/>
        <w:sz w:val="15"/>
      </w:rPr>
      <w:t xml:space="preserve"> </w:t>
    </w:r>
    <w:r w:rsidR="00EE4420">
      <w:rPr>
        <w:rFonts w:hint="eastAsia"/>
        <w:sz w:val="15"/>
      </w:rPr>
      <w:t>通</w:t>
    </w:r>
    <w:r w:rsidR="00EE4420">
      <w:rPr>
        <w:rFonts w:hint="eastAsia"/>
        <w:sz w:val="15"/>
      </w:rPr>
      <w:t xml:space="preserve"> </w:t>
    </w:r>
    <w:r w:rsidR="00EE4420">
      <w:rPr>
        <w:rFonts w:hint="eastAsia"/>
        <w:sz w:val="15"/>
      </w:rPr>
      <w:t>大</w:t>
    </w:r>
    <w:r w:rsidR="00EE4420">
      <w:rPr>
        <w:rFonts w:hint="eastAsia"/>
        <w:sz w:val="15"/>
      </w:rPr>
      <w:t xml:space="preserve"> </w:t>
    </w:r>
    <w:r w:rsidR="00EE4420">
      <w:rPr>
        <w:rFonts w:hint="eastAsia"/>
        <w:sz w:val="15"/>
      </w:rPr>
      <w:t>学</w:t>
    </w:r>
    <w:r w:rsidR="00EE4420">
      <w:rPr>
        <w:rFonts w:hint="eastAsia"/>
        <w:sz w:val="15"/>
      </w:rPr>
      <w:t xml:space="preserve"> </w:t>
    </w:r>
    <w:r w:rsidR="00EE4420">
      <w:rPr>
        <w:rFonts w:hint="eastAsia"/>
        <w:sz w:val="15"/>
      </w:rPr>
      <w:t>学</w:t>
    </w:r>
    <w:r w:rsidR="00AF29A8">
      <w:rPr>
        <w:rFonts w:hint="eastAsia"/>
        <w:sz w:val="15"/>
      </w:rPr>
      <w:t xml:space="preserve"> </w:t>
    </w:r>
    <w:r w:rsidR="00EE4420">
      <w:rPr>
        <w:rFonts w:hint="eastAsia"/>
        <w:sz w:val="15"/>
      </w:rPr>
      <w:t>报</w:t>
    </w:r>
    <w:r w:rsidRPr="00AC0774">
      <w:rPr>
        <w:sz w:val="15"/>
      </w:rPr>
      <w:t xml:space="preserve">  </w:t>
    </w:r>
    <w:r w:rsidR="00CC5B99" w:rsidRPr="00CC5B99">
      <w:rPr>
        <w:rFonts w:hint="eastAsia"/>
        <w:color w:val="FF0000"/>
        <w:sz w:val="15"/>
      </w:rPr>
      <w:t>（小</w:t>
    </w:r>
    <w:r w:rsidR="00CC5B99" w:rsidRPr="00CC5B99">
      <w:rPr>
        <w:rFonts w:hint="eastAsia"/>
        <w:color w:val="FF0000"/>
        <w:sz w:val="15"/>
      </w:rPr>
      <w:t>5</w:t>
    </w:r>
    <w:r w:rsidR="00CC5B99" w:rsidRPr="00CC5B99">
      <w:rPr>
        <w:rFonts w:hint="eastAsia"/>
        <w:color w:val="FF0000"/>
        <w:sz w:val="15"/>
      </w:rPr>
      <w:t>宋）</w:t>
    </w:r>
    <w:r w:rsidRPr="00CC5B99">
      <w:rPr>
        <w:color w:val="FF0000"/>
        <w:sz w:val="15"/>
      </w:rPr>
      <w:t xml:space="preserve"> </w:t>
    </w:r>
    <w:r w:rsidRPr="00AC0774">
      <w:rPr>
        <w:sz w:val="15"/>
      </w:rPr>
      <w:t xml:space="preserve">                                      </w:t>
    </w:r>
    <w:r w:rsidRPr="00AC0774">
      <w:rPr>
        <w:sz w:val="15"/>
      </w:rPr>
      <w:t>第</w:t>
    </w:r>
    <w:r>
      <w:rPr>
        <w:rFonts w:hint="eastAsia"/>
        <w:sz w:val="15"/>
      </w:rPr>
      <w:t>xx</w:t>
    </w:r>
    <w:r w:rsidRPr="00AC0774">
      <w:rPr>
        <w:sz w:val="15"/>
      </w:rPr>
      <w:t>卷</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E43" w:rsidRPr="007D0B64" w:rsidRDefault="0042782A" w:rsidP="002E5E43">
    <w:pPr>
      <w:pBdr>
        <w:bottom w:val="single" w:sz="4" w:space="1" w:color="auto"/>
      </w:pBdr>
      <w:tabs>
        <w:tab w:val="center" w:pos="4932"/>
      </w:tabs>
      <w:ind w:right="-1"/>
    </w:pPr>
    <w:r w:rsidRPr="00AC0774">
      <w:rPr>
        <w:rFonts w:hAnsi="宋体"/>
        <w:sz w:val="15"/>
      </w:rPr>
      <w:t>第</w:t>
    </w:r>
    <w:r>
      <w:rPr>
        <w:rFonts w:hAnsi="宋体" w:hint="eastAsia"/>
        <w:sz w:val="15"/>
      </w:rPr>
      <w:t>X</w:t>
    </w:r>
    <w:r w:rsidRPr="00AC0774">
      <w:rPr>
        <w:rFonts w:hAnsi="宋体"/>
        <w:sz w:val="15"/>
      </w:rPr>
      <w:t>期</w:t>
    </w:r>
    <w:r>
      <w:rPr>
        <w:rFonts w:eastAsia="黑体"/>
        <w:sz w:val="15"/>
      </w:rPr>
      <w:t xml:space="preserve">                         </w:t>
    </w:r>
    <w:r w:rsidRPr="006B67D1">
      <w:rPr>
        <w:sz w:val="15"/>
      </w:rPr>
      <w:t xml:space="preserve"> </w:t>
    </w:r>
    <w:r>
      <w:rPr>
        <w:rFonts w:hint="eastAsia"/>
        <w:sz w:val="15"/>
      </w:rPr>
      <w:t xml:space="preserve">   </w:t>
    </w:r>
    <w:r w:rsidR="00AF29A8">
      <w:rPr>
        <w:rFonts w:hint="eastAsia"/>
        <w:sz w:val="15"/>
      </w:rPr>
      <w:t>X</w:t>
    </w:r>
    <w:r w:rsidR="00AF29A8">
      <w:rPr>
        <w:sz w:val="15"/>
      </w:rPr>
      <w:t>XX</w:t>
    </w:r>
    <w:r w:rsidRPr="006B67D1">
      <w:rPr>
        <w:rFonts w:hAnsi="宋体"/>
        <w:sz w:val="15"/>
        <w:szCs w:val="15"/>
      </w:rPr>
      <w:t>，等：</w:t>
    </w:r>
    <w:r w:rsidRPr="0074566B">
      <w:rPr>
        <w:rFonts w:hAnsi="宋体" w:hint="eastAsia"/>
        <w:sz w:val="15"/>
        <w:szCs w:val="15"/>
      </w:rPr>
      <w:t>喷孔结构和燃油温度对柴油机喷嘴内部流动特性影响的试验研究</w:t>
    </w:r>
    <w:r w:rsidR="002E5E43">
      <w:rPr>
        <w:rFonts w:hAnsi="宋体" w:hint="eastAsia"/>
        <w:sz w:val="15"/>
        <w:szCs w:val="15"/>
      </w:rPr>
      <w:t xml:space="preserve">                </w:t>
    </w:r>
    <w:r w:rsidR="002E5E43" w:rsidRPr="007D0B64">
      <w:rPr>
        <w:sz w:val="18"/>
        <w:szCs w:val="18"/>
      </w:rPr>
      <w:t xml:space="preserve">       </w:t>
    </w:r>
    <w:r w:rsidR="002E5E43" w:rsidRPr="007D0B64">
      <w:rPr>
        <w:bCs/>
        <w:sz w:val="18"/>
        <w:szCs w:val="18"/>
      </w:rPr>
      <w:t>y</w:t>
    </w:r>
    <w:r w:rsidR="00A624DC" w:rsidRPr="007D0B64">
      <w:rPr>
        <w:bCs/>
        <w:sz w:val="18"/>
        <w:szCs w:val="18"/>
      </w:rPr>
      <w:fldChar w:fldCharType="begin"/>
    </w:r>
    <w:r w:rsidR="002E5E43" w:rsidRPr="007D0B64">
      <w:rPr>
        <w:bCs/>
        <w:sz w:val="18"/>
        <w:szCs w:val="18"/>
      </w:rPr>
      <w:instrText>PAGE   \* MERGEFORMAT</w:instrText>
    </w:r>
    <w:r w:rsidR="00A624DC" w:rsidRPr="007D0B64">
      <w:rPr>
        <w:bCs/>
        <w:sz w:val="18"/>
        <w:szCs w:val="18"/>
      </w:rPr>
      <w:fldChar w:fldCharType="separate"/>
    </w:r>
    <w:r w:rsidR="001C5E6A">
      <w:rPr>
        <w:bCs/>
        <w:noProof/>
        <w:sz w:val="18"/>
        <w:szCs w:val="18"/>
      </w:rPr>
      <w:t>3</w:t>
    </w:r>
    <w:r w:rsidR="00A624DC" w:rsidRPr="007D0B64">
      <w:rPr>
        <w:bCs/>
        <w:sz w:val="18"/>
        <w:szCs w:val="18"/>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A41" w:rsidRPr="007D0B64" w:rsidRDefault="006D0A41" w:rsidP="006D0A41">
    <w:pPr>
      <w:pStyle w:val="a3"/>
      <w:rPr>
        <w:rFonts w:hAnsi="宋体"/>
        <w:sz w:val="21"/>
      </w:rPr>
    </w:pPr>
    <w:r w:rsidRPr="007D0B64">
      <w:rPr>
        <w:rFonts w:hAnsi="宋体"/>
        <w:sz w:val="21"/>
      </w:rPr>
      <w:t>第</w:t>
    </w:r>
    <w:r w:rsidR="00372879" w:rsidRPr="007D0B64">
      <w:rPr>
        <w:rFonts w:hAnsi="宋体" w:hint="eastAsia"/>
        <w:sz w:val="21"/>
      </w:rPr>
      <w:t>56</w:t>
    </w:r>
    <w:r w:rsidRPr="007D0B64">
      <w:rPr>
        <w:rFonts w:hAnsi="宋体"/>
        <w:sz w:val="21"/>
      </w:rPr>
      <w:t xml:space="preserve"> </w:t>
    </w:r>
    <w:r w:rsidRPr="007D0B64">
      <w:rPr>
        <w:rFonts w:hAnsi="宋体"/>
        <w:sz w:val="21"/>
      </w:rPr>
      <w:t>卷</w:t>
    </w:r>
    <w:r w:rsidRPr="007D0B64">
      <w:rPr>
        <w:rFonts w:hAnsi="宋体"/>
        <w:sz w:val="21"/>
      </w:rPr>
      <w:t xml:space="preserve"> </w:t>
    </w:r>
    <w:r w:rsidRPr="007D0B64">
      <w:rPr>
        <w:rFonts w:hAnsi="宋体"/>
        <w:sz w:val="21"/>
      </w:rPr>
      <w:t>第</w:t>
    </w:r>
    <w:r w:rsidR="000F49F4">
      <w:rPr>
        <w:rFonts w:hAnsi="宋体" w:hint="eastAsia"/>
        <w:sz w:val="21"/>
      </w:rPr>
      <w:t>x</w:t>
    </w:r>
    <w:r w:rsidRPr="007D0B64">
      <w:rPr>
        <w:rFonts w:hAnsi="宋体"/>
        <w:sz w:val="21"/>
      </w:rPr>
      <w:t>期</w:t>
    </w:r>
    <w:r w:rsidRPr="007D0B64">
      <w:rPr>
        <w:rFonts w:hAnsi="宋体"/>
        <w:sz w:val="21"/>
      </w:rPr>
      <w:t xml:space="preserve">                      </w:t>
    </w:r>
    <w:r w:rsidRPr="007D0B64">
      <w:rPr>
        <w:rFonts w:hAnsi="宋体"/>
        <w:sz w:val="21"/>
      </w:rPr>
      <w:t>西</w:t>
    </w:r>
    <w:r w:rsidRPr="007D0B64">
      <w:rPr>
        <w:rFonts w:hAnsi="宋体"/>
        <w:sz w:val="21"/>
      </w:rPr>
      <w:t xml:space="preserve"> </w:t>
    </w:r>
    <w:r w:rsidRPr="007D0B64">
      <w:rPr>
        <w:rFonts w:hAnsi="宋体"/>
        <w:sz w:val="21"/>
      </w:rPr>
      <w:t>安</w:t>
    </w:r>
    <w:r w:rsidRPr="007D0B64">
      <w:rPr>
        <w:rFonts w:hAnsi="宋体"/>
        <w:sz w:val="21"/>
      </w:rPr>
      <w:t xml:space="preserve"> </w:t>
    </w:r>
    <w:r w:rsidRPr="007D0B64">
      <w:rPr>
        <w:rFonts w:hAnsi="宋体"/>
        <w:sz w:val="21"/>
      </w:rPr>
      <w:t>交</w:t>
    </w:r>
    <w:r w:rsidRPr="007D0B64">
      <w:rPr>
        <w:rFonts w:hAnsi="宋体"/>
        <w:sz w:val="21"/>
      </w:rPr>
      <w:t xml:space="preserve"> </w:t>
    </w:r>
    <w:r w:rsidRPr="007D0B64">
      <w:rPr>
        <w:rFonts w:hAnsi="宋体"/>
        <w:sz w:val="21"/>
      </w:rPr>
      <w:t>通</w:t>
    </w:r>
    <w:r w:rsidRPr="007D0B64">
      <w:rPr>
        <w:rFonts w:hAnsi="宋体"/>
        <w:sz w:val="21"/>
      </w:rPr>
      <w:t xml:space="preserve"> </w:t>
    </w:r>
    <w:r w:rsidRPr="007D0B64">
      <w:rPr>
        <w:rFonts w:hAnsi="宋体"/>
        <w:sz w:val="21"/>
      </w:rPr>
      <w:t>大</w:t>
    </w:r>
    <w:r w:rsidRPr="007D0B64">
      <w:rPr>
        <w:rFonts w:hAnsi="宋体"/>
        <w:sz w:val="21"/>
      </w:rPr>
      <w:t xml:space="preserve"> </w:t>
    </w:r>
    <w:r w:rsidRPr="007D0B64">
      <w:rPr>
        <w:rFonts w:hAnsi="宋体"/>
        <w:sz w:val="21"/>
      </w:rPr>
      <w:t>学</w:t>
    </w:r>
    <w:r w:rsidRPr="007D0B64">
      <w:rPr>
        <w:rFonts w:hAnsi="宋体"/>
        <w:sz w:val="21"/>
      </w:rPr>
      <w:t xml:space="preserve"> </w:t>
    </w:r>
    <w:r w:rsidRPr="007D0B64">
      <w:rPr>
        <w:rFonts w:hAnsi="宋体"/>
        <w:sz w:val="21"/>
      </w:rPr>
      <w:t>学</w:t>
    </w:r>
    <w:r w:rsidRPr="007D0B64">
      <w:rPr>
        <w:rFonts w:hAnsi="宋体"/>
        <w:sz w:val="21"/>
      </w:rPr>
      <w:t xml:space="preserve"> </w:t>
    </w:r>
    <w:r w:rsidRPr="007D0B64">
      <w:rPr>
        <w:rFonts w:hAnsi="宋体"/>
        <w:sz w:val="21"/>
      </w:rPr>
      <w:t>报</w:t>
    </w:r>
    <w:r w:rsidRPr="007D0B64">
      <w:rPr>
        <w:rFonts w:hAnsi="宋体"/>
        <w:sz w:val="21"/>
      </w:rPr>
      <w:t xml:space="preserve">                     Vol.</w:t>
    </w:r>
    <w:r w:rsidR="00372879" w:rsidRPr="007D0B64">
      <w:rPr>
        <w:rFonts w:hAnsi="宋体" w:hint="eastAsia"/>
        <w:sz w:val="21"/>
      </w:rPr>
      <w:t xml:space="preserve">56 </w:t>
    </w:r>
    <w:r w:rsidRPr="007D0B64">
      <w:rPr>
        <w:rFonts w:hAnsi="宋体"/>
        <w:sz w:val="21"/>
      </w:rPr>
      <w:t xml:space="preserve"> No. </w:t>
    </w:r>
    <w:r w:rsidR="000F49F4">
      <w:rPr>
        <w:rFonts w:hAnsi="宋体" w:hint="eastAsia"/>
        <w:sz w:val="21"/>
      </w:rPr>
      <w:t>x</w:t>
    </w:r>
  </w:p>
  <w:p w:rsidR="006D0A41" w:rsidRPr="007D0B64" w:rsidRDefault="006D0A41" w:rsidP="006D0A41">
    <w:pPr>
      <w:pStyle w:val="a3"/>
      <w:rPr>
        <w:sz w:val="21"/>
      </w:rPr>
    </w:pPr>
    <w:r w:rsidRPr="007D0B64">
      <w:rPr>
        <w:sz w:val="21"/>
      </w:rPr>
      <w:t>20</w:t>
    </w:r>
    <w:r w:rsidRPr="007D0B64">
      <w:rPr>
        <w:rFonts w:hint="eastAsia"/>
        <w:sz w:val="21"/>
      </w:rPr>
      <w:t>22</w:t>
    </w:r>
    <w:r w:rsidRPr="007D0B64">
      <w:rPr>
        <w:rFonts w:hint="eastAsia"/>
        <w:sz w:val="21"/>
      </w:rPr>
      <w:t>年</w:t>
    </w:r>
    <w:r w:rsidR="000F49F4">
      <w:rPr>
        <w:rFonts w:hint="eastAsia"/>
        <w:sz w:val="21"/>
      </w:rPr>
      <w:t>x</w:t>
    </w:r>
    <w:r w:rsidRPr="007D0B64">
      <w:rPr>
        <w:rFonts w:hint="eastAsia"/>
        <w:sz w:val="21"/>
      </w:rPr>
      <w:t>月</w:t>
    </w:r>
    <w:r w:rsidRPr="007D0B64">
      <w:rPr>
        <w:sz w:val="21"/>
      </w:rPr>
      <w:t xml:space="preserve">              JOURNAL OF XI’AN JIAOTONG UNIVERSITY       </w:t>
    </w:r>
    <w:r w:rsidR="0099621A" w:rsidRPr="007D0B64">
      <w:rPr>
        <w:rFonts w:hint="eastAsia"/>
        <w:sz w:val="21"/>
      </w:rPr>
      <w:t xml:space="preserve">  </w:t>
    </w:r>
    <w:r w:rsidRPr="007D0B64">
      <w:rPr>
        <w:sz w:val="21"/>
      </w:rPr>
      <w:t xml:space="preserve">      </w:t>
    </w:r>
    <w:r w:rsidR="00372879" w:rsidRPr="007D0B64">
      <w:rPr>
        <w:rFonts w:hint="eastAsia"/>
        <w:sz w:val="21"/>
      </w:rPr>
      <w:t>Aug</w:t>
    </w:r>
    <w:r w:rsidR="0099621A" w:rsidRPr="007D0B64">
      <w:rPr>
        <w:rFonts w:hint="eastAsia"/>
        <w:sz w:val="21"/>
      </w:rPr>
      <w:t>.</w:t>
    </w:r>
    <w:r w:rsidRPr="007D0B64">
      <w:rPr>
        <w:sz w:val="21"/>
      </w:rPr>
      <w:t xml:space="preserve"> 20</w:t>
    </w:r>
    <w:r w:rsidRPr="007D0B64">
      <w:rPr>
        <w:rFonts w:hint="eastAsia"/>
        <w:sz w:val="21"/>
      </w:rPr>
      <w:t>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75887"/>
    <w:multiLevelType w:val="hybridMultilevel"/>
    <w:tmpl w:val="05888C5A"/>
    <w:lvl w:ilvl="0" w:tplc="71067CB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59D642D"/>
    <w:multiLevelType w:val="hybridMultilevel"/>
    <w:tmpl w:val="CCF68C68"/>
    <w:lvl w:ilvl="0" w:tplc="D9EE29B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E5E3E"/>
    <w:rsid w:val="00001F3E"/>
    <w:rsid w:val="00004D57"/>
    <w:rsid w:val="00012C17"/>
    <w:rsid w:val="0003015A"/>
    <w:rsid w:val="00030268"/>
    <w:rsid w:val="00034AB7"/>
    <w:rsid w:val="00040EF6"/>
    <w:rsid w:val="00052643"/>
    <w:rsid w:val="00057A63"/>
    <w:rsid w:val="000607A1"/>
    <w:rsid w:val="0006301C"/>
    <w:rsid w:val="0006479B"/>
    <w:rsid w:val="00070CFA"/>
    <w:rsid w:val="00072565"/>
    <w:rsid w:val="0007586B"/>
    <w:rsid w:val="00076AF2"/>
    <w:rsid w:val="00076C1C"/>
    <w:rsid w:val="000845ED"/>
    <w:rsid w:val="00084F19"/>
    <w:rsid w:val="00085D37"/>
    <w:rsid w:val="00086A41"/>
    <w:rsid w:val="000A39E0"/>
    <w:rsid w:val="000A4A14"/>
    <w:rsid w:val="000B3A17"/>
    <w:rsid w:val="000B4AE4"/>
    <w:rsid w:val="000D0563"/>
    <w:rsid w:val="000E3D73"/>
    <w:rsid w:val="000F2850"/>
    <w:rsid w:val="000F2F3D"/>
    <w:rsid w:val="000F49F4"/>
    <w:rsid w:val="00103EBB"/>
    <w:rsid w:val="0010639C"/>
    <w:rsid w:val="0011739C"/>
    <w:rsid w:val="0012174C"/>
    <w:rsid w:val="00122BE3"/>
    <w:rsid w:val="001634AE"/>
    <w:rsid w:val="0017528C"/>
    <w:rsid w:val="001802BD"/>
    <w:rsid w:val="00182B30"/>
    <w:rsid w:val="001A045E"/>
    <w:rsid w:val="001A4D05"/>
    <w:rsid w:val="001C5E6A"/>
    <w:rsid w:val="001D24E2"/>
    <w:rsid w:val="001D2A54"/>
    <w:rsid w:val="001D2B94"/>
    <w:rsid w:val="001D32E5"/>
    <w:rsid w:val="001E4489"/>
    <w:rsid w:val="001E70D0"/>
    <w:rsid w:val="001F6D33"/>
    <w:rsid w:val="002125D4"/>
    <w:rsid w:val="00216A39"/>
    <w:rsid w:val="00233F78"/>
    <w:rsid w:val="002621F5"/>
    <w:rsid w:val="0026289C"/>
    <w:rsid w:val="00280F1C"/>
    <w:rsid w:val="00282F42"/>
    <w:rsid w:val="002B0796"/>
    <w:rsid w:val="002C0FBB"/>
    <w:rsid w:val="002C13AB"/>
    <w:rsid w:val="002C20B4"/>
    <w:rsid w:val="002C5923"/>
    <w:rsid w:val="002E4210"/>
    <w:rsid w:val="002E4361"/>
    <w:rsid w:val="002E5E43"/>
    <w:rsid w:val="002E65C9"/>
    <w:rsid w:val="002F5719"/>
    <w:rsid w:val="0030162A"/>
    <w:rsid w:val="00302832"/>
    <w:rsid w:val="003308C0"/>
    <w:rsid w:val="003463C6"/>
    <w:rsid w:val="00354F97"/>
    <w:rsid w:val="003635B0"/>
    <w:rsid w:val="00363F1C"/>
    <w:rsid w:val="00364279"/>
    <w:rsid w:val="00372879"/>
    <w:rsid w:val="003736C2"/>
    <w:rsid w:val="003826A5"/>
    <w:rsid w:val="00386668"/>
    <w:rsid w:val="00387E34"/>
    <w:rsid w:val="00391FE1"/>
    <w:rsid w:val="003A16E3"/>
    <w:rsid w:val="003B45BA"/>
    <w:rsid w:val="003C3298"/>
    <w:rsid w:val="003D1DC6"/>
    <w:rsid w:val="003D6334"/>
    <w:rsid w:val="003F5F80"/>
    <w:rsid w:val="0041304D"/>
    <w:rsid w:val="00416608"/>
    <w:rsid w:val="00421893"/>
    <w:rsid w:val="0042516C"/>
    <w:rsid w:val="0042761D"/>
    <w:rsid w:val="0042782A"/>
    <w:rsid w:val="00433B88"/>
    <w:rsid w:val="0043411C"/>
    <w:rsid w:val="00440F34"/>
    <w:rsid w:val="004545E8"/>
    <w:rsid w:val="00463CBB"/>
    <w:rsid w:val="00474398"/>
    <w:rsid w:val="00482A2E"/>
    <w:rsid w:val="004848A9"/>
    <w:rsid w:val="00486341"/>
    <w:rsid w:val="004A14BD"/>
    <w:rsid w:val="004A1DE1"/>
    <w:rsid w:val="004A6CA1"/>
    <w:rsid w:val="004B0D57"/>
    <w:rsid w:val="004C2010"/>
    <w:rsid w:val="004C2ABF"/>
    <w:rsid w:val="004C50D7"/>
    <w:rsid w:val="004C5EF7"/>
    <w:rsid w:val="004D1E3B"/>
    <w:rsid w:val="004D48DB"/>
    <w:rsid w:val="004D4BFC"/>
    <w:rsid w:val="004D5529"/>
    <w:rsid w:val="004E1374"/>
    <w:rsid w:val="004E3B26"/>
    <w:rsid w:val="004F593C"/>
    <w:rsid w:val="004F5E95"/>
    <w:rsid w:val="00500535"/>
    <w:rsid w:val="00500F53"/>
    <w:rsid w:val="00503761"/>
    <w:rsid w:val="00506BE3"/>
    <w:rsid w:val="00506E8B"/>
    <w:rsid w:val="005551ED"/>
    <w:rsid w:val="005624B0"/>
    <w:rsid w:val="005706E4"/>
    <w:rsid w:val="00570A9C"/>
    <w:rsid w:val="005962E1"/>
    <w:rsid w:val="005A23C0"/>
    <w:rsid w:val="005A3E10"/>
    <w:rsid w:val="005B0EDC"/>
    <w:rsid w:val="005B1598"/>
    <w:rsid w:val="005B2EC7"/>
    <w:rsid w:val="005B6479"/>
    <w:rsid w:val="005E1E2A"/>
    <w:rsid w:val="005E2036"/>
    <w:rsid w:val="00600CF8"/>
    <w:rsid w:val="00602EC8"/>
    <w:rsid w:val="00603F24"/>
    <w:rsid w:val="00623C18"/>
    <w:rsid w:val="00627B5C"/>
    <w:rsid w:val="006316FD"/>
    <w:rsid w:val="00640454"/>
    <w:rsid w:val="00644768"/>
    <w:rsid w:val="0065535B"/>
    <w:rsid w:val="006772E4"/>
    <w:rsid w:val="00686A8C"/>
    <w:rsid w:val="006931A6"/>
    <w:rsid w:val="00694836"/>
    <w:rsid w:val="006A4A02"/>
    <w:rsid w:val="006B5B3E"/>
    <w:rsid w:val="006C6FE3"/>
    <w:rsid w:val="006D0A41"/>
    <w:rsid w:val="006D6000"/>
    <w:rsid w:val="006E0048"/>
    <w:rsid w:val="006E290B"/>
    <w:rsid w:val="00703AD1"/>
    <w:rsid w:val="0070439C"/>
    <w:rsid w:val="007061FD"/>
    <w:rsid w:val="00706DB7"/>
    <w:rsid w:val="00714518"/>
    <w:rsid w:val="0072446C"/>
    <w:rsid w:val="007301AA"/>
    <w:rsid w:val="007321ED"/>
    <w:rsid w:val="00732300"/>
    <w:rsid w:val="00773754"/>
    <w:rsid w:val="00793E5E"/>
    <w:rsid w:val="007975DF"/>
    <w:rsid w:val="007B3E67"/>
    <w:rsid w:val="007C3541"/>
    <w:rsid w:val="007D0B64"/>
    <w:rsid w:val="007E3B47"/>
    <w:rsid w:val="007E55C2"/>
    <w:rsid w:val="007F08E5"/>
    <w:rsid w:val="007F2F9F"/>
    <w:rsid w:val="007F6581"/>
    <w:rsid w:val="00810849"/>
    <w:rsid w:val="0082165E"/>
    <w:rsid w:val="0082739C"/>
    <w:rsid w:val="00827ED0"/>
    <w:rsid w:val="00832BCB"/>
    <w:rsid w:val="00845987"/>
    <w:rsid w:val="00845EEC"/>
    <w:rsid w:val="00852EE8"/>
    <w:rsid w:val="00860574"/>
    <w:rsid w:val="0087052A"/>
    <w:rsid w:val="008709EC"/>
    <w:rsid w:val="00884F99"/>
    <w:rsid w:val="0089017D"/>
    <w:rsid w:val="008A25F8"/>
    <w:rsid w:val="008A2F80"/>
    <w:rsid w:val="008A5A9A"/>
    <w:rsid w:val="008B47A8"/>
    <w:rsid w:val="008B6328"/>
    <w:rsid w:val="008C74C4"/>
    <w:rsid w:val="008D3E11"/>
    <w:rsid w:val="008D6E0C"/>
    <w:rsid w:val="008E4E04"/>
    <w:rsid w:val="008E523B"/>
    <w:rsid w:val="008F2ECA"/>
    <w:rsid w:val="00900A1B"/>
    <w:rsid w:val="00913827"/>
    <w:rsid w:val="00916560"/>
    <w:rsid w:val="00925A10"/>
    <w:rsid w:val="009338EC"/>
    <w:rsid w:val="0095418C"/>
    <w:rsid w:val="00971CFF"/>
    <w:rsid w:val="00975C53"/>
    <w:rsid w:val="00977E05"/>
    <w:rsid w:val="0099621A"/>
    <w:rsid w:val="009A2EC6"/>
    <w:rsid w:val="009A343C"/>
    <w:rsid w:val="009B1AF5"/>
    <w:rsid w:val="009C6F03"/>
    <w:rsid w:val="009D1A57"/>
    <w:rsid w:val="009D355F"/>
    <w:rsid w:val="009E0878"/>
    <w:rsid w:val="009E7C96"/>
    <w:rsid w:val="009F4433"/>
    <w:rsid w:val="009F6500"/>
    <w:rsid w:val="009F7108"/>
    <w:rsid w:val="00A12958"/>
    <w:rsid w:val="00A31961"/>
    <w:rsid w:val="00A322D3"/>
    <w:rsid w:val="00A42FEA"/>
    <w:rsid w:val="00A624DC"/>
    <w:rsid w:val="00A77BA8"/>
    <w:rsid w:val="00A80B13"/>
    <w:rsid w:val="00A80EB4"/>
    <w:rsid w:val="00A84096"/>
    <w:rsid w:val="00A86C3C"/>
    <w:rsid w:val="00A9043F"/>
    <w:rsid w:val="00A94595"/>
    <w:rsid w:val="00A95DF8"/>
    <w:rsid w:val="00AA0B6B"/>
    <w:rsid w:val="00AA3FAB"/>
    <w:rsid w:val="00AC47C1"/>
    <w:rsid w:val="00AD2A9B"/>
    <w:rsid w:val="00AD7198"/>
    <w:rsid w:val="00AE0922"/>
    <w:rsid w:val="00AE6FFE"/>
    <w:rsid w:val="00AF2305"/>
    <w:rsid w:val="00AF29A8"/>
    <w:rsid w:val="00AF2A4F"/>
    <w:rsid w:val="00B01377"/>
    <w:rsid w:val="00B07B54"/>
    <w:rsid w:val="00B13028"/>
    <w:rsid w:val="00B21346"/>
    <w:rsid w:val="00B21468"/>
    <w:rsid w:val="00B228E5"/>
    <w:rsid w:val="00B2290E"/>
    <w:rsid w:val="00B25C9A"/>
    <w:rsid w:val="00B41314"/>
    <w:rsid w:val="00B42BBC"/>
    <w:rsid w:val="00B50C55"/>
    <w:rsid w:val="00B61988"/>
    <w:rsid w:val="00B6470D"/>
    <w:rsid w:val="00B64812"/>
    <w:rsid w:val="00B67754"/>
    <w:rsid w:val="00B82DD2"/>
    <w:rsid w:val="00B8664C"/>
    <w:rsid w:val="00B86D0C"/>
    <w:rsid w:val="00B95436"/>
    <w:rsid w:val="00B96D4A"/>
    <w:rsid w:val="00BC7709"/>
    <w:rsid w:val="00BD0B81"/>
    <w:rsid w:val="00BE6F21"/>
    <w:rsid w:val="00BF7012"/>
    <w:rsid w:val="00C12D04"/>
    <w:rsid w:val="00C1424F"/>
    <w:rsid w:val="00C20B5A"/>
    <w:rsid w:val="00C33414"/>
    <w:rsid w:val="00C36DA9"/>
    <w:rsid w:val="00C37066"/>
    <w:rsid w:val="00C700E6"/>
    <w:rsid w:val="00C75108"/>
    <w:rsid w:val="00C814DC"/>
    <w:rsid w:val="00CA0B61"/>
    <w:rsid w:val="00CA565A"/>
    <w:rsid w:val="00CA5AC9"/>
    <w:rsid w:val="00CB0AE3"/>
    <w:rsid w:val="00CC5B99"/>
    <w:rsid w:val="00CD5D45"/>
    <w:rsid w:val="00CD5F28"/>
    <w:rsid w:val="00CE5E3E"/>
    <w:rsid w:val="00CF40A3"/>
    <w:rsid w:val="00CF5399"/>
    <w:rsid w:val="00D276DB"/>
    <w:rsid w:val="00D36F77"/>
    <w:rsid w:val="00D472D6"/>
    <w:rsid w:val="00D66878"/>
    <w:rsid w:val="00D75A8A"/>
    <w:rsid w:val="00D77019"/>
    <w:rsid w:val="00D80E66"/>
    <w:rsid w:val="00D81B68"/>
    <w:rsid w:val="00DA6D92"/>
    <w:rsid w:val="00DB1BF1"/>
    <w:rsid w:val="00DB3714"/>
    <w:rsid w:val="00DB72F9"/>
    <w:rsid w:val="00DC0609"/>
    <w:rsid w:val="00DD5063"/>
    <w:rsid w:val="00DD5CA0"/>
    <w:rsid w:val="00DD72CE"/>
    <w:rsid w:val="00DF1558"/>
    <w:rsid w:val="00DF6381"/>
    <w:rsid w:val="00E0301E"/>
    <w:rsid w:val="00E20802"/>
    <w:rsid w:val="00E27E9D"/>
    <w:rsid w:val="00E45E98"/>
    <w:rsid w:val="00E52F3D"/>
    <w:rsid w:val="00E601D2"/>
    <w:rsid w:val="00E607AA"/>
    <w:rsid w:val="00E6266E"/>
    <w:rsid w:val="00E70464"/>
    <w:rsid w:val="00E867B3"/>
    <w:rsid w:val="00EA79A6"/>
    <w:rsid w:val="00EB7601"/>
    <w:rsid w:val="00EB7A4F"/>
    <w:rsid w:val="00EC15CB"/>
    <w:rsid w:val="00EC6474"/>
    <w:rsid w:val="00ED6141"/>
    <w:rsid w:val="00EE2AFD"/>
    <w:rsid w:val="00EE4420"/>
    <w:rsid w:val="00EE766D"/>
    <w:rsid w:val="00EF4F0C"/>
    <w:rsid w:val="00F03E0F"/>
    <w:rsid w:val="00F048B9"/>
    <w:rsid w:val="00F10ECA"/>
    <w:rsid w:val="00F23BF6"/>
    <w:rsid w:val="00F30ADB"/>
    <w:rsid w:val="00F31A9B"/>
    <w:rsid w:val="00F33401"/>
    <w:rsid w:val="00F40FBE"/>
    <w:rsid w:val="00F40FCF"/>
    <w:rsid w:val="00F54066"/>
    <w:rsid w:val="00F61A19"/>
    <w:rsid w:val="00F61F52"/>
    <w:rsid w:val="00F76E60"/>
    <w:rsid w:val="00F833B6"/>
    <w:rsid w:val="00F958BD"/>
    <w:rsid w:val="00FB4C2A"/>
    <w:rsid w:val="00FC348E"/>
    <w:rsid w:val="00FC67D7"/>
    <w:rsid w:val="00FC6BE3"/>
    <w:rsid w:val="00FD283D"/>
    <w:rsid w:val="00FE1457"/>
    <w:rsid w:val="00FE1E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No List" w:uiPriority="0"/>
    <w:lsdException w:name="Balloon Text" w:uiPriority="0"/>
    <w:lsdException w:name="Table Grid"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72CE"/>
    <w:pPr>
      <w:widowControl w:val="0"/>
      <w:jc w:val="both"/>
    </w:pPr>
    <w:rPr>
      <w:rFonts w:ascii="Times New Roman" w:eastAsia="宋体" w:hAnsi="Times New Roman" w:cs="Times New Roman"/>
      <w:szCs w:val="24"/>
    </w:rPr>
  </w:style>
  <w:style w:type="paragraph" w:styleId="1">
    <w:name w:val="heading 1"/>
    <w:basedOn w:val="a"/>
    <w:next w:val="a"/>
    <w:link w:val="1Char"/>
    <w:qFormat/>
    <w:rsid w:val="00DD72CE"/>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DD72CE"/>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Char"/>
    <w:semiHidden/>
    <w:unhideWhenUsed/>
    <w:qFormat/>
    <w:rsid w:val="00DD72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72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72CE"/>
    <w:rPr>
      <w:sz w:val="18"/>
      <w:szCs w:val="18"/>
    </w:rPr>
  </w:style>
  <w:style w:type="paragraph" w:styleId="a4">
    <w:name w:val="footer"/>
    <w:basedOn w:val="a"/>
    <w:link w:val="Char0"/>
    <w:unhideWhenUsed/>
    <w:rsid w:val="00DD72CE"/>
    <w:pPr>
      <w:tabs>
        <w:tab w:val="center" w:pos="4153"/>
        <w:tab w:val="right" w:pos="8306"/>
      </w:tabs>
      <w:snapToGrid w:val="0"/>
      <w:jc w:val="left"/>
    </w:pPr>
    <w:rPr>
      <w:sz w:val="18"/>
      <w:szCs w:val="18"/>
    </w:rPr>
  </w:style>
  <w:style w:type="character" w:customStyle="1" w:styleId="Char0">
    <w:name w:val="页脚 Char"/>
    <w:basedOn w:val="a0"/>
    <w:link w:val="a4"/>
    <w:uiPriority w:val="99"/>
    <w:rsid w:val="00DD72CE"/>
    <w:rPr>
      <w:sz w:val="18"/>
      <w:szCs w:val="18"/>
    </w:rPr>
  </w:style>
  <w:style w:type="character" w:customStyle="1" w:styleId="1Char">
    <w:name w:val="标题 1 Char"/>
    <w:basedOn w:val="a0"/>
    <w:link w:val="1"/>
    <w:rsid w:val="00DD72CE"/>
    <w:rPr>
      <w:rFonts w:ascii="Times New Roman" w:eastAsia="宋体" w:hAnsi="Times New Roman" w:cs="Times New Roman"/>
      <w:b/>
      <w:bCs/>
      <w:kern w:val="44"/>
      <w:sz w:val="44"/>
      <w:szCs w:val="44"/>
    </w:rPr>
  </w:style>
  <w:style w:type="character" w:customStyle="1" w:styleId="2Char">
    <w:name w:val="标题 2 Char"/>
    <w:basedOn w:val="a0"/>
    <w:link w:val="2"/>
    <w:semiHidden/>
    <w:rsid w:val="00DD72CE"/>
    <w:rPr>
      <w:rFonts w:ascii="等线 Light" w:eastAsia="等线 Light" w:hAnsi="等线 Light" w:cs="Times New Roman"/>
      <w:b/>
      <w:bCs/>
      <w:sz w:val="32"/>
      <w:szCs w:val="32"/>
    </w:rPr>
  </w:style>
  <w:style w:type="character" w:customStyle="1" w:styleId="3Char">
    <w:name w:val="标题 3 Char"/>
    <w:basedOn w:val="a0"/>
    <w:link w:val="3"/>
    <w:semiHidden/>
    <w:rsid w:val="00DD72CE"/>
    <w:rPr>
      <w:rFonts w:ascii="Times New Roman" w:eastAsia="宋体" w:hAnsi="Times New Roman" w:cs="Times New Roman"/>
      <w:b/>
      <w:bCs/>
      <w:sz w:val="32"/>
      <w:szCs w:val="32"/>
    </w:rPr>
  </w:style>
  <w:style w:type="paragraph" w:customStyle="1" w:styleId="Char1">
    <w:name w:val="Char"/>
    <w:basedOn w:val="a"/>
    <w:next w:val="a"/>
    <w:rsid w:val="00DD72CE"/>
  </w:style>
  <w:style w:type="paragraph" w:customStyle="1" w:styleId="ParaCharCharCharCharCharCharCharCharCharCharCharCharChar">
    <w:name w:val="默认段落字体 Para Char Char Char Char Char Char Char Char Char Char Char Char Char"/>
    <w:basedOn w:val="a"/>
    <w:rsid w:val="00DD72CE"/>
  </w:style>
  <w:style w:type="paragraph" w:styleId="10">
    <w:name w:val="toc 1"/>
    <w:basedOn w:val="1"/>
    <w:next w:val="1"/>
    <w:autoRedefine/>
    <w:semiHidden/>
    <w:rsid w:val="00DD72CE"/>
    <w:pPr>
      <w:spacing w:before="120" w:after="120"/>
      <w:jc w:val="left"/>
    </w:pPr>
    <w:rPr>
      <w:rFonts w:eastAsia="黑体"/>
      <w:b w:val="0"/>
      <w:bCs w:val="0"/>
      <w:caps/>
      <w:sz w:val="24"/>
      <w:szCs w:val="20"/>
    </w:rPr>
  </w:style>
  <w:style w:type="paragraph" w:customStyle="1" w:styleId="CharCharCharCharCharChar">
    <w:name w:val="Char Char Char Char Char Char"/>
    <w:basedOn w:val="a"/>
    <w:rsid w:val="00DD72CE"/>
  </w:style>
  <w:style w:type="character" w:styleId="a5">
    <w:name w:val="page number"/>
    <w:basedOn w:val="a0"/>
    <w:rsid w:val="00DD72CE"/>
  </w:style>
  <w:style w:type="character" w:styleId="a6">
    <w:name w:val="Hyperlink"/>
    <w:rsid w:val="00DD72CE"/>
    <w:rPr>
      <w:color w:val="0000FF"/>
      <w:u w:val="single"/>
    </w:rPr>
  </w:style>
  <w:style w:type="character" w:styleId="a7">
    <w:name w:val="annotation reference"/>
    <w:rsid w:val="00DD72CE"/>
    <w:rPr>
      <w:sz w:val="21"/>
      <w:szCs w:val="21"/>
    </w:rPr>
  </w:style>
  <w:style w:type="paragraph" w:styleId="a8">
    <w:name w:val="annotation text"/>
    <w:basedOn w:val="a"/>
    <w:link w:val="Char2"/>
    <w:rsid w:val="00DD72CE"/>
    <w:pPr>
      <w:jc w:val="left"/>
    </w:pPr>
  </w:style>
  <w:style w:type="character" w:customStyle="1" w:styleId="a9">
    <w:name w:val="批注文字 字符"/>
    <w:basedOn w:val="a0"/>
    <w:uiPriority w:val="99"/>
    <w:semiHidden/>
    <w:rsid w:val="00DD72CE"/>
    <w:rPr>
      <w:rFonts w:ascii="Times New Roman" w:eastAsia="宋体" w:hAnsi="Times New Roman" w:cs="Times New Roman"/>
      <w:szCs w:val="24"/>
    </w:rPr>
  </w:style>
  <w:style w:type="character" w:customStyle="1" w:styleId="Char2">
    <w:name w:val="批注文字 Char"/>
    <w:link w:val="a8"/>
    <w:rsid w:val="00DD72CE"/>
    <w:rPr>
      <w:rFonts w:ascii="Times New Roman" w:eastAsia="宋体" w:hAnsi="Times New Roman" w:cs="Times New Roman"/>
      <w:szCs w:val="24"/>
    </w:rPr>
  </w:style>
  <w:style w:type="paragraph" w:styleId="aa">
    <w:name w:val="annotation subject"/>
    <w:basedOn w:val="a8"/>
    <w:next w:val="a8"/>
    <w:link w:val="Char3"/>
    <w:rsid w:val="00DD72CE"/>
    <w:rPr>
      <w:b/>
      <w:bCs/>
    </w:rPr>
  </w:style>
  <w:style w:type="character" w:customStyle="1" w:styleId="ab">
    <w:name w:val="批注主题 字符"/>
    <w:basedOn w:val="a9"/>
    <w:uiPriority w:val="99"/>
    <w:semiHidden/>
    <w:rsid w:val="00DD72CE"/>
    <w:rPr>
      <w:rFonts w:ascii="Times New Roman" w:eastAsia="宋体" w:hAnsi="Times New Roman" w:cs="Times New Roman"/>
      <w:b/>
      <w:bCs/>
      <w:szCs w:val="24"/>
    </w:rPr>
  </w:style>
  <w:style w:type="character" w:customStyle="1" w:styleId="Char3">
    <w:name w:val="批注主题 Char"/>
    <w:link w:val="aa"/>
    <w:rsid w:val="00DD72CE"/>
    <w:rPr>
      <w:rFonts w:ascii="Times New Roman" w:eastAsia="宋体" w:hAnsi="Times New Roman" w:cs="Times New Roman"/>
      <w:b/>
      <w:bCs/>
      <w:szCs w:val="24"/>
    </w:rPr>
  </w:style>
  <w:style w:type="paragraph" w:styleId="ac">
    <w:name w:val="Balloon Text"/>
    <w:basedOn w:val="a"/>
    <w:link w:val="Char4"/>
    <w:rsid w:val="00DD72CE"/>
    <w:rPr>
      <w:sz w:val="18"/>
      <w:szCs w:val="18"/>
    </w:rPr>
  </w:style>
  <w:style w:type="character" w:customStyle="1" w:styleId="ad">
    <w:name w:val="批注框文本 字符"/>
    <w:basedOn w:val="a0"/>
    <w:uiPriority w:val="99"/>
    <w:semiHidden/>
    <w:rsid w:val="00DD72CE"/>
    <w:rPr>
      <w:rFonts w:ascii="Times New Roman" w:eastAsia="宋体" w:hAnsi="Times New Roman" w:cs="Times New Roman"/>
      <w:sz w:val="18"/>
      <w:szCs w:val="18"/>
    </w:rPr>
  </w:style>
  <w:style w:type="character" w:customStyle="1" w:styleId="Char4">
    <w:name w:val="批注框文本 Char"/>
    <w:link w:val="ac"/>
    <w:rsid w:val="00DD72CE"/>
    <w:rPr>
      <w:rFonts w:ascii="Times New Roman" w:eastAsia="宋体" w:hAnsi="Times New Roman" w:cs="Times New Roman"/>
      <w:sz w:val="18"/>
      <w:szCs w:val="18"/>
    </w:rPr>
  </w:style>
  <w:style w:type="paragraph" w:styleId="ae">
    <w:name w:val="Revision"/>
    <w:hidden/>
    <w:uiPriority w:val="99"/>
    <w:semiHidden/>
    <w:rsid w:val="00DD72CE"/>
    <w:rPr>
      <w:rFonts w:ascii="Times New Roman" w:eastAsia="宋体" w:hAnsi="Times New Roman" w:cs="Times New Roman"/>
      <w:szCs w:val="24"/>
    </w:rPr>
  </w:style>
  <w:style w:type="paragraph" w:styleId="af">
    <w:name w:val="Plain Text"/>
    <w:basedOn w:val="a"/>
    <w:link w:val="Char5"/>
    <w:rsid w:val="00DD72CE"/>
    <w:rPr>
      <w:rFonts w:ascii="宋体" w:hAnsi="Courier New" w:cs="Courier New"/>
      <w:szCs w:val="21"/>
    </w:rPr>
  </w:style>
  <w:style w:type="character" w:customStyle="1" w:styleId="af0">
    <w:name w:val="纯文本 字符"/>
    <w:basedOn w:val="a0"/>
    <w:uiPriority w:val="99"/>
    <w:semiHidden/>
    <w:rsid w:val="00DD72CE"/>
    <w:rPr>
      <w:rFonts w:asciiTheme="minorEastAsia" w:hAnsi="Courier New" w:cs="Courier New"/>
      <w:szCs w:val="24"/>
    </w:rPr>
  </w:style>
  <w:style w:type="character" w:customStyle="1" w:styleId="Char5">
    <w:name w:val="纯文本 Char"/>
    <w:link w:val="af"/>
    <w:rsid w:val="00DD72CE"/>
    <w:rPr>
      <w:rFonts w:ascii="宋体" w:eastAsia="宋体" w:hAnsi="Courier New" w:cs="Courier New"/>
      <w:szCs w:val="21"/>
    </w:rPr>
  </w:style>
  <w:style w:type="character" w:customStyle="1" w:styleId="def">
    <w:name w:val="def"/>
    <w:basedOn w:val="a0"/>
    <w:rsid w:val="00DD72CE"/>
  </w:style>
  <w:style w:type="paragraph" w:styleId="af1">
    <w:name w:val="No Spacing"/>
    <w:aliases w:val="图表题"/>
    <w:uiPriority w:val="1"/>
    <w:qFormat/>
    <w:rsid w:val="00DD72CE"/>
    <w:pPr>
      <w:widowControl w:val="0"/>
      <w:adjustRightInd w:val="0"/>
      <w:snapToGrid w:val="0"/>
      <w:spacing w:line="360" w:lineRule="auto"/>
      <w:jc w:val="center"/>
    </w:pPr>
    <w:rPr>
      <w:rFonts w:ascii="等线" w:eastAsia="楷体" w:hAnsi="等线" w:cs="Times New Roman"/>
    </w:rPr>
  </w:style>
  <w:style w:type="table" w:styleId="af2">
    <w:name w:val="Table Grid"/>
    <w:basedOn w:val="a1"/>
    <w:qFormat/>
    <w:rsid w:val="00DD72CE"/>
    <w:rPr>
      <w:rFonts w:ascii="等线" w:eastAsia="等线" w:hAnsi="等线"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0"/>
    <w:rsid w:val="00DD72CE"/>
    <w:pPr>
      <w:jc w:val="center"/>
    </w:pPr>
    <w:rPr>
      <w:noProof/>
      <w:sz w:val="20"/>
    </w:rPr>
  </w:style>
  <w:style w:type="character" w:customStyle="1" w:styleId="EndNoteBibliographyTitle0">
    <w:name w:val="EndNote Bibliography Title 字符"/>
    <w:link w:val="EndNoteBibliographyTitle"/>
    <w:rsid w:val="00DD72CE"/>
    <w:rPr>
      <w:rFonts w:ascii="Times New Roman" w:eastAsia="宋体" w:hAnsi="Times New Roman" w:cs="Times New Roman"/>
      <w:noProof/>
      <w:sz w:val="20"/>
      <w:szCs w:val="24"/>
    </w:rPr>
  </w:style>
  <w:style w:type="paragraph" w:customStyle="1" w:styleId="EndNoteBibliography">
    <w:name w:val="EndNote Bibliography"/>
    <w:basedOn w:val="a"/>
    <w:link w:val="EndNoteBibliography0"/>
    <w:rsid w:val="00DD72CE"/>
    <w:rPr>
      <w:noProof/>
      <w:sz w:val="20"/>
    </w:rPr>
  </w:style>
  <w:style w:type="character" w:customStyle="1" w:styleId="EndNoteBibliography0">
    <w:name w:val="EndNote Bibliography 字符"/>
    <w:link w:val="EndNoteBibliography"/>
    <w:rsid w:val="00DD72CE"/>
    <w:rPr>
      <w:rFonts w:ascii="Times New Roman" w:eastAsia="宋体" w:hAnsi="Times New Roman" w:cs="Times New Roman"/>
      <w:noProof/>
      <w:sz w:val="20"/>
      <w:szCs w:val="24"/>
    </w:rPr>
  </w:style>
  <w:style w:type="character" w:customStyle="1" w:styleId="11">
    <w:name w:val="未处理的提及1"/>
    <w:uiPriority w:val="99"/>
    <w:semiHidden/>
    <w:unhideWhenUsed/>
    <w:rsid w:val="00DD72CE"/>
    <w:rPr>
      <w:color w:val="605E5C"/>
      <w:shd w:val="clear" w:color="auto" w:fill="E1DFDD"/>
    </w:rPr>
  </w:style>
  <w:style w:type="character" w:customStyle="1" w:styleId="apple-converted-space">
    <w:name w:val="apple-converted-space"/>
    <w:rsid w:val="00DD72CE"/>
  </w:style>
</w:styles>
</file>

<file path=word/webSettings.xml><?xml version="1.0" encoding="utf-8"?>
<w:webSettings xmlns:r="http://schemas.openxmlformats.org/officeDocument/2006/relationships" xmlns:w="http://schemas.openxmlformats.org/wordprocessingml/2006/main">
  <w:divs>
    <w:div w:id="30169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w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image" Target="media/image10.emf"/><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6.wmf"/><Relationship Id="rId27" Type="http://schemas.openxmlformats.org/officeDocument/2006/relationships/image" Target="media/image9.emf"/><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109987-448F-4B73-8620-2AF0F9FA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1879</Words>
  <Characters>10714</Characters>
  <Application>Microsoft Office Word</Application>
  <DocSecurity>0</DocSecurity>
  <Lines>89</Lines>
  <Paragraphs>25</Paragraphs>
  <ScaleCrop>false</ScaleCrop>
  <Company>微软中国</Company>
  <LinksUpToDate>false</LinksUpToDate>
  <CharactersWithSpaces>12568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DADI</cp:lastModifiedBy>
  <cp:revision>4</cp:revision>
  <dcterms:created xsi:type="dcterms:W3CDTF">2022-11-08T07:34:00Z</dcterms:created>
  <dcterms:modified xsi:type="dcterms:W3CDTF">2023-02-27T03:07:00Z</dcterms:modified>
</cp:coreProperties>
</file>