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C75" w:rsidRDefault="00AE4123" w:rsidP="008B70B4">
      <w:pPr>
        <w:pStyle w:val="Title"/>
        <w:jc w:val="center"/>
      </w:pPr>
      <w:r>
        <w:t>CS 374 Lab 8</w:t>
      </w:r>
      <w:r w:rsidR="008B70B4">
        <w:t xml:space="preserve">: </w:t>
      </w:r>
      <w:r w:rsidR="008253E1">
        <w:t>Disc Retrieval</w:t>
      </w:r>
    </w:p>
    <w:p w:rsidR="008253E1" w:rsidRDefault="00C84BB6" w:rsidP="008253E1">
      <w:pPr>
        <w:spacing w:after="0"/>
      </w:pPr>
      <w:r w:rsidRPr="00C84BB6">
        <w:t>NAMES:______________________________________________________________________________________________________________________________________________________________</w:t>
      </w:r>
      <w:r w:rsidR="008253E1">
        <w:t>________________</w:t>
      </w:r>
      <w:r w:rsidRPr="00C84BB6">
        <w:t>_</w:t>
      </w:r>
      <w:r>
        <w:t xml:space="preserve"> </w:t>
      </w:r>
    </w:p>
    <w:tbl>
      <w:tblPr>
        <w:tblW w:w="98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1260"/>
        <w:gridCol w:w="1260"/>
        <w:gridCol w:w="1440"/>
        <w:gridCol w:w="1350"/>
        <w:gridCol w:w="1620"/>
        <w:gridCol w:w="1530"/>
      </w:tblGrid>
      <w:tr w:rsidR="008253E1" w:rsidTr="008253E1">
        <w:tblPrEx>
          <w:tblCellMar>
            <w:top w:w="0" w:type="dxa"/>
            <w:bottom w:w="0" w:type="dxa"/>
          </w:tblCellMar>
        </w:tblPrEx>
        <w:tc>
          <w:tcPr>
            <w:tcW w:w="1422" w:type="dxa"/>
            <w:tcBorders>
              <w:top w:val="nil"/>
              <w:left w:val="nil"/>
            </w:tcBorders>
          </w:tcPr>
          <w:p w:rsidR="008253E1" w:rsidRDefault="008253E1" w:rsidP="00DB0F94">
            <w:pPr>
              <w:jc w:val="center"/>
              <w:rPr>
                <w:b/>
                <w:bCs/>
                <w:sz w:val="20"/>
              </w:rPr>
            </w:pPr>
          </w:p>
          <w:p w:rsidR="008253E1" w:rsidRDefault="008253E1" w:rsidP="00DB0F94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</w:tcPr>
          <w:p w:rsidR="008253E1" w:rsidRDefault="008253E1" w:rsidP="00DB0F9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SSTN</w:t>
            </w:r>
          </w:p>
        </w:tc>
        <w:tc>
          <w:tcPr>
            <w:tcW w:w="1260" w:type="dxa"/>
          </w:tcPr>
          <w:p w:rsidR="008253E1" w:rsidRDefault="008253E1" w:rsidP="00DB0F9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SCAN</w:t>
            </w:r>
          </w:p>
        </w:tc>
        <w:tc>
          <w:tcPr>
            <w:tcW w:w="1440" w:type="dxa"/>
          </w:tcPr>
          <w:p w:rsidR="008253E1" w:rsidRDefault="008253E1" w:rsidP="00DB0F9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LOOK</w:t>
            </w:r>
          </w:p>
        </w:tc>
        <w:tc>
          <w:tcPr>
            <w:tcW w:w="1350" w:type="dxa"/>
          </w:tcPr>
          <w:p w:rsidR="008253E1" w:rsidRDefault="008253E1" w:rsidP="00DB0F9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C-SCAN</w:t>
            </w:r>
          </w:p>
        </w:tc>
        <w:tc>
          <w:tcPr>
            <w:tcW w:w="1620" w:type="dxa"/>
          </w:tcPr>
          <w:p w:rsidR="008253E1" w:rsidRDefault="008253E1" w:rsidP="00DB0F9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C-LOOK</w:t>
            </w:r>
          </w:p>
        </w:tc>
        <w:tc>
          <w:tcPr>
            <w:tcW w:w="1530" w:type="dxa"/>
          </w:tcPr>
          <w:p w:rsidR="008253E1" w:rsidRDefault="008253E1" w:rsidP="00DB0F9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N-Step Scan</w:t>
            </w:r>
          </w:p>
        </w:tc>
      </w:tr>
      <w:tr w:rsidR="008253E1" w:rsidTr="008253E1">
        <w:tblPrEx>
          <w:tblCellMar>
            <w:top w:w="0" w:type="dxa"/>
            <w:bottom w:w="0" w:type="dxa"/>
          </w:tblCellMar>
        </w:tblPrEx>
        <w:tc>
          <w:tcPr>
            <w:tcW w:w="1422" w:type="dxa"/>
          </w:tcPr>
          <w:p w:rsidR="008253E1" w:rsidRDefault="008253E1" w:rsidP="00DB0F94">
            <w:pPr>
              <w:pStyle w:val="Heading4"/>
              <w:rPr>
                <w:sz w:val="20"/>
              </w:rPr>
            </w:pPr>
            <w:r>
              <w:rPr>
                <w:sz w:val="20"/>
              </w:rPr>
              <w:t>Directionality</w:t>
            </w:r>
          </w:p>
        </w:tc>
        <w:tc>
          <w:tcPr>
            <w:tcW w:w="126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request based</w:t>
            </w:r>
          </w:p>
        </w:tc>
        <w:tc>
          <w:tcPr>
            <w:tcW w:w="126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bi-directional</w:t>
            </w:r>
          </w:p>
        </w:tc>
        <w:tc>
          <w:tcPr>
            <w:tcW w:w="144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bi-directional</w:t>
            </w:r>
          </w:p>
        </w:tc>
        <w:tc>
          <w:tcPr>
            <w:tcW w:w="135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one directional</w:t>
            </w:r>
          </w:p>
        </w:tc>
        <w:tc>
          <w:tcPr>
            <w:tcW w:w="162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one directional</w:t>
            </w:r>
          </w:p>
        </w:tc>
        <w:tc>
          <w:tcPr>
            <w:tcW w:w="153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bi-directional</w:t>
            </w:r>
          </w:p>
        </w:tc>
      </w:tr>
      <w:tr w:rsidR="008253E1" w:rsidTr="008253E1">
        <w:tblPrEx>
          <w:tblCellMar>
            <w:top w:w="0" w:type="dxa"/>
            <w:bottom w:w="0" w:type="dxa"/>
          </w:tblCellMar>
        </w:tblPrEx>
        <w:tc>
          <w:tcPr>
            <w:tcW w:w="1422" w:type="dxa"/>
          </w:tcPr>
          <w:p w:rsidR="008253E1" w:rsidRDefault="008253E1" w:rsidP="00DB0F9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Stops At</w:t>
            </w:r>
          </w:p>
        </w:tc>
        <w:tc>
          <w:tcPr>
            <w:tcW w:w="126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nearest neighbor</w:t>
            </w:r>
          </w:p>
        </w:tc>
        <w:tc>
          <w:tcPr>
            <w:tcW w:w="126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track extremes</w:t>
            </w:r>
          </w:p>
        </w:tc>
        <w:tc>
          <w:tcPr>
            <w:tcW w:w="144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high/low request values</w:t>
            </w:r>
          </w:p>
        </w:tc>
        <w:tc>
          <w:tcPr>
            <w:tcW w:w="135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track extremes</w:t>
            </w:r>
          </w:p>
        </w:tc>
        <w:tc>
          <w:tcPr>
            <w:tcW w:w="162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high/low request values</w:t>
            </w:r>
          </w:p>
        </w:tc>
        <w:tc>
          <w:tcPr>
            <w:tcW w:w="153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track extremes</w:t>
            </w:r>
          </w:p>
        </w:tc>
      </w:tr>
      <w:tr w:rsidR="008253E1" w:rsidTr="008253E1">
        <w:tblPrEx>
          <w:tblCellMar>
            <w:top w:w="0" w:type="dxa"/>
            <w:bottom w:w="0" w:type="dxa"/>
          </w:tblCellMar>
        </w:tblPrEx>
        <w:tc>
          <w:tcPr>
            <w:tcW w:w="1422" w:type="dxa"/>
          </w:tcPr>
          <w:p w:rsidR="008253E1" w:rsidRDefault="008253E1" w:rsidP="00DB0F9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Incorporates</w:t>
            </w:r>
          </w:p>
        </w:tc>
        <w:tc>
          <w:tcPr>
            <w:tcW w:w="126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inserts in list</w:t>
            </w:r>
          </w:p>
        </w:tc>
        <w:tc>
          <w:tcPr>
            <w:tcW w:w="126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inserts in list</w:t>
            </w:r>
          </w:p>
        </w:tc>
        <w:tc>
          <w:tcPr>
            <w:tcW w:w="144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inserts in list</w:t>
            </w:r>
          </w:p>
        </w:tc>
        <w:tc>
          <w:tcPr>
            <w:tcW w:w="135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accumulates</w:t>
            </w:r>
          </w:p>
        </w:tc>
        <w:tc>
          <w:tcPr>
            <w:tcW w:w="162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accumulates</w:t>
            </w:r>
          </w:p>
        </w:tc>
        <w:tc>
          <w:tcPr>
            <w:tcW w:w="1530" w:type="dxa"/>
          </w:tcPr>
          <w:p w:rsidR="008253E1" w:rsidRDefault="008253E1" w:rsidP="00DB0F94">
            <w:pPr>
              <w:rPr>
                <w:sz w:val="20"/>
              </w:rPr>
            </w:pPr>
            <w:r>
              <w:rPr>
                <w:sz w:val="20"/>
              </w:rPr>
              <w:t>accumulates</w:t>
            </w:r>
          </w:p>
        </w:tc>
      </w:tr>
    </w:tbl>
    <w:p w:rsidR="008253E1" w:rsidRDefault="008253E1" w:rsidP="008253E1"/>
    <w:p w:rsidR="008253E1" w:rsidRDefault="008253E1" w:rsidP="008253E1">
      <w:r>
        <w:t xml:space="preserve">For the following questions you can use the chart above to help you calculate the total time needed to service a request.  Assume that all algorithms start at track 0, that there is a 5 </w:t>
      </w:r>
      <w:proofErr w:type="spellStart"/>
      <w:r>
        <w:t>ms</w:t>
      </w:r>
      <w:proofErr w:type="spellEnd"/>
      <w:r>
        <w:t xml:space="preserve"> per track seek time, that each request is one record totaling 100 bytes, the data transfer rate is .0005 </w:t>
      </w:r>
      <w:proofErr w:type="spellStart"/>
      <w:r>
        <w:t>ms</w:t>
      </w:r>
      <w:proofErr w:type="spellEnd"/>
      <w:r>
        <w:t xml:space="preserve"> per byte, the search time is a fixed 5 </w:t>
      </w:r>
      <w:proofErr w:type="spellStart"/>
      <w:r>
        <w:t>ms</w:t>
      </w:r>
      <w:proofErr w:type="spellEnd"/>
      <w:r>
        <w:t>, and the tracks run from 0 – 40.</w:t>
      </w:r>
    </w:p>
    <w:p w:rsidR="008253E1" w:rsidRDefault="008253E1" w:rsidP="008253E1">
      <w:r>
        <w:t>For algorithms that travel to track extremes, calculate only the time necessary to finish the last request, NOT the time to complete the entire final sweep.</w:t>
      </w:r>
    </w:p>
    <w:p w:rsidR="008253E1" w:rsidRDefault="008253E1" w:rsidP="008253E1">
      <w:pPr>
        <w:pStyle w:val="Heading5"/>
      </w:pPr>
      <w:r>
        <w:t>Start Track                     Initial Requests                    Later Requests</w:t>
      </w:r>
    </w:p>
    <w:p w:rsidR="008253E1" w:rsidRDefault="008253E1" w:rsidP="008253E1">
      <w:pPr>
        <w:spacing w:after="0"/>
      </w:pPr>
      <w:r>
        <w:t xml:space="preserve">        0                                   13, 36, 8</w:t>
      </w:r>
      <w:r>
        <w:tab/>
      </w:r>
      <w:r>
        <w:tab/>
      </w:r>
      <w:r>
        <w:rPr>
          <w:u w:val="single"/>
        </w:rPr>
        <w:t xml:space="preserve">Arrival Time: </w:t>
      </w:r>
      <w:r>
        <w:rPr>
          <w:u w:val="single"/>
        </w:rPr>
        <w:tab/>
        <w:t xml:space="preserve">     10   12   14   16</w:t>
      </w:r>
    </w:p>
    <w:p w:rsidR="008253E1" w:rsidRDefault="008253E1" w:rsidP="008253E1">
      <w:pPr>
        <w:ind w:left="3600" w:firstLine="720"/>
      </w:pPr>
      <w:r>
        <w:t>Track Requested:    5    18   23   20</w:t>
      </w:r>
    </w:p>
    <w:p w:rsidR="008253E1" w:rsidRDefault="008253E1" w:rsidP="008253E1">
      <w:r>
        <w:t xml:space="preserve">1. Draw the track traces for the </w:t>
      </w:r>
      <w:r>
        <w:t>SSTN</w:t>
      </w:r>
      <w:r>
        <w:t xml:space="preserve"> and </w:t>
      </w:r>
      <w:r>
        <w:t>LOOK</w:t>
      </w:r>
      <w:r>
        <w:t xml:space="preserve"> algorithms listed above.</w:t>
      </w:r>
    </w:p>
    <w:p w:rsidR="008253E1" w:rsidRDefault="008253E1" w:rsidP="008253E1"/>
    <w:p w:rsidR="008253E1" w:rsidRDefault="008253E1" w:rsidP="008253E1"/>
    <w:p w:rsidR="008253E1" w:rsidRDefault="008253E1" w:rsidP="008253E1">
      <w:r>
        <w:t xml:space="preserve">2. Calculate the total time required for </w:t>
      </w:r>
      <w:r>
        <w:rPr>
          <w:b/>
          <w:bCs/>
        </w:rPr>
        <w:t>SSTN, LOOK, N-Step SCAN</w:t>
      </w:r>
      <w:r>
        <w:t xml:space="preserve"> to process these requests.</w:t>
      </w:r>
    </w:p>
    <w:p w:rsidR="008253E1" w:rsidRDefault="008253E1" w:rsidP="009D1C28">
      <w:pPr>
        <w:spacing w:after="0" w:line="240" w:lineRule="auto"/>
        <w:rPr>
          <w:rFonts w:cs="Courier New"/>
        </w:rPr>
      </w:pPr>
    </w:p>
    <w:p w:rsidR="004E5304" w:rsidRDefault="004E5304" w:rsidP="009D1C28">
      <w:pPr>
        <w:spacing w:after="0" w:line="240" w:lineRule="auto"/>
        <w:rPr>
          <w:rFonts w:cs="Courier New"/>
        </w:rPr>
      </w:pPr>
    </w:p>
    <w:p w:rsidR="008253E1" w:rsidRDefault="008253E1" w:rsidP="009D1C28">
      <w:pPr>
        <w:spacing w:after="0" w:line="240" w:lineRule="auto"/>
        <w:rPr>
          <w:rFonts w:cs="Courier New"/>
        </w:rPr>
      </w:pPr>
    </w:p>
    <w:p w:rsidR="008253E1" w:rsidRDefault="008253E1" w:rsidP="009D1C28">
      <w:pPr>
        <w:spacing w:after="0" w:line="240" w:lineRule="auto"/>
        <w:rPr>
          <w:rFonts w:cs="Courier New"/>
        </w:rPr>
      </w:pPr>
    </w:p>
    <w:p w:rsidR="004E5304" w:rsidRDefault="004E5304" w:rsidP="009D1C28">
      <w:pPr>
        <w:spacing w:after="0" w:line="240" w:lineRule="auto"/>
        <w:rPr>
          <w:rFonts w:cs="Courier New"/>
        </w:rPr>
      </w:pPr>
    </w:p>
    <w:p w:rsidR="009D1C28" w:rsidRPr="003E260E" w:rsidRDefault="009D1C28" w:rsidP="003E260E">
      <w:pPr>
        <w:spacing w:after="0" w:line="240" w:lineRule="auto"/>
        <w:jc w:val="center"/>
        <w:rPr>
          <w:rFonts w:cs="Courier New"/>
          <w:b/>
        </w:rPr>
      </w:pPr>
      <w:r w:rsidRPr="003E260E">
        <w:rPr>
          <w:rFonts w:cs="Courier New"/>
          <w:b/>
        </w:rPr>
        <w:t>Put the names from your group at the top of one of these handouts, and turn it in to get credit for the lab.</w:t>
      </w:r>
      <w:r w:rsidR="003E260E">
        <w:rPr>
          <w:rFonts w:cs="Courier New"/>
          <w:b/>
        </w:rPr>
        <w:t xml:space="preserve">  You may want to keep copies of your answers for your group members.</w:t>
      </w:r>
    </w:p>
    <w:sectPr w:rsidR="009D1C28" w:rsidRPr="003E260E" w:rsidSect="00ED1B29">
      <w:pgSz w:w="12240" w:h="15840"/>
      <w:pgMar w:top="810" w:right="11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515"/>
    <w:multiLevelType w:val="hybridMultilevel"/>
    <w:tmpl w:val="FF76F13E"/>
    <w:lvl w:ilvl="0" w:tplc="EEFCD6A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F05D03"/>
    <w:multiLevelType w:val="hybridMultilevel"/>
    <w:tmpl w:val="81B46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2BF"/>
    <w:multiLevelType w:val="hybridMultilevel"/>
    <w:tmpl w:val="8FBC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52987"/>
    <w:multiLevelType w:val="hybridMultilevel"/>
    <w:tmpl w:val="247AC248"/>
    <w:lvl w:ilvl="0" w:tplc="BC8E4E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E6701"/>
    <w:multiLevelType w:val="hybridMultilevel"/>
    <w:tmpl w:val="B0181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3ACBD9C">
      <w:start w:val="1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42213"/>
    <w:multiLevelType w:val="hybridMultilevel"/>
    <w:tmpl w:val="A1DAC0AE"/>
    <w:lvl w:ilvl="0" w:tplc="CC7AE5D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6789170">
    <w:abstractNumId w:val="2"/>
  </w:num>
  <w:num w:numId="2" w16cid:durableId="516388471">
    <w:abstractNumId w:val="0"/>
  </w:num>
  <w:num w:numId="3" w16cid:durableId="1305308338">
    <w:abstractNumId w:val="5"/>
  </w:num>
  <w:num w:numId="4" w16cid:durableId="1246302463">
    <w:abstractNumId w:val="1"/>
  </w:num>
  <w:num w:numId="5" w16cid:durableId="1514030457">
    <w:abstractNumId w:val="3"/>
  </w:num>
  <w:num w:numId="6" w16cid:durableId="209264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3AC"/>
    <w:rsid w:val="000E50E4"/>
    <w:rsid w:val="001E23D9"/>
    <w:rsid w:val="00202597"/>
    <w:rsid w:val="002911AB"/>
    <w:rsid w:val="002C30D1"/>
    <w:rsid w:val="002E63CA"/>
    <w:rsid w:val="003E260E"/>
    <w:rsid w:val="00416F90"/>
    <w:rsid w:val="00447FD1"/>
    <w:rsid w:val="00455E1D"/>
    <w:rsid w:val="004E0289"/>
    <w:rsid w:val="004E5304"/>
    <w:rsid w:val="004F62E7"/>
    <w:rsid w:val="005349BD"/>
    <w:rsid w:val="006678C0"/>
    <w:rsid w:val="006775EF"/>
    <w:rsid w:val="006B6F64"/>
    <w:rsid w:val="006E5DC4"/>
    <w:rsid w:val="00717BF8"/>
    <w:rsid w:val="007E1BAD"/>
    <w:rsid w:val="007E37F2"/>
    <w:rsid w:val="008253E1"/>
    <w:rsid w:val="00845F06"/>
    <w:rsid w:val="00861D14"/>
    <w:rsid w:val="008A1FBA"/>
    <w:rsid w:val="008B70B4"/>
    <w:rsid w:val="009519AB"/>
    <w:rsid w:val="00996C75"/>
    <w:rsid w:val="009C5EC0"/>
    <w:rsid w:val="009D1C28"/>
    <w:rsid w:val="00AE4123"/>
    <w:rsid w:val="00AE63AC"/>
    <w:rsid w:val="00B04FE5"/>
    <w:rsid w:val="00BD3B89"/>
    <w:rsid w:val="00C84BB6"/>
    <w:rsid w:val="00D0483B"/>
    <w:rsid w:val="00D115F9"/>
    <w:rsid w:val="00D458CB"/>
    <w:rsid w:val="00D84B9E"/>
    <w:rsid w:val="00DA5BC1"/>
    <w:rsid w:val="00DE47D0"/>
    <w:rsid w:val="00DF1161"/>
    <w:rsid w:val="00E438BF"/>
    <w:rsid w:val="00ED1B29"/>
    <w:rsid w:val="00F43689"/>
    <w:rsid w:val="00FB73C9"/>
    <w:rsid w:val="00FE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B1E5"/>
  <w15:docId w15:val="{2C74F159-2918-4746-B54D-358121C3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8253E1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253E1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7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E23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253E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253E1"/>
    <w:rPr>
      <w:rFonts w:ascii="Times New Roman" w:eastAsia="Times New Roman" w:hAnsi="Times New Roman" w:cs="Times New Roman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sab43</dc:creator>
  <cp:lastModifiedBy>Scott</cp:lastModifiedBy>
  <cp:revision>2</cp:revision>
  <cp:lastPrinted>2015-10-23T19:50:00Z</cp:lastPrinted>
  <dcterms:created xsi:type="dcterms:W3CDTF">2022-12-02T08:53:00Z</dcterms:created>
  <dcterms:modified xsi:type="dcterms:W3CDTF">2022-12-02T08:53:00Z</dcterms:modified>
</cp:coreProperties>
</file>