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7EC88" w14:textId="77777777" w:rsidR="00EF6605" w:rsidRDefault="00EF6605" w:rsidP="00EF6605">
      <w:pPr>
        <w:spacing w:after="0" w:line="480" w:lineRule="auto"/>
        <w:jc w:val="center"/>
        <w:rPr>
          <w:rFonts w:ascii="Arial" w:hAnsi="Arial" w:cs="Arial"/>
          <w:b/>
          <w:bCs/>
          <w:lang w:val="en-US"/>
        </w:rPr>
      </w:pPr>
    </w:p>
    <w:p w14:paraId="5049E5F0" w14:textId="77777777" w:rsidR="00EF6605" w:rsidRDefault="00EF6605" w:rsidP="00EF6605">
      <w:pPr>
        <w:spacing w:after="0" w:line="480" w:lineRule="auto"/>
        <w:jc w:val="center"/>
        <w:rPr>
          <w:rFonts w:ascii="Arial" w:hAnsi="Arial" w:cs="Arial"/>
          <w:b/>
          <w:bCs/>
          <w:lang w:val="en-US"/>
        </w:rPr>
      </w:pPr>
    </w:p>
    <w:p w14:paraId="3E06FB6F" w14:textId="77777777" w:rsidR="00EF6605" w:rsidRDefault="00EF6605" w:rsidP="00EF6605">
      <w:pPr>
        <w:spacing w:after="0" w:line="480" w:lineRule="auto"/>
        <w:jc w:val="center"/>
        <w:rPr>
          <w:rFonts w:ascii="Arial" w:hAnsi="Arial" w:cs="Arial"/>
          <w:b/>
          <w:bCs/>
          <w:lang w:val="en-US"/>
        </w:rPr>
      </w:pPr>
    </w:p>
    <w:p w14:paraId="2CE8A399" w14:textId="77777777" w:rsidR="00EF6605" w:rsidRDefault="00EF6605" w:rsidP="00EF6605">
      <w:pPr>
        <w:spacing w:after="0" w:line="480" w:lineRule="auto"/>
        <w:jc w:val="center"/>
        <w:rPr>
          <w:rFonts w:ascii="Arial" w:hAnsi="Arial" w:cs="Arial"/>
          <w:b/>
          <w:bCs/>
          <w:lang w:val="en-US"/>
        </w:rPr>
      </w:pPr>
    </w:p>
    <w:p w14:paraId="73D8E8FD" w14:textId="77777777" w:rsidR="00EF6605" w:rsidRDefault="00EF6605" w:rsidP="00EF6605">
      <w:pPr>
        <w:spacing w:after="0" w:line="480" w:lineRule="auto"/>
        <w:jc w:val="center"/>
        <w:rPr>
          <w:rFonts w:ascii="Arial" w:hAnsi="Arial" w:cs="Arial"/>
          <w:b/>
          <w:bCs/>
          <w:lang w:val="en-US"/>
        </w:rPr>
      </w:pPr>
    </w:p>
    <w:p w14:paraId="636F2BE4" w14:textId="77777777" w:rsidR="00EF6605" w:rsidRDefault="00EF6605" w:rsidP="00EF6605">
      <w:pPr>
        <w:spacing w:after="0" w:line="480" w:lineRule="auto"/>
        <w:jc w:val="center"/>
        <w:rPr>
          <w:rFonts w:ascii="Arial" w:hAnsi="Arial" w:cs="Arial"/>
          <w:b/>
          <w:bCs/>
          <w:lang w:val="en-US"/>
        </w:rPr>
      </w:pPr>
    </w:p>
    <w:p w14:paraId="3AF3BEF1" w14:textId="77777777" w:rsidR="00EF6605" w:rsidRPr="006178F3" w:rsidRDefault="00EF6605" w:rsidP="00EF6605">
      <w:pPr>
        <w:spacing w:after="0" w:line="480" w:lineRule="auto"/>
        <w:jc w:val="center"/>
        <w:rPr>
          <w:rFonts w:ascii="Arial" w:hAnsi="Arial" w:cs="Arial"/>
          <w:b/>
          <w:bCs/>
          <w:lang w:val="en-US"/>
        </w:rPr>
      </w:pPr>
      <w:r w:rsidRPr="006178F3">
        <w:rPr>
          <w:rFonts w:ascii="Arial" w:hAnsi="Arial" w:cs="Arial"/>
          <w:b/>
          <w:bCs/>
          <w:lang w:val="en-US"/>
        </w:rPr>
        <w:t>alamAPI: DEVELOPMENT OF STOCK MARKET PRICE TREND FORECASTING SYSTEM USING DYNAMIC MODE DECOMPOSITION</w:t>
      </w:r>
    </w:p>
    <w:p w14:paraId="33F0F9B8" w14:textId="77777777" w:rsidR="00EF6605" w:rsidRPr="006178F3" w:rsidRDefault="00EF6605" w:rsidP="00EF6605">
      <w:pPr>
        <w:spacing w:after="0" w:line="480" w:lineRule="auto"/>
        <w:jc w:val="center"/>
        <w:rPr>
          <w:rFonts w:ascii="Arial" w:hAnsi="Arial" w:cs="Arial"/>
          <w:b/>
          <w:bCs/>
          <w:lang w:val="en-US"/>
        </w:rPr>
      </w:pPr>
      <w:r w:rsidRPr="006178F3">
        <w:rPr>
          <w:rFonts w:ascii="Arial" w:hAnsi="Arial" w:cs="Arial"/>
          <w:b/>
          <w:bCs/>
          <w:lang w:val="en-US"/>
        </w:rPr>
        <w:t>AND ARNAUD LEGOUX MOVING AVERAGE</w:t>
      </w:r>
    </w:p>
    <w:p w14:paraId="3EA8DD56" w14:textId="77777777" w:rsidR="00EF6605" w:rsidRPr="006178F3" w:rsidRDefault="00EF6605" w:rsidP="00EF6605">
      <w:pPr>
        <w:spacing w:after="0" w:line="480" w:lineRule="auto"/>
        <w:jc w:val="center"/>
        <w:rPr>
          <w:rFonts w:ascii="Arial" w:hAnsi="Arial" w:cs="Arial"/>
          <w:lang w:val="en-US"/>
        </w:rPr>
      </w:pPr>
    </w:p>
    <w:p w14:paraId="6F400FBF" w14:textId="77777777" w:rsidR="00EF6605" w:rsidRPr="006178F3" w:rsidRDefault="00EF6605" w:rsidP="00EF6605">
      <w:pPr>
        <w:spacing w:after="0" w:line="480" w:lineRule="auto"/>
        <w:jc w:val="center"/>
        <w:rPr>
          <w:rFonts w:ascii="Arial" w:hAnsi="Arial" w:cs="Arial"/>
          <w:lang w:val="en-US"/>
        </w:rPr>
      </w:pPr>
    </w:p>
    <w:p w14:paraId="07A8F49F" w14:textId="77777777" w:rsidR="00EF6605" w:rsidRDefault="00EF6605" w:rsidP="00EF6605">
      <w:pPr>
        <w:spacing w:after="0" w:line="480" w:lineRule="auto"/>
        <w:jc w:val="center"/>
        <w:rPr>
          <w:rFonts w:ascii="Arial" w:hAnsi="Arial" w:cs="Arial"/>
          <w:lang w:val="en-US"/>
        </w:rPr>
      </w:pPr>
      <w:r>
        <w:rPr>
          <w:rFonts w:ascii="Arial" w:hAnsi="Arial" w:cs="Arial"/>
          <w:lang w:val="en-US"/>
        </w:rPr>
        <w:t>John Markton M. Olarte</w:t>
      </w:r>
    </w:p>
    <w:p w14:paraId="77BD3054" w14:textId="77777777" w:rsidR="00EF6605" w:rsidRDefault="00EF6605" w:rsidP="00EF6605">
      <w:pPr>
        <w:spacing w:after="0" w:line="480" w:lineRule="auto"/>
        <w:jc w:val="center"/>
        <w:rPr>
          <w:rFonts w:ascii="Arial" w:hAnsi="Arial" w:cs="Arial"/>
          <w:lang w:val="en-US"/>
        </w:rPr>
      </w:pPr>
      <w:r w:rsidRPr="006178F3">
        <w:rPr>
          <w:rFonts w:ascii="Arial" w:hAnsi="Arial" w:cs="Arial"/>
          <w:lang w:val="en-US"/>
        </w:rPr>
        <w:t>Division of Physical Sciences and Mathematics, College of Arts and Sciences</w:t>
      </w:r>
      <w:r>
        <w:rPr>
          <w:rFonts w:ascii="Arial" w:hAnsi="Arial" w:cs="Arial"/>
          <w:lang w:val="en-US"/>
        </w:rPr>
        <w:t>,</w:t>
      </w:r>
    </w:p>
    <w:p w14:paraId="2FF40C0A" w14:textId="77777777" w:rsidR="00EF6605" w:rsidRDefault="00EF6605" w:rsidP="00EF6605">
      <w:pPr>
        <w:spacing w:after="0" w:line="480" w:lineRule="auto"/>
        <w:jc w:val="center"/>
        <w:rPr>
          <w:rFonts w:ascii="Arial" w:hAnsi="Arial" w:cs="Arial"/>
          <w:lang w:val="en-US"/>
        </w:rPr>
      </w:pPr>
      <w:r>
        <w:rPr>
          <w:rFonts w:ascii="Arial" w:hAnsi="Arial" w:cs="Arial"/>
          <w:lang w:val="en-US"/>
        </w:rPr>
        <w:t>University of the Philippines Visayas, Miagao</w:t>
      </w:r>
    </w:p>
    <w:p w14:paraId="407EA97C" w14:textId="77777777" w:rsidR="00EF6605" w:rsidRDefault="00EF6605" w:rsidP="00EF6605">
      <w:pPr>
        <w:spacing w:after="0" w:line="480" w:lineRule="auto"/>
        <w:jc w:val="center"/>
        <w:rPr>
          <w:rFonts w:ascii="Arial" w:hAnsi="Arial" w:cs="Arial"/>
          <w:lang w:val="en-US"/>
        </w:rPr>
      </w:pPr>
      <w:r>
        <w:rPr>
          <w:rFonts w:ascii="Arial" w:hAnsi="Arial" w:cs="Arial"/>
          <w:lang w:val="en-US"/>
        </w:rPr>
        <w:t>CMSC 198.1: Special Problem I</w:t>
      </w:r>
    </w:p>
    <w:p w14:paraId="5638C952" w14:textId="77777777" w:rsidR="00EF6605" w:rsidRDefault="00EF6605" w:rsidP="00EF6605">
      <w:pPr>
        <w:spacing w:after="0" w:line="480" w:lineRule="auto"/>
        <w:jc w:val="center"/>
        <w:rPr>
          <w:rFonts w:ascii="Arial" w:hAnsi="Arial" w:cs="Arial"/>
          <w:lang w:val="en-US"/>
        </w:rPr>
      </w:pPr>
      <w:r>
        <w:rPr>
          <w:rFonts w:ascii="Arial" w:hAnsi="Arial" w:cs="Arial"/>
          <w:lang w:val="en-US"/>
        </w:rPr>
        <w:t>Prof. Nilo C. Araneta</w:t>
      </w:r>
    </w:p>
    <w:p w14:paraId="5B902F5F" w14:textId="77777777" w:rsidR="00EF6605" w:rsidRPr="006178F3" w:rsidRDefault="00EF6605" w:rsidP="00EF6605">
      <w:pPr>
        <w:spacing w:after="0" w:line="480" w:lineRule="auto"/>
        <w:jc w:val="center"/>
        <w:rPr>
          <w:rFonts w:ascii="Arial" w:hAnsi="Arial" w:cs="Arial"/>
          <w:lang w:val="en-US"/>
        </w:rPr>
      </w:pPr>
      <w:r>
        <w:rPr>
          <w:rFonts w:ascii="Arial" w:hAnsi="Arial" w:cs="Arial"/>
          <w:lang w:val="en-US"/>
        </w:rPr>
        <w:t>January 2023</w:t>
      </w:r>
    </w:p>
    <w:p w14:paraId="45762E85" w14:textId="77777777" w:rsidR="00EF6605" w:rsidRPr="006178F3" w:rsidRDefault="00EF6605" w:rsidP="00EF6605">
      <w:pPr>
        <w:spacing w:after="0" w:line="480" w:lineRule="auto"/>
        <w:jc w:val="center"/>
        <w:rPr>
          <w:rFonts w:ascii="Arial" w:hAnsi="Arial" w:cs="Arial"/>
          <w:lang w:val="en-US"/>
        </w:rPr>
      </w:pPr>
    </w:p>
    <w:p w14:paraId="61E38A71" w14:textId="77777777" w:rsidR="00EF6605" w:rsidRPr="006178F3" w:rsidRDefault="00EF6605" w:rsidP="00EF6605">
      <w:pPr>
        <w:spacing w:after="0" w:line="480" w:lineRule="auto"/>
        <w:jc w:val="center"/>
        <w:rPr>
          <w:rFonts w:ascii="Arial" w:hAnsi="Arial" w:cs="Arial"/>
          <w:lang w:val="en-US"/>
        </w:rPr>
      </w:pPr>
    </w:p>
    <w:p w14:paraId="714300FE" w14:textId="77777777" w:rsidR="00EF6605" w:rsidRPr="006178F3" w:rsidRDefault="00EF6605" w:rsidP="00EF6605">
      <w:pPr>
        <w:spacing w:after="0" w:line="480" w:lineRule="auto"/>
        <w:jc w:val="center"/>
        <w:rPr>
          <w:rFonts w:ascii="Arial" w:hAnsi="Arial" w:cs="Arial"/>
          <w:lang w:val="en-US"/>
        </w:rPr>
      </w:pPr>
    </w:p>
    <w:p w14:paraId="3289F85A" w14:textId="77777777" w:rsidR="00EF6605" w:rsidRPr="006178F3" w:rsidRDefault="00EF6605" w:rsidP="00EF6605">
      <w:pPr>
        <w:spacing w:after="0" w:line="480" w:lineRule="auto"/>
        <w:jc w:val="center"/>
        <w:rPr>
          <w:rFonts w:ascii="Arial" w:hAnsi="Arial" w:cs="Arial"/>
          <w:lang w:val="en-US"/>
        </w:rPr>
      </w:pPr>
    </w:p>
    <w:p w14:paraId="720953B5" w14:textId="77777777" w:rsidR="00EF6605" w:rsidRPr="006178F3" w:rsidRDefault="00EF6605" w:rsidP="00EF6605">
      <w:pPr>
        <w:spacing w:after="0" w:line="480" w:lineRule="auto"/>
        <w:jc w:val="center"/>
        <w:rPr>
          <w:rFonts w:ascii="Arial" w:hAnsi="Arial" w:cs="Arial"/>
          <w:lang w:val="en-US"/>
        </w:rPr>
      </w:pPr>
    </w:p>
    <w:p w14:paraId="6ADD3DBD" w14:textId="77777777" w:rsidR="00EF6605" w:rsidRPr="006178F3" w:rsidRDefault="00EF6605" w:rsidP="00EF6605">
      <w:pPr>
        <w:spacing w:after="0" w:line="480" w:lineRule="auto"/>
        <w:jc w:val="center"/>
        <w:rPr>
          <w:rFonts w:ascii="Arial" w:hAnsi="Arial" w:cs="Arial"/>
          <w:lang w:val="en-US"/>
        </w:rPr>
      </w:pPr>
    </w:p>
    <w:p w14:paraId="44966695" w14:textId="77777777" w:rsidR="00EF6605" w:rsidRPr="006178F3" w:rsidRDefault="00EF6605" w:rsidP="00EF6605">
      <w:pPr>
        <w:spacing w:after="0" w:line="480" w:lineRule="auto"/>
        <w:jc w:val="center"/>
        <w:rPr>
          <w:rFonts w:ascii="Arial" w:hAnsi="Arial" w:cs="Arial"/>
          <w:lang w:val="en-US"/>
        </w:rPr>
      </w:pPr>
    </w:p>
    <w:p w14:paraId="58EA43C2" w14:textId="77777777" w:rsidR="00EF6605" w:rsidRDefault="00EF6605" w:rsidP="00EF6605">
      <w:pPr>
        <w:spacing w:after="0" w:line="480" w:lineRule="auto"/>
        <w:jc w:val="center"/>
        <w:rPr>
          <w:rFonts w:ascii="Arial" w:hAnsi="Arial" w:cs="Arial"/>
          <w:lang w:val="en-US"/>
        </w:rPr>
      </w:pPr>
    </w:p>
    <w:p w14:paraId="2E365D51" w14:textId="77777777" w:rsidR="00EF6605" w:rsidRPr="006178F3" w:rsidRDefault="00EF6605" w:rsidP="00EF6605">
      <w:pPr>
        <w:spacing w:after="0" w:line="480" w:lineRule="auto"/>
        <w:jc w:val="center"/>
        <w:rPr>
          <w:rFonts w:ascii="Arial" w:hAnsi="Arial" w:cs="Arial"/>
          <w:lang w:val="en-US"/>
        </w:rPr>
      </w:pPr>
    </w:p>
    <w:p w14:paraId="6176AD3E" w14:textId="4266997D" w:rsidR="00F403F4" w:rsidRPr="00EF6605" w:rsidRDefault="00EF6605" w:rsidP="00EF6605">
      <w:pPr>
        <w:pStyle w:val="NormalWeb"/>
        <w:spacing w:before="0" w:beforeAutospacing="0" w:after="0" w:afterAutospacing="0" w:line="480" w:lineRule="auto"/>
        <w:jc w:val="center"/>
        <w:rPr>
          <w:rFonts w:ascii="Arial" w:hAnsi="Arial" w:cs="Arial"/>
          <w:b/>
          <w:bCs/>
          <w:sz w:val="22"/>
          <w:szCs w:val="22"/>
        </w:rPr>
      </w:pPr>
      <w:r>
        <w:rPr>
          <w:rFonts w:ascii="Arial" w:hAnsi="Arial" w:cs="Arial"/>
          <w:b/>
          <w:bCs/>
          <w:sz w:val="22"/>
          <w:szCs w:val="22"/>
        </w:rPr>
        <w:lastRenderedPageBreak/>
        <w:t xml:space="preserve">Chapter 2. </w:t>
      </w:r>
      <w:r w:rsidR="00117AF5" w:rsidRPr="00EF6605">
        <w:rPr>
          <w:rFonts w:ascii="Arial" w:hAnsi="Arial" w:cs="Arial"/>
          <w:b/>
          <w:bCs/>
          <w:sz w:val="22"/>
          <w:szCs w:val="22"/>
        </w:rPr>
        <w:t>Review of Related Literature</w:t>
      </w:r>
      <w:r>
        <w:rPr>
          <w:rFonts w:ascii="Arial" w:hAnsi="Arial" w:cs="Arial"/>
          <w:b/>
          <w:bCs/>
          <w:sz w:val="22"/>
          <w:szCs w:val="22"/>
        </w:rPr>
        <w:t xml:space="preserve"> (Draft)</w:t>
      </w:r>
    </w:p>
    <w:p w14:paraId="26E97713" w14:textId="6330987B" w:rsidR="00117AF5" w:rsidRPr="00EF6605" w:rsidRDefault="00117AF5" w:rsidP="00EF6605">
      <w:pPr>
        <w:pStyle w:val="NormalWeb"/>
        <w:spacing w:before="0" w:beforeAutospacing="0" w:after="0" w:afterAutospacing="0" w:line="480" w:lineRule="auto"/>
        <w:rPr>
          <w:rFonts w:ascii="Arial" w:hAnsi="Arial" w:cs="Arial"/>
          <w:sz w:val="22"/>
          <w:szCs w:val="22"/>
        </w:rPr>
      </w:pPr>
      <w:r w:rsidRPr="00EF6605">
        <w:rPr>
          <w:rFonts w:ascii="Arial" w:hAnsi="Arial" w:cs="Arial"/>
          <w:sz w:val="22"/>
          <w:szCs w:val="22"/>
        </w:rPr>
        <w:tab/>
      </w:r>
      <w:r w:rsidR="00F41622" w:rsidRPr="00F41622">
        <w:rPr>
          <w:rFonts w:ascii="Arial" w:hAnsi="Arial" w:cs="Arial"/>
          <w:sz w:val="22"/>
          <w:szCs w:val="22"/>
        </w:rPr>
        <w:t>One of the challenges facing investors in the Philippine Stock Market is the limited availability of resources and tools for making market decisions. In contrast, other countries have begun implementing machine learning techniques for stock market prediction and analysis, which allows for more accurate decision-making and reduces the risk of poor investment outcomes. As a result, these countries are likely to experience better returns on their investments.</w:t>
      </w:r>
    </w:p>
    <w:p w14:paraId="7941C82C" w14:textId="4027D5E0" w:rsidR="00895825" w:rsidRPr="00EF6605" w:rsidRDefault="00895825" w:rsidP="00EF6605">
      <w:pPr>
        <w:pStyle w:val="NormalWeb"/>
        <w:spacing w:before="0" w:beforeAutospacing="0" w:after="0" w:afterAutospacing="0" w:line="480" w:lineRule="auto"/>
        <w:rPr>
          <w:rFonts w:ascii="Arial" w:hAnsi="Arial" w:cs="Arial"/>
          <w:sz w:val="22"/>
          <w:szCs w:val="22"/>
        </w:rPr>
      </w:pPr>
      <w:r w:rsidRPr="00EF6605">
        <w:rPr>
          <w:rFonts w:ascii="Arial" w:hAnsi="Arial" w:cs="Arial"/>
          <w:sz w:val="22"/>
          <w:szCs w:val="22"/>
        </w:rPr>
        <w:tab/>
        <w:t xml:space="preserve">In this literature review, the following </w:t>
      </w:r>
      <w:r w:rsidR="001048C3" w:rsidRPr="00EF6605">
        <w:rPr>
          <w:rFonts w:ascii="Arial" w:hAnsi="Arial" w:cs="Arial"/>
          <w:sz w:val="22"/>
          <w:szCs w:val="22"/>
        </w:rPr>
        <w:t xml:space="preserve">general </w:t>
      </w:r>
      <w:r w:rsidRPr="00EF6605">
        <w:rPr>
          <w:rFonts w:ascii="Arial" w:hAnsi="Arial" w:cs="Arial"/>
          <w:sz w:val="22"/>
          <w:szCs w:val="22"/>
        </w:rPr>
        <w:t xml:space="preserve">topics are </w:t>
      </w:r>
      <w:r w:rsidR="001048C3" w:rsidRPr="00EF6605">
        <w:rPr>
          <w:rFonts w:ascii="Arial" w:hAnsi="Arial" w:cs="Arial"/>
          <w:sz w:val="22"/>
          <w:szCs w:val="22"/>
        </w:rPr>
        <w:t xml:space="preserve">reviewed, discussed, and </w:t>
      </w:r>
      <w:r w:rsidR="001224E6" w:rsidRPr="00EF6605">
        <w:rPr>
          <w:rFonts w:ascii="Arial" w:hAnsi="Arial" w:cs="Arial"/>
          <w:sz w:val="22"/>
          <w:szCs w:val="22"/>
        </w:rPr>
        <w:t>synthesized</w:t>
      </w:r>
      <w:r w:rsidR="0088755B" w:rsidRPr="00EF6605">
        <w:rPr>
          <w:rFonts w:ascii="Arial" w:hAnsi="Arial" w:cs="Arial"/>
          <w:sz w:val="22"/>
          <w:szCs w:val="22"/>
        </w:rPr>
        <w:t>:</w:t>
      </w:r>
      <w:r w:rsidR="00EF6605">
        <w:rPr>
          <w:rFonts w:ascii="Arial" w:hAnsi="Arial" w:cs="Arial"/>
          <w:sz w:val="22"/>
          <w:szCs w:val="22"/>
        </w:rPr>
        <w:t xml:space="preserve"> (a) </w:t>
      </w:r>
      <w:r w:rsidR="0060089E" w:rsidRPr="00EF6605">
        <w:rPr>
          <w:rFonts w:ascii="Arial" w:hAnsi="Arial" w:cs="Arial"/>
          <w:sz w:val="22"/>
          <w:szCs w:val="22"/>
        </w:rPr>
        <w:t xml:space="preserve">Integration of </w:t>
      </w:r>
      <w:r w:rsidR="005E282F" w:rsidRPr="00EF6605">
        <w:rPr>
          <w:rFonts w:ascii="Arial" w:hAnsi="Arial" w:cs="Arial"/>
          <w:sz w:val="22"/>
          <w:szCs w:val="22"/>
        </w:rPr>
        <w:t>Machine Learning based Trading Algorithms</w:t>
      </w:r>
      <w:r w:rsidR="00EF6605">
        <w:rPr>
          <w:rFonts w:ascii="Arial" w:hAnsi="Arial" w:cs="Arial"/>
          <w:sz w:val="22"/>
          <w:szCs w:val="22"/>
        </w:rPr>
        <w:t xml:space="preserve">; </w:t>
      </w:r>
      <w:r w:rsidR="00DE5ABD">
        <w:rPr>
          <w:rFonts w:ascii="Arial" w:hAnsi="Arial" w:cs="Arial"/>
          <w:sz w:val="22"/>
          <w:szCs w:val="22"/>
        </w:rPr>
        <w:t xml:space="preserve">and </w:t>
      </w:r>
      <w:r w:rsidR="00EF6605">
        <w:rPr>
          <w:rFonts w:ascii="Arial" w:hAnsi="Arial" w:cs="Arial"/>
          <w:sz w:val="22"/>
          <w:szCs w:val="22"/>
        </w:rPr>
        <w:t xml:space="preserve">(b) </w:t>
      </w:r>
      <w:r w:rsidRPr="00EF6605">
        <w:rPr>
          <w:rFonts w:ascii="Arial" w:hAnsi="Arial" w:cs="Arial"/>
          <w:sz w:val="22"/>
          <w:szCs w:val="22"/>
        </w:rPr>
        <w:t>Utilization of Dynamic Mode Decomposition on the Financial markets</w:t>
      </w:r>
      <w:r w:rsidR="00DE5ABD">
        <w:rPr>
          <w:rFonts w:ascii="Arial" w:hAnsi="Arial" w:cs="Arial"/>
          <w:sz w:val="22"/>
          <w:szCs w:val="22"/>
        </w:rPr>
        <w:t>.</w:t>
      </w:r>
    </w:p>
    <w:p w14:paraId="0FBDFA19" w14:textId="3DB72443" w:rsidR="0060089E" w:rsidRPr="00EF6605" w:rsidRDefault="0060089E" w:rsidP="00EF6605">
      <w:pPr>
        <w:pStyle w:val="NormalWeb"/>
        <w:spacing w:before="0" w:beforeAutospacing="0" w:after="0" w:afterAutospacing="0" w:line="480" w:lineRule="auto"/>
        <w:jc w:val="both"/>
        <w:rPr>
          <w:rFonts w:ascii="Arial" w:hAnsi="Arial" w:cs="Arial"/>
          <w:b/>
          <w:bCs/>
          <w:sz w:val="22"/>
          <w:szCs w:val="22"/>
        </w:rPr>
      </w:pPr>
      <w:r w:rsidRPr="00EF6605">
        <w:rPr>
          <w:rFonts w:ascii="Arial" w:hAnsi="Arial" w:cs="Arial"/>
          <w:b/>
          <w:bCs/>
          <w:sz w:val="22"/>
          <w:szCs w:val="22"/>
        </w:rPr>
        <w:t>Integration of Machine Learning based Trading Algorithms</w:t>
      </w:r>
    </w:p>
    <w:p w14:paraId="6B9E3BDF" w14:textId="77777777" w:rsidR="006F4393" w:rsidRDefault="0060089E" w:rsidP="00EF6605">
      <w:pPr>
        <w:pStyle w:val="NormalWeb"/>
        <w:spacing w:before="0" w:beforeAutospacing="0" w:after="0" w:afterAutospacing="0" w:line="480" w:lineRule="auto"/>
        <w:rPr>
          <w:rFonts w:ascii="Arial" w:hAnsi="Arial" w:cs="Arial"/>
          <w:sz w:val="22"/>
          <w:szCs w:val="22"/>
        </w:rPr>
      </w:pPr>
      <w:r w:rsidRPr="00EF6605">
        <w:rPr>
          <w:rFonts w:ascii="Arial" w:hAnsi="Arial" w:cs="Arial"/>
          <w:b/>
          <w:bCs/>
          <w:sz w:val="22"/>
          <w:szCs w:val="22"/>
        </w:rPr>
        <w:tab/>
      </w:r>
      <w:r w:rsidR="006F4393" w:rsidRPr="006F4393">
        <w:rPr>
          <w:rFonts w:ascii="Arial" w:hAnsi="Arial" w:cs="Arial"/>
          <w:sz w:val="22"/>
          <w:szCs w:val="22"/>
        </w:rPr>
        <w:t>Stock market analysis is crucial for effective risk management. This involves using various methods, such as technical and fundamental analysis, to make informed decisions for investors and traders. In recent years, the growth of computing power and resources has led to the increasing use of machine learning techniques for stock market prediction and analysis. These advances help companies better predict upcoming market trends and make more informed decisions.</w:t>
      </w:r>
    </w:p>
    <w:p w14:paraId="19B853B9" w14:textId="253D4549" w:rsidR="00C860AE" w:rsidRPr="00EF6605" w:rsidRDefault="00681835" w:rsidP="00EF6605">
      <w:pPr>
        <w:pStyle w:val="NormalWeb"/>
        <w:spacing w:before="0" w:beforeAutospacing="0" w:after="0" w:afterAutospacing="0" w:line="480" w:lineRule="auto"/>
        <w:rPr>
          <w:rFonts w:ascii="Arial" w:hAnsi="Arial" w:cs="Arial"/>
          <w:sz w:val="22"/>
          <w:szCs w:val="22"/>
        </w:rPr>
      </w:pPr>
      <w:r w:rsidRPr="00EF6605">
        <w:rPr>
          <w:rFonts w:ascii="Arial" w:hAnsi="Arial" w:cs="Arial"/>
          <w:sz w:val="22"/>
          <w:szCs w:val="22"/>
        </w:rPr>
        <w:tab/>
      </w:r>
      <w:r w:rsidR="006F4393" w:rsidRPr="006F4393">
        <w:rPr>
          <w:rFonts w:ascii="Arial" w:hAnsi="Arial" w:cs="Arial"/>
          <w:sz w:val="22"/>
          <w:szCs w:val="22"/>
        </w:rPr>
        <w:t>The integration of machine learning algorithms in the stock market is growing, as investors and traders increasingly rely on fast and accurate market information to reduce potential risks and make better decisions. These algorithms allow for more efficient analysis of market data, leading to more informed decisions and improved investment outcomes</w:t>
      </w:r>
      <w:r w:rsidR="006F4393" w:rsidRPr="006F4393">
        <w:rPr>
          <w:rFonts w:ascii="Arial" w:hAnsi="Arial" w:cs="Arial"/>
          <w:sz w:val="22"/>
          <w:szCs w:val="22"/>
        </w:rPr>
        <w:t xml:space="preserve"> </w:t>
      </w:r>
      <w:r w:rsidR="00EC5500" w:rsidRPr="006F4393">
        <w:rPr>
          <w:rFonts w:ascii="Arial" w:hAnsi="Arial" w:cs="Arial"/>
          <w:sz w:val="22"/>
          <w:szCs w:val="22"/>
          <w:highlight w:val="yellow"/>
        </w:rPr>
        <w:t>(</w:t>
      </w:r>
      <w:r w:rsidR="00EC5500" w:rsidRPr="006F4393">
        <w:rPr>
          <w:rFonts w:ascii="Arial" w:hAnsi="Arial" w:cs="Arial"/>
          <w:noProof/>
          <w:sz w:val="22"/>
          <w:szCs w:val="22"/>
          <w:highlight w:val="yellow"/>
          <w:lang w:val="en-US"/>
        </w:rPr>
        <w:t>Obthong, Tantisantiwong, Jeamwatthanachai, and Wills, 2020)</w:t>
      </w:r>
      <w:r w:rsidRPr="006F4393">
        <w:rPr>
          <w:rFonts w:ascii="Arial" w:hAnsi="Arial" w:cs="Arial"/>
          <w:sz w:val="22"/>
          <w:szCs w:val="22"/>
          <w:highlight w:val="yellow"/>
        </w:rPr>
        <w:t>.</w:t>
      </w:r>
    </w:p>
    <w:p w14:paraId="4C6FF81A" w14:textId="47509D1D" w:rsidR="00101631" w:rsidRPr="00EF6605" w:rsidRDefault="00CD5C42" w:rsidP="00EF6605">
      <w:pPr>
        <w:pStyle w:val="NormalWeb"/>
        <w:spacing w:before="0" w:beforeAutospacing="0" w:after="0" w:afterAutospacing="0" w:line="480" w:lineRule="auto"/>
        <w:jc w:val="both"/>
        <w:rPr>
          <w:rFonts w:ascii="Arial" w:hAnsi="Arial" w:cs="Arial"/>
          <w:b/>
          <w:bCs/>
          <w:i/>
          <w:iCs/>
          <w:sz w:val="22"/>
          <w:szCs w:val="22"/>
        </w:rPr>
      </w:pPr>
      <w:r w:rsidRPr="00EF6605">
        <w:rPr>
          <w:rFonts w:ascii="Arial" w:hAnsi="Arial" w:cs="Arial"/>
          <w:b/>
          <w:bCs/>
          <w:i/>
          <w:iCs/>
          <w:sz w:val="22"/>
          <w:szCs w:val="22"/>
        </w:rPr>
        <w:t>Comparison of Machine Learning Models in Stock Market Predictions</w:t>
      </w:r>
    </w:p>
    <w:p w14:paraId="7AA8306E" w14:textId="38ACBE2A" w:rsidR="00E976B8" w:rsidRPr="00EF6605" w:rsidRDefault="00E976B8" w:rsidP="00EF6605">
      <w:pPr>
        <w:pStyle w:val="NormalWeb"/>
        <w:spacing w:before="0" w:beforeAutospacing="0" w:after="0" w:afterAutospacing="0" w:line="480" w:lineRule="auto"/>
        <w:rPr>
          <w:rFonts w:ascii="Arial" w:hAnsi="Arial" w:cs="Arial"/>
          <w:sz w:val="22"/>
          <w:szCs w:val="22"/>
        </w:rPr>
      </w:pPr>
      <w:r w:rsidRPr="00EF6605">
        <w:rPr>
          <w:rFonts w:ascii="Arial" w:hAnsi="Arial" w:cs="Arial"/>
          <w:b/>
          <w:bCs/>
          <w:i/>
          <w:iCs/>
          <w:sz w:val="22"/>
          <w:szCs w:val="22"/>
        </w:rPr>
        <w:tab/>
      </w:r>
      <w:r w:rsidRPr="00EF6605">
        <w:rPr>
          <w:rFonts w:ascii="Arial" w:hAnsi="Arial" w:cs="Arial"/>
          <w:sz w:val="22"/>
          <w:szCs w:val="22"/>
        </w:rPr>
        <w:t>To have a better grasp in the accuracy of the different models used in algorithmic trading it is essential that different models are compared against each other.</w:t>
      </w:r>
    </w:p>
    <w:p w14:paraId="4B06B87A" w14:textId="2A3E6ADA" w:rsidR="00E976B8" w:rsidRPr="00EF6605" w:rsidRDefault="00E976B8" w:rsidP="00EF6605">
      <w:pPr>
        <w:pStyle w:val="NormalWeb"/>
        <w:spacing w:before="0" w:beforeAutospacing="0" w:after="0" w:afterAutospacing="0" w:line="480" w:lineRule="auto"/>
        <w:rPr>
          <w:rFonts w:ascii="Arial" w:hAnsi="Arial" w:cs="Arial"/>
          <w:sz w:val="22"/>
          <w:szCs w:val="22"/>
        </w:rPr>
      </w:pPr>
    </w:p>
    <w:p w14:paraId="702DCF0C" w14:textId="6C059AD4" w:rsidR="00154C18" w:rsidRPr="00EF6605" w:rsidRDefault="00154C18" w:rsidP="00EF6605">
      <w:pPr>
        <w:pStyle w:val="NormalWeb"/>
        <w:spacing w:before="0" w:beforeAutospacing="0" w:after="0" w:afterAutospacing="0" w:line="480" w:lineRule="auto"/>
        <w:rPr>
          <w:rFonts w:ascii="Arial" w:hAnsi="Arial" w:cs="Arial"/>
          <w:sz w:val="22"/>
          <w:szCs w:val="22"/>
        </w:rPr>
      </w:pPr>
      <w:r w:rsidRPr="00EF6605">
        <w:rPr>
          <w:rFonts w:ascii="Arial" w:hAnsi="Arial" w:cs="Arial"/>
          <w:sz w:val="22"/>
          <w:szCs w:val="22"/>
        </w:rPr>
        <w:lastRenderedPageBreak/>
        <w:tab/>
      </w:r>
      <w:r w:rsidRPr="00EF6605">
        <w:rPr>
          <w:rFonts w:ascii="Arial" w:hAnsi="Arial" w:cs="Arial"/>
          <w:b/>
          <w:bCs/>
          <w:sz w:val="22"/>
          <w:szCs w:val="22"/>
        </w:rPr>
        <w:t xml:space="preserve">Combination of Computational Efficient Functional Link Artificial Neural Network (CEFLANN) and Traditional Technical Analysis. </w:t>
      </w:r>
      <w:r w:rsidR="007152C9" w:rsidRPr="00EF6605">
        <w:rPr>
          <w:rFonts w:ascii="Arial" w:hAnsi="Arial" w:cs="Arial"/>
          <w:b/>
          <w:bCs/>
          <w:sz w:val="22"/>
          <w:szCs w:val="22"/>
        </w:rPr>
        <w:tab/>
      </w:r>
      <w:r w:rsidRPr="00EF6605">
        <w:rPr>
          <w:rFonts w:ascii="Arial" w:hAnsi="Arial" w:cs="Arial"/>
          <w:sz w:val="22"/>
          <w:szCs w:val="22"/>
        </w:rPr>
        <w:t xml:space="preserve">This hybrid model combines </w:t>
      </w:r>
      <w:r w:rsidR="008C68F6" w:rsidRPr="00EF6605">
        <w:rPr>
          <w:rFonts w:ascii="Arial" w:hAnsi="Arial" w:cs="Arial"/>
          <w:sz w:val="22"/>
          <w:szCs w:val="22"/>
        </w:rPr>
        <w:t xml:space="preserve">a </w:t>
      </w:r>
      <w:r w:rsidR="00BE63DE" w:rsidRPr="00EF6605">
        <w:rPr>
          <w:rFonts w:ascii="Arial" w:hAnsi="Arial" w:cs="Arial"/>
          <w:sz w:val="22"/>
          <w:szCs w:val="22"/>
        </w:rPr>
        <w:t>classification-based</w:t>
      </w:r>
      <w:r w:rsidR="008C68F6" w:rsidRPr="00EF6605">
        <w:rPr>
          <w:rFonts w:ascii="Arial" w:hAnsi="Arial" w:cs="Arial"/>
          <w:sz w:val="22"/>
          <w:szCs w:val="22"/>
        </w:rPr>
        <w:t xml:space="preserve"> model: </w:t>
      </w:r>
      <w:r w:rsidRPr="00EF6605">
        <w:rPr>
          <w:rFonts w:ascii="Arial" w:hAnsi="Arial" w:cs="Arial"/>
          <w:sz w:val="22"/>
          <w:szCs w:val="22"/>
        </w:rPr>
        <w:t xml:space="preserve">CEFLANN and the traditional technical analysis to create a stock trading framework (Dash and Dash, 2016), which the results </w:t>
      </w:r>
      <w:r w:rsidR="00BE63DE" w:rsidRPr="00EF6605">
        <w:rPr>
          <w:rFonts w:ascii="Arial" w:hAnsi="Arial" w:cs="Arial"/>
          <w:sz w:val="22"/>
          <w:szCs w:val="22"/>
        </w:rPr>
        <w:t xml:space="preserve">show a </w:t>
      </w:r>
      <w:r w:rsidR="003A667E" w:rsidRPr="00EF6605">
        <w:rPr>
          <w:rFonts w:ascii="Arial" w:hAnsi="Arial" w:cs="Arial"/>
          <w:sz w:val="22"/>
          <w:szCs w:val="22"/>
        </w:rPr>
        <w:t>profit of</w:t>
      </w:r>
      <w:r w:rsidR="00BE63DE" w:rsidRPr="00EF6605">
        <w:rPr>
          <w:rFonts w:ascii="Arial" w:hAnsi="Arial" w:cs="Arial"/>
          <w:sz w:val="22"/>
          <w:szCs w:val="22"/>
        </w:rPr>
        <w:t xml:space="preserve"> 24.29%.</w:t>
      </w:r>
    </w:p>
    <w:p w14:paraId="3795F128" w14:textId="7B2FB488" w:rsidR="007152C9" w:rsidRPr="00EF6605" w:rsidRDefault="00906B43" w:rsidP="00EF6605">
      <w:pPr>
        <w:pStyle w:val="NormalWeb"/>
        <w:spacing w:before="0" w:beforeAutospacing="0" w:after="0" w:afterAutospacing="0" w:line="480" w:lineRule="auto"/>
        <w:ind w:firstLine="720"/>
        <w:rPr>
          <w:rFonts w:ascii="Arial" w:hAnsi="Arial" w:cs="Arial"/>
          <w:sz w:val="22"/>
          <w:szCs w:val="22"/>
        </w:rPr>
      </w:pPr>
      <w:r w:rsidRPr="00EF6605">
        <w:rPr>
          <w:rFonts w:ascii="Arial" w:hAnsi="Arial" w:cs="Arial"/>
          <w:b/>
          <w:bCs/>
          <w:sz w:val="22"/>
          <w:szCs w:val="22"/>
        </w:rPr>
        <w:t xml:space="preserve">Deep Long Short-Term Neural Network (LSTM) with Embedded Layer. </w:t>
      </w:r>
      <w:r w:rsidRPr="00EF6605">
        <w:rPr>
          <w:rFonts w:ascii="Arial" w:hAnsi="Arial" w:cs="Arial"/>
          <w:sz w:val="22"/>
          <w:szCs w:val="22"/>
        </w:rPr>
        <w:t xml:space="preserve">In one of the </w:t>
      </w:r>
      <w:r w:rsidR="00637758" w:rsidRPr="00EF6605">
        <w:rPr>
          <w:rFonts w:ascii="Arial" w:hAnsi="Arial" w:cs="Arial"/>
          <w:sz w:val="22"/>
          <w:szCs w:val="22"/>
        </w:rPr>
        <w:t>models</w:t>
      </w:r>
      <w:r w:rsidRPr="00EF6605">
        <w:rPr>
          <w:rFonts w:ascii="Arial" w:hAnsi="Arial" w:cs="Arial"/>
          <w:sz w:val="22"/>
          <w:szCs w:val="22"/>
        </w:rPr>
        <w:t xml:space="preserve"> developed by Pang, Zhou, Wang, Lin, and Chang (2018), it shows that by adding an embedded layer to the LSTM it yields to a stock market price prediction accuracy of 57.2%. </w:t>
      </w:r>
      <w:r w:rsidR="00637758" w:rsidRPr="00EF6605">
        <w:rPr>
          <w:rFonts w:ascii="Arial" w:hAnsi="Arial" w:cs="Arial"/>
          <w:sz w:val="22"/>
          <w:szCs w:val="22"/>
        </w:rPr>
        <w:t>However,</w:t>
      </w:r>
      <w:r w:rsidRPr="00EF6605">
        <w:rPr>
          <w:rFonts w:ascii="Arial" w:hAnsi="Arial" w:cs="Arial"/>
          <w:sz w:val="22"/>
          <w:szCs w:val="22"/>
        </w:rPr>
        <w:t xml:space="preserve"> its accuracy dips to 52.4% when the model is applied to individual stocks.</w:t>
      </w:r>
    </w:p>
    <w:p w14:paraId="7604B2CC" w14:textId="018BF71D" w:rsidR="00637758" w:rsidRPr="00EF6605" w:rsidRDefault="00637758" w:rsidP="00EF6605">
      <w:pPr>
        <w:pStyle w:val="NormalWeb"/>
        <w:spacing w:before="0" w:beforeAutospacing="0" w:after="0" w:afterAutospacing="0" w:line="480" w:lineRule="auto"/>
        <w:rPr>
          <w:rFonts w:ascii="Arial" w:hAnsi="Arial" w:cs="Arial"/>
          <w:sz w:val="22"/>
          <w:szCs w:val="22"/>
        </w:rPr>
      </w:pPr>
      <w:r w:rsidRPr="00EF6605">
        <w:rPr>
          <w:rFonts w:ascii="Arial" w:hAnsi="Arial" w:cs="Arial"/>
          <w:sz w:val="22"/>
          <w:szCs w:val="22"/>
        </w:rPr>
        <w:tab/>
      </w:r>
      <w:r w:rsidRPr="00EF6605">
        <w:rPr>
          <w:rFonts w:ascii="Arial" w:hAnsi="Arial" w:cs="Arial"/>
          <w:b/>
          <w:bCs/>
          <w:sz w:val="22"/>
          <w:szCs w:val="22"/>
        </w:rPr>
        <w:t>LSTM with Automatic Encoder.</w:t>
      </w:r>
      <w:r w:rsidRPr="00EF6605">
        <w:rPr>
          <w:rFonts w:ascii="Arial" w:hAnsi="Arial" w:cs="Arial"/>
          <w:sz w:val="22"/>
          <w:szCs w:val="22"/>
        </w:rPr>
        <w:t xml:space="preserve"> As part of the second model developed by Pang and their colleagues, this model shows a slightly inaccurate stock market prediction, by only having a measured accuracy of 56.9%. However, compared to the first model developed by the group this is 0.1% more effective for individual stocks.</w:t>
      </w:r>
    </w:p>
    <w:p w14:paraId="704922E3" w14:textId="63D4EC8B" w:rsidR="00025697" w:rsidRPr="00EF6605" w:rsidRDefault="00101631" w:rsidP="00EF6605">
      <w:pPr>
        <w:pStyle w:val="NormalWeb"/>
        <w:spacing w:before="0" w:beforeAutospacing="0" w:after="0" w:afterAutospacing="0" w:line="480" w:lineRule="auto"/>
        <w:ind w:firstLine="720"/>
        <w:rPr>
          <w:rFonts w:ascii="Arial" w:hAnsi="Arial" w:cs="Arial"/>
          <w:sz w:val="22"/>
          <w:szCs w:val="22"/>
        </w:rPr>
      </w:pPr>
      <w:r w:rsidRPr="00EF6605">
        <w:rPr>
          <w:rFonts w:ascii="Arial" w:hAnsi="Arial" w:cs="Arial"/>
          <w:b/>
          <w:bCs/>
          <w:sz w:val="22"/>
          <w:szCs w:val="22"/>
        </w:rPr>
        <w:t>Optimal Deep Learning (ODL)</w:t>
      </w:r>
      <w:r w:rsidR="00CD5C42" w:rsidRPr="00EF6605">
        <w:rPr>
          <w:rFonts w:ascii="Arial" w:hAnsi="Arial" w:cs="Arial"/>
          <w:b/>
          <w:bCs/>
          <w:sz w:val="22"/>
          <w:szCs w:val="22"/>
        </w:rPr>
        <w:t xml:space="preserve">. </w:t>
      </w:r>
      <w:r w:rsidR="00EC5500" w:rsidRPr="00EF6605">
        <w:rPr>
          <w:rFonts w:ascii="Arial" w:hAnsi="Arial" w:cs="Arial"/>
          <w:sz w:val="22"/>
          <w:szCs w:val="22"/>
        </w:rPr>
        <w:t xml:space="preserve">In the study conducted by Agrawal, Ullah, and Shukla </w:t>
      </w:r>
      <w:r w:rsidR="000F6E96" w:rsidRPr="00EF6605">
        <w:rPr>
          <w:rFonts w:ascii="Arial" w:hAnsi="Arial" w:cs="Arial"/>
          <w:sz w:val="22"/>
          <w:szCs w:val="22"/>
        </w:rPr>
        <w:t>(</w:t>
      </w:r>
      <w:r w:rsidR="00EC5500" w:rsidRPr="00EF6605">
        <w:rPr>
          <w:rFonts w:ascii="Arial" w:hAnsi="Arial" w:cs="Arial"/>
          <w:sz w:val="22"/>
          <w:szCs w:val="22"/>
        </w:rPr>
        <w:t>2019</w:t>
      </w:r>
      <w:r w:rsidR="000F6E96" w:rsidRPr="00EF6605">
        <w:rPr>
          <w:rFonts w:ascii="Arial" w:hAnsi="Arial" w:cs="Arial"/>
          <w:sz w:val="22"/>
          <w:szCs w:val="22"/>
        </w:rPr>
        <w:t>)</w:t>
      </w:r>
      <w:r w:rsidR="00EC5500" w:rsidRPr="00EF6605">
        <w:rPr>
          <w:rFonts w:ascii="Arial" w:hAnsi="Arial" w:cs="Arial"/>
          <w:sz w:val="22"/>
          <w:szCs w:val="22"/>
        </w:rPr>
        <w:t xml:space="preserve"> they have created a stock price prediction model using an Optimal Deep Learning (ODL)</w:t>
      </w:r>
      <w:r w:rsidRPr="00EF6605">
        <w:rPr>
          <w:rFonts w:ascii="Arial" w:hAnsi="Arial" w:cs="Arial"/>
          <w:sz w:val="22"/>
          <w:szCs w:val="22"/>
        </w:rPr>
        <w:t xml:space="preserve"> which combine the concepts of Correlation-Tensor and an Optimal LSTM algorithm. Whereas their results </w:t>
      </w:r>
      <w:r w:rsidR="00025697" w:rsidRPr="00EF6605">
        <w:rPr>
          <w:rFonts w:ascii="Arial" w:hAnsi="Arial" w:cs="Arial"/>
          <w:sz w:val="22"/>
          <w:szCs w:val="22"/>
        </w:rPr>
        <w:t>show</w:t>
      </w:r>
      <w:r w:rsidRPr="00EF6605">
        <w:rPr>
          <w:rFonts w:ascii="Arial" w:hAnsi="Arial" w:cs="Arial"/>
          <w:sz w:val="22"/>
          <w:szCs w:val="22"/>
        </w:rPr>
        <w:t xml:space="preserve"> </w:t>
      </w:r>
      <w:r w:rsidR="00025697" w:rsidRPr="00EF6605">
        <w:rPr>
          <w:rFonts w:ascii="Arial" w:hAnsi="Arial" w:cs="Arial"/>
          <w:sz w:val="22"/>
          <w:szCs w:val="22"/>
        </w:rPr>
        <w:t>a mean and highest accuracy of the model as 59.24% and 65.64%.</w:t>
      </w:r>
    </w:p>
    <w:p w14:paraId="09CE2B77" w14:textId="21D808A9" w:rsidR="00D053A2" w:rsidRPr="00EF6605" w:rsidRDefault="00BD7E30" w:rsidP="00EF6605">
      <w:pPr>
        <w:pStyle w:val="NormalWeb"/>
        <w:spacing w:before="0" w:beforeAutospacing="0" w:after="0" w:afterAutospacing="0" w:line="480" w:lineRule="auto"/>
        <w:ind w:firstLine="720"/>
        <w:rPr>
          <w:rFonts w:ascii="Arial" w:hAnsi="Arial" w:cs="Arial"/>
          <w:sz w:val="22"/>
          <w:szCs w:val="22"/>
        </w:rPr>
      </w:pPr>
      <w:r w:rsidRPr="00EF6605">
        <w:rPr>
          <w:rFonts w:ascii="Arial" w:hAnsi="Arial" w:cs="Arial"/>
          <w:b/>
          <w:bCs/>
          <w:sz w:val="22"/>
          <w:szCs w:val="22"/>
        </w:rPr>
        <w:t xml:space="preserve">NMC-BERT-LSTM-DQN-X Algorithm. </w:t>
      </w:r>
      <w:r w:rsidRPr="00EF6605">
        <w:rPr>
          <w:rFonts w:ascii="Arial" w:hAnsi="Arial" w:cs="Arial"/>
          <w:sz w:val="22"/>
          <w:szCs w:val="22"/>
        </w:rPr>
        <w:t xml:space="preserve">More recently, a team have applied a combination of </w:t>
      </w:r>
      <w:r w:rsidR="00D053A2" w:rsidRPr="00EF6605">
        <w:rPr>
          <w:rFonts w:ascii="Arial" w:hAnsi="Arial" w:cs="Arial"/>
          <w:sz w:val="22"/>
          <w:szCs w:val="22"/>
        </w:rPr>
        <w:t>three</w:t>
      </w:r>
      <w:r w:rsidRPr="00EF6605">
        <w:rPr>
          <w:rFonts w:ascii="Arial" w:hAnsi="Arial" w:cs="Arial"/>
          <w:sz w:val="22"/>
          <w:szCs w:val="22"/>
        </w:rPr>
        <w:t xml:space="preserve"> models for forecasting the market trends</w:t>
      </w:r>
      <w:r w:rsidR="00D053A2" w:rsidRPr="00EF6605">
        <w:rPr>
          <w:rFonts w:ascii="Arial" w:hAnsi="Arial" w:cs="Arial"/>
          <w:sz w:val="22"/>
          <w:szCs w:val="22"/>
        </w:rPr>
        <w:t xml:space="preserve">. Namely, (1) Non-stationary Markov Chain (NMC), (2) Bidirectional Encoder Representations from Transformers (BERT), (3) Long Short-Term Memory (LSTM). Wherein their model shows an accuracy of 61.77%. </w:t>
      </w:r>
      <w:r w:rsidR="00F91DD5" w:rsidRPr="00EF6605">
        <w:rPr>
          <w:rFonts w:ascii="Arial" w:hAnsi="Arial" w:cs="Arial"/>
          <w:sz w:val="22"/>
          <w:szCs w:val="22"/>
        </w:rPr>
        <w:t>Furthermore,</w:t>
      </w:r>
      <w:r w:rsidR="00D053A2" w:rsidRPr="00EF6605">
        <w:rPr>
          <w:rFonts w:ascii="Arial" w:hAnsi="Arial" w:cs="Arial"/>
          <w:sz w:val="22"/>
          <w:szCs w:val="22"/>
        </w:rPr>
        <w:t xml:space="preserve"> the team also mentioned that the model produces 29.25% annual return on investment, with a maximum losses rating of -8.29%</w:t>
      </w:r>
      <w:r w:rsidR="00A301F5" w:rsidRPr="00EF6605">
        <w:rPr>
          <w:rFonts w:ascii="Arial" w:hAnsi="Arial" w:cs="Arial"/>
          <w:sz w:val="22"/>
          <w:szCs w:val="22"/>
        </w:rPr>
        <w:t xml:space="preserve"> (Liu, Yan, Guo, and Guo, 2022).</w:t>
      </w:r>
    </w:p>
    <w:p w14:paraId="1E289ADB" w14:textId="2489BD59" w:rsidR="00F403F4" w:rsidRPr="00EF6605" w:rsidRDefault="00117AF5" w:rsidP="00EF6605">
      <w:pPr>
        <w:pStyle w:val="NormalWeb"/>
        <w:spacing w:before="0" w:beforeAutospacing="0" w:after="0" w:afterAutospacing="0" w:line="480" w:lineRule="auto"/>
        <w:jc w:val="both"/>
        <w:rPr>
          <w:rFonts w:ascii="Arial" w:hAnsi="Arial" w:cs="Arial"/>
          <w:sz w:val="22"/>
          <w:szCs w:val="22"/>
        </w:rPr>
      </w:pPr>
      <w:r w:rsidRPr="00EF6605">
        <w:rPr>
          <w:rFonts w:ascii="Arial" w:hAnsi="Arial" w:cs="Arial"/>
          <w:b/>
          <w:bCs/>
          <w:sz w:val="22"/>
          <w:szCs w:val="22"/>
        </w:rPr>
        <w:t>Utilization of Dynamic Mode Decomposition</w:t>
      </w:r>
      <w:r w:rsidR="00EB6064" w:rsidRPr="00EF6605">
        <w:rPr>
          <w:rFonts w:ascii="Arial" w:hAnsi="Arial" w:cs="Arial"/>
          <w:b/>
          <w:bCs/>
          <w:sz w:val="22"/>
          <w:szCs w:val="22"/>
        </w:rPr>
        <w:t xml:space="preserve"> (DMD)</w:t>
      </w:r>
      <w:r w:rsidRPr="00EF6605">
        <w:rPr>
          <w:rFonts w:ascii="Arial" w:hAnsi="Arial" w:cs="Arial"/>
          <w:b/>
          <w:bCs/>
          <w:sz w:val="22"/>
          <w:szCs w:val="22"/>
        </w:rPr>
        <w:t xml:space="preserve"> on the Financial Markets</w:t>
      </w:r>
    </w:p>
    <w:p w14:paraId="0C22C5ED" w14:textId="1C275C66" w:rsidR="00117AF5" w:rsidRPr="00EF6605" w:rsidRDefault="00117AF5" w:rsidP="00EF6605">
      <w:pPr>
        <w:pStyle w:val="NormalWeb"/>
        <w:spacing w:before="0" w:beforeAutospacing="0" w:after="0" w:afterAutospacing="0" w:line="480" w:lineRule="auto"/>
        <w:rPr>
          <w:rFonts w:ascii="Arial" w:hAnsi="Arial" w:cs="Arial"/>
          <w:sz w:val="22"/>
          <w:szCs w:val="22"/>
        </w:rPr>
      </w:pPr>
      <w:r w:rsidRPr="00EF6605">
        <w:rPr>
          <w:rFonts w:ascii="Arial" w:hAnsi="Arial" w:cs="Arial"/>
          <w:b/>
          <w:bCs/>
          <w:sz w:val="22"/>
          <w:szCs w:val="22"/>
        </w:rPr>
        <w:tab/>
      </w:r>
      <w:r w:rsidR="00AE2977" w:rsidRPr="00EF6605">
        <w:rPr>
          <w:rFonts w:ascii="Arial" w:hAnsi="Arial" w:cs="Arial"/>
          <w:sz w:val="22"/>
          <w:szCs w:val="22"/>
        </w:rPr>
        <w:t>Dynamic Mode Decomposition (DMD) as an emerging data-driven technique which allows spatial-temporal pattern recognition from a complex set of data and was first introduced in the field of fluid</w:t>
      </w:r>
      <w:r w:rsidR="0076176C" w:rsidRPr="00EF6605">
        <w:rPr>
          <w:rFonts w:ascii="Arial" w:hAnsi="Arial" w:cs="Arial"/>
          <w:sz w:val="22"/>
          <w:szCs w:val="22"/>
        </w:rPr>
        <w:t xml:space="preserve"> mechanics</w:t>
      </w:r>
      <w:r w:rsidR="00AE2977" w:rsidRPr="00EF6605">
        <w:rPr>
          <w:rFonts w:ascii="Arial" w:hAnsi="Arial" w:cs="Arial"/>
          <w:sz w:val="22"/>
          <w:szCs w:val="22"/>
        </w:rPr>
        <w:t xml:space="preserve"> by Schmid (2010).</w:t>
      </w:r>
    </w:p>
    <w:p w14:paraId="2B971C57" w14:textId="1380C92D" w:rsidR="00D90BCC" w:rsidRPr="00EF6605" w:rsidRDefault="00D90BCC" w:rsidP="00EF6605">
      <w:pPr>
        <w:pStyle w:val="NormalWeb"/>
        <w:spacing w:before="0" w:beforeAutospacing="0" w:after="0" w:afterAutospacing="0" w:line="480" w:lineRule="auto"/>
        <w:rPr>
          <w:rFonts w:ascii="Arial" w:hAnsi="Arial" w:cs="Arial"/>
          <w:b/>
          <w:bCs/>
          <w:sz w:val="22"/>
          <w:szCs w:val="22"/>
        </w:rPr>
      </w:pPr>
      <w:r w:rsidRPr="00EF6605">
        <w:rPr>
          <w:rFonts w:ascii="Arial" w:hAnsi="Arial" w:cs="Arial"/>
          <w:b/>
          <w:bCs/>
          <w:i/>
          <w:iCs/>
          <w:sz w:val="22"/>
          <w:szCs w:val="22"/>
        </w:rPr>
        <w:lastRenderedPageBreak/>
        <w:t>Chronological Utilization of DMD in the Financial Markets</w:t>
      </w:r>
    </w:p>
    <w:p w14:paraId="0457E124" w14:textId="5331BDAC" w:rsidR="004E7111" w:rsidRPr="00EF6605" w:rsidRDefault="00AE2977" w:rsidP="00EF6605">
      <w:pPr>
        <w:pStyle w:val="NormalWeb"/>
        <w:spacing w:before="0" w:beforeAutospacing="0" w:after="0" w:afterAutospacing="0" w:line="480" w:lineRule="auto"/>
        <w:rPr>
          <w:rFonts w:ascii="Arial" w:hAnsi="Arial" w:cs="Arial"/>
          <w:sz w:val="22"/>
          <w:szCs w:val="22"/>
        </w:rPr>
      </w:pPr>
      <w:r w:rsidRPr="00EF6605">
        <w:rPr>
          <w:rFonts w:ascii="Arial" w:hAnsi="Arial" w:cs="Arial"/>
          <w:sz w:val="22"/>
          <w:szCs w:val="22"/>
        </w:rPr>
        <w:tab/>
      </w:r>
      <w:r w:rsidR="009C56F6" w:rsidRPr="00EF6605">
        <w:rPr>
          <w:rFonts w:ascii="Arial" w:hAnsi="Arial" w:cs="Arial"/>
          <w:sz w:val="22"/>
          <w:szCs w:val="22"/>
        </w:rPr>
        <w:t xml:space="preserve">In (2015) Mann and </w:t>
      </w:r>
      <w:proofErr w:type="spellStart"/>
      <w:r w:rsidR="009C56F6" w:rsidRPr="00EF6605">
        <w:rPr>
          <w:rFonts w:ascii="Arial" w:hAnsi="Arial" w:cs="Arial"/>
          <w:sz w:val="22"/>
          <w:szCs w:val="22"/>
        </w:rPr>
        <w:t>Kutz</w:t>
      </w:r>
      <w:proofErr w:type="spellEnd"/>
      <w:r w:rsidR="009C56F6" w:rsidRPr="00EF6605">
        <w:rPr>
          <w:rFonts w:ascii="Arial" w:hAnsi="Arial" w:cs="Arial"/>
          <w:sz w:val="22"/>
          <w:szCs w:val="22"/>
        </w:rPr>
        <w:t xml:space="preserve"> proved that DMD can be used as data-driven analytics on the financial market data. Wherein, DMD allows a predictive assessment of the market dynamics, which helps in the capitalization of stock market strategies and decisions to be applied.</w:t>
      </w:r>
    </w:p>
    <w:p w14:paraId="1ED48EAE" w14:textId="36464E1F" w:rsidR="005F5D79" w:rsidRPr="00EF6605" w:rsidRDefault="007B6AEF" w:rsidP="00EF6605">
      <w:pPr>
        <w:pStyle w:val="NormalWeb"/>
        <w:spacing w:before="0" w:beforeAutospacing="0" w:after="0" w:afterAutospacing="0" w:line="480" w:lineRule="auto"/>
        <w:rPr>
          <w:rFonts w:ascii="Arial" w:hAnsi="Arial" w:cs="Arial"/>
          <w:sz w:val="22"/>
          <w:szCs w:val="22"/>
        </w:rPr>
      </w:pPr>
      <w:r w:rsidRPr="00EF6605">
        <w:rPr>
          <w:rFonts w:ascii="Arial" w:hAnsi="Arial" w:cs="Arial"/>
          <w:sz w:val="22"/>
          <w:szCs w:val="22"/>
        </w:rPr>
        <w:tab/>
      </w:r>
      <w:r w:rsidRPr="00EF6605">
        <w:rPr>
          <w:rFonts w:ascii="Arial" w:hAnsi="Arial" w:cs="Arial"/>
          <w:b/>
          <w:bCs/>
          <w:sz w:val="22"/>
          <w:szCs w:val="22"/>
        </w:rPr>
        <w:t xml:space="preserve">Utilization of DMD for Determining the Cyclic Behavior in the Stock Market (2016). </w:t>
      </w:r>
      <w:r w:rsidR="00540FFC" w:rsidRPr="00EF6605">
        <w:rPr>
          <w:rFonts w:ascii="Arial" w:hAnsi="Arial" w:cs="Arial"/>
          <w:sz w:val="22"/>
          <w:szCs w:val="22"/>
        </w:rPr>
        <w:t xml:space="preserve">By utilizing the reproducible Koopman modes it made it possible to have </w:t>
      </w:r>
      <w:r w:rsidRPr="00EF6605">
        <w:rPr>
          <w:rFonts w:ascii="Arial" w:hAnsi="Arial" w:cs="Arial"/>
          <w:sz w:val="22"/>
          <w:szCs w:val="22"/>
        </w:rPr>
        <w:t>extract</w:t>
      </w:r>
      <w:r w:rsidR="001801D4" w:rsidRPr="00EF6605">
        <w:rPr>
          <w:rFonts w:ascii="Arial" w:hAnsi="Arial" w:cs="Arial"/>
          <w:sz w:val="22"/>
          <w:szCs w:val="22"/>
        </w:rPr>
        <w:t>ed</w:t>
      </w:r>
      <w:r w:rsidRPr="00EF6605">
        <w:rPr>
          <w:rFonts w:ascii="Arial" w:hAnsi="Arial" w:cs="Arial"/>
          <w:sz w:val="22"/>
          <w:szCs w:val="22"/>
        </w:rPr>
        <w:t xml:space="preserve"> </w:t>
      </w:r>
      <w:r w:rsidR="0077584E" w:rsidRPr="00EF6605">
        <w:rPr>
          <w:rFonts w:ascii="Arial" w:hAnsi="Arial" w:cs="Arial"/>
          <w:sz w:val="22"/>
          <w:szCs w:val="22"/>
        </w:rPr>
        <w:t xml:space="preserve">four </w:t>
      </w:r>
      <w:r w:rsidRPr="00EF6605">
        <w:rPr>
          <w:rFonts w:ascii="Arial" w:hAnsi="Arial" w:cs="Arial"/>
          <w:sz w:val="22"/>
          <w:szCs w:val="22"/>
        </w:rPr>
        <w:t xml:space="preserve">cyclic </w:t>
      </w:r>
      <w:r w:rsidR="00334048" w:rsidRPr="00EF6605">
        <w:rPr>
          <w:rFonts w:ascii="Arial" w:hAnsi="Arial" w:cs="Arial"/>
          <w:sz w:val="22"/>
          <w:szCs w:val="22"/>
        </w:rPr>
        <w:t>variations</w:t>
      </w:r>
      <w:r w:rsidR="004E6632" w:rsidRPr="00EF6605">
        <w:rPr>
          <w:rFonts w:ascii="Arial" w:hAnsi="Arial" w:cs="Arial"/>
          <w:sz w:val="22"/>
          <w:szCs w:val="22"/>
        </w:rPr>
        <w:t xml:space="preserve"> (also reproducible modes)</w:t>
      </w:r>
      <w:r w:rsidRPr="00EF6605">
        <w:rPr>
          <w:rFonts w:ascii="Arial" w:hAnsi="Arial" w:cs="Arial"/>
          <w:sz w:val="22"/>
          <w:szCs w:val="22"/>
        </w:rPr>
        <w:t xml:space="preserve"> </w:t>
      </w:r>
      <w:r w:rsidR="001801D4" w:rsidRPr="00EF6605">
        <w:rPr>
          <w:rFonts w:ascii="Arial" w:hAnsi="Arial" w:cs="Arial"/>
          <w:sz w:val="22"/>
          <w:szCs w:val="22"/>
        </w:rPr>
        <w:t xml:space="preserve">in </w:t>
      </w:r>
      <w:r w:rsidRPr="00EF6605">
        <w:rPr>
          <w:rFonts w:ascii="Arial" w:hAnsi="Arial" w:cs="Arial"/>
          <w:sz w:val="22"/>
          <w:szCs w:val="22"/>
        </w:rPr>
        <w:t>the stock market</w:t>
      </w:r>
      <w:r w:rsidR="001801D4" w:rsidRPr="00EF6605">
        <w:rPr>
          <w:rFonts w:ascii="Arial" w:hAnsi="Arial" w:cs="Arial"/>
          <w:sz w:val="22"/>
          <w:szCs w:val="22"/>
        </w:rPr>
        <w:t xml:space="preserve">, </w:t>
      </w:r>
      <w:r w:rsidR="00AC4088" w:rsidRPr="00EF6605">
        <w:rPr>
          <w:rFonts w:ascii="Arial" w:hAnsi="Arial" w:cs="Arial"/>
          <w:sz w:val="22"/>
          <w:szCs w:val="22"/>
        </w:rPr>
        <w:t xml:space="preserve">which were </w:t>
      </w:r>
      <w:r w:rsidR="001801D4" w:rsidRPr="00EF6605">
        <w:rPr>
          <w:rFonts w:ascii="Arial" w:hAnsi="Arial" w:cs="Arial"/>
          <w:sz w:val="22"/>
          <w:szCs w:val="22"/>
        </w:rPr>
        <w:t>previously unknown</w:t>
      </w:r>
      <w:r w:rsidR="004E6632" w:rsidRPr="00EF6605">
        <w:rPr>
          <w:rFonts w:ascii="Arial" w:hAnsi="Arial" w:cs="Arial"/>
          <w:sz w:val="22"/>
          <w:szCs w:val="22"/>
        </w:rPr>
        <w:t xml:space="preserve"> and have persisted since the 1870s’ global economic crisis (</w:t>
      </w:r>
      <w:r w:rsidR="00540FFC" w:rsidRPr="00EF6605">
        <w:rPr>
          <w:rFonts w:ascii="Arial" w:hAnsi="Arial" w:cs="Arial"/>
          <w:sz w:val="22"/>
          <w:szCs w:val="22"/>
        </w:rPr>
        <w:t xml:space="preserve">Hua, Roy, McCauley, </w:t>
      </w:r>
      <w:r w:rsidR="0034216C" w:rsidRPr="00EF6605">
        <w:rPr>
          <w:rFonts w:ascii="Arial" w:hAnsi="Arial" w:cs="Arial"/>
          <w:sz w:val="22"/>
          <w:szCs w:val="22"/>
        </w:rPr>
        <w:t>&amp;</w:t>
      </w:r>
      <w:r w:rsidR="00540FFC" w:rsidRPr="00EF6605">
        <w:rPr>
          <w:rFonts w:ascii="Arial" w:hAnsi="Arial" w:cs="Arial"/>
          <w:sz w:val="22"/>
          <w:szCs w:val="22"/>
        </w:rPr>
        <w:t xml:space="preserve"> </w:t>
      </w:r>
      <w:proofErr w:type="spellStart"/>
      <w:r w:rsidR="00540FFC" w:rsidRPr="00EF6605">
        <w:rPr>
          <w:rFonts w:ascii="Arial" w:hAnsi="Arial" w:cs="Arial"/>
          <w:sz w:val="22"/>
          <w:szCs w:val="22"/>
        </w:rPr>
        <w:t>Gunaratne</w:t>
      </w:r>
      <w:proofErr w:type="spellEnd"/>
      <w:r w:rsidR="00540FFC" w:rsidRPr="00EF6605">
        <w:rPr>
          <w:rFonts w:ascii="Arial" w:hAnsi="Arial" w:cs="Arial"/>
          <w:sz w:val="22"/>
          <w:szCs w:val="22"/>
        </w:rPr>
        <w:t xml:space="preserve">, 2016; and </w:t>
      </w:r>
      <w:r w:rsidR="004E6632" w:rsidRPr="00EF6605">
        <w:rPr>
          <w:rFonts w:ascii="Arial" w:hAnsi="Arial" w:cs="Arial"/>
          <w:sz w:val="22"/>
          <w:szCs w:val="22"/>
        </w:rPr>
        <w:t>Williamson, 2015).</w:t>
      </w:r>
    </w:p>
    <w:p w14:paraId="25E64944" w14:textId="0326BD9B" w:rsidR="005F5D79" w:rsidRPr="00EF6605" w:rsidRDefault="005F5D79" w:rsidP="00EF6605">
      <w:pPr>
        <w:pStyle w:val="NormalWeb"/>
        <w:spacing w:before="0" w:beforeAutospacing="0" w:after="0" w:afterAutospacing="0" w:line="480" w:lineRule="auto"/>
        <w:ind w:firstLine="720"/>
        <w:rPr>
          <w:rFonts w:ascii="Arial" w:hAnsi="Arial" w:cs="Arial"/>
          <w:sz w:val="22"/>
          <w:szCs w:val="22"/>
        </w:rPr>
      </w:pPr>
      <w:r w:rsidRPr="00EF6605">
        <w:rPr>
          <w:rFonts w:ascii="Arial" w:hAnsi="Arial" w:cs="Arial"/>
          <w:b/>
          <w:bCs/>
          <w:sz w:val="22"/>
          <w:szCs w:val="22"/>
        </w:rPr>
        <w:t>Utilization of DMD as part of an Algorithmic Trading Strategies for the Turkish Stock Market (201</w:t>
      </w:r>
      <w:r w:rsidR="003262AD">
        <w:rPr>
          <w:rFonts w:ascii="Arial" w:hAnsi="Arial" w:cs="Arial"/>
          <w:b/>
          <w:bCs/>
          <w:sz w:val="22"/>
          <w:szCs w:val="22"/>
        </w:rPr>
        <w:t>5 and 2017</w:t>
      </w:r>
      <w:r w:rsidRPr="00EF6605">
        <w:rPr>
          <w:rFonts w:ascii="Arial" w:hAnsi="Arial" w:cs="Arial"/>
          <w:b/>
          <w:bCs/>
          <w:sz w:val="22"/>
          <w:szCs w:val="22"/>
        </w:rPr>
        <w:t xml:space="preserve">). </w:t>
      </w:r>
      <w:r w:rsidRPr="00EF6605">
        <w:rPr>
          <w:rFonts w:ascii="Arial" w:hAnsi="Arial" w:cs="Arial"/>
          <w:sz w:val="22"/>
          <w:szCs w:val="22"/>
        </w:rPr>
        <w:t xml:space="preserve">The study of Mann and </w:t>
      </w:r>
      <w:proofErr w:type="spellStart"/>
      <w:r w:rsidRPr="00EF6605">
        <w:rPr>
          <w:rFonts w:ascii="Arial" w:hAnsi="Arial" w:cs="Arial"/>
          <w:sz w:val="22"/>
          <w:szCs w:val="22"/>
        </w:rPr>
        <w:t>Kutz</w:t>
      </w:r>
      <w:proofErr w:type="spellEnd"/>
      <w:r w:rsidRPr="00EF6605">
        <w:rPr>
          <w:rFonts w:ascii="Arial" w:hAnsi="Arial" w:cs="Arial"/>
          <w:sz w:val="22"/>
          <w:szCs w:val="22"/>
        </w:rPr>
        <w:t xml:space="preserve"> </w:t>
      </w:r>
      <w:r w:rsidR="003262AD">
        <w:rPr>
          <w:rFonts w:ascii="Arial" w:hAnsi="Arial" w:cs="Arial"/>
          <w:sz w:val="22"/>
          <w:szCs w:val="22"/>
        </w:rPr>
        <w:t xml:space="preserve">(2015) </w:t>
      </w:r>
      <w:r w:rsidRPr="00EF6605">
        <w:rPr>
          <w:rFonts w:ascii="Arial" w:hAnsi="Arial" w:cs="Arial"/>
          <w:sz w:val="22"/>
          <w:szCs w:val="22"/>
        </w:rPr>
        <w:t xml:space="preserve">in the utilization of DMD for financial stock market prediction has become the foundation of the study by </w:t>
      </w:r>
      <w:proofErr w:type="spellStart"/>
      <w:r w:rsidRPr="00EF6605">
        <w:rPr>
          <w:rFonts w:ascii="Arial" w:hAnsi="Arial" w:cs="Arial"/>
          <w:sz w:val="22"/>
          <w:szCs w:val="22"/>
        </w:rPr>
        <w:t>Savaș</w:t>
      </w:r>
      <w:proofErr w:type="spellEnd"/>
      <w:r w:rsidRPr="00EF6605">
        <w:rPr>
          <w:rFonts w:ascii="Arial" w:hAnsi="Arial" w:cs="Arial"/>
          <w:sz w:val="22"/>
          <w:szCs w:val="22"/>
        </w:rPr>
        <w:t xml:space="preserve"> (201</w:t>
      </w:r>
      <w:r w:rsidR="00334C02">
        <w:rPr>
          <w:rFonts w:ascii="Arial" w:hAnsi="Arial" w:cs="Arial"/>
          <w:sz w:val="22"/>
          <w:szCs w:val="22"/>
        </w:rPr>
        <w:t>7</w:t>
      </w:r>
      <w:r w:rsidRPr="00EF6605">
        <w:rPr>
          <w:rFonts w:ascii="Arial" w:hAnsi="Arial" w:cs="Arial"/>
          <w:sz w:val="22"/>
          <w:szCs w:val="22"/>
        </w:rPr>
        <w:t>) on the algorithmic trading strategies with Dynamic Mode Decomposition for the Turkish Stock Market. Wherein, based on their results they found out that the timing of DMD analysis was not significantly accurate, as such they have used a simple moving average with genetic algorithm to improve the market timing of DMD, which prevents 80% of the false trade signals.</w:t>
      </w:r>
    </w:p>
    <w:p w14:paraId="4E5D51F8" w14:textId="422FBE8C" w:rsidR="005F5D79" w:rsidRPr="00EF6605" w:rsidRDefault="005F5D79" w:rsidP="00EF6605">
      <w:pPr>
        <w:pStyle w:val="NormalWeb"/>
        <w:spacing w:before="0" w:beforeAutospacing="0" w:after="0" w:afterAutospacing="0" w:line="480" w:lineRule="auto"/>
        <w:ind w:firstLine="720"/>
        <w:rPr>
          <w:rFonts w:ascii="Arial" w:hAnsi="Arial" w:cs="Arial"/>
          <w:sz w:val="22"/>
          <w:szCs w:val="22"/>
        </w:rPr>
      </w:pPr>
      <w:r w:rsidRPr="00EF6605">
        <w:rPr>
          <w:rFonts w:ascii="Arial" w:hAnsi="Arial" w:cs="Arial"/>
          <w:sz w:val="22"/>
          <w:szCs w:val="22"/>
        </w:rPr>
        <w:t>Furthermore, this also shows that DMD is an effective alpha model that is easy to implement and use for any algorithmic trading strategy, and the addition of technical analysis tools can further improve its capabilities, especially on the predictive temporal side of the data.</w:t>
      </w:r>
    </w:p>
    <w:p w14:paraId="51B379DE" w14:textId="3CADDF0B" w:rsidR="009E3DE4" w:rsidRPr="00EF6605" w:rsidRDefault="00E075B7" w:rsidP="00EF6605">
      <w:pPr>
        <w:pStyle w:val="NormalWeb"/>
        <w:spacing w:before="0" w:beforeAutospacing="0" w:after="0" w:afterAutospacing="0" w:line="480" w:lineRule="auto"/>
        <w:ind w:firstLine="720"/>
        <w:rPr>
          <w:rFonts w:ascii="Arial" w:hAnsi="Arial" w:cs="Arial"/>
          <w:sz w:val="22"/>
          <w:szCs w:val="22"/>
        </w:rPr>
      </w:pPr>
      <w:r w:rsidRPr="00EF6605">
        <w:rPr>
          <w:rFonts w:ascii="Arial" w:hAnsi="Arial" w:cs="Arial"/>
          <w:b/>
          <w:bCs/>
          <w:sz w:val="22"/>
          <w:szCs w:val="22"/>
        </w:rPr>
        <w:t xml:space="preserve">Utilization of DMD-based Trading Strategy in the Chinese Stock Market (2016). </w:t>
      </w:r>
      <w:r w:rsidRPr="00EF6605">
        <w:rPr>
          <w:rFonts w:ascii="Arial" w:hAnsi="Arial" w:cs="Arial"/>
          <w:sz w:val="22"/>
          <w:szCs w:val="22"/>
        </w:rPr>
        <w:t>In the study by Cui and Long (2016), they have found that DMD was able to capture the dynamic patterns of the Chinese Stock Market, especially in a sideway trending market.</w:t>
      </w:r>
    </w:p>
    <w:p w14:paraId="216D6708" w14:textId="23207767" w:rsidR="007B6AEF" w:rsidRPr="00EF6605" w:rsidRDefault="008D21CC" w:rsidP="00EF6605">
      <w:pPr>
        <w:pStyle w:val="NormalWeb"/>
        <w:spacing w:before="0" w:beforeAutospacing="0" w:after="0" w:afterAutospacing="0" w:line="480" w:lineRule="auto"/>
        <w:ind w:firstLine="720"/>
        <w:rPr>
          <w:rFonts w:ascii="Arial" w:hAnsi="Arial" w:cs="Arial"/>
          <w:sz w:val="22"/>
          <w:szCs w:val="22"/>
        </w:rPr>
      </w:pPr>
      <w:r w:rsidRPr="00EF6605">
        <w:rPr>
          <w:rFonts w:ascii="Arial" w:hAnsi="Arial" w:cs="Arial"/>
          <w:sz w:val="22"/>
          <w:szCs w:val="22"/>
        </w:rPr>
        <w:t>Their</w:t>
      </w:r>
      <w:r w:rsidR="00E502DA" w:rsidRPr="00EF6605">
        <w:rPr>
          <w:rFonts w:ascii="Arial" w:hAnsi="Arial" w:cs="Arial"/>
          <w:sz w:val="22"/>
          <w:szCs w:val="22"/>
        </w:rPr>
        <w:t xml:space="preserve"> study also shows that the predictive ability of DMD can effectively model the behavior of the Chinese Stock Market, even if there are no clear trends t</w:t>
      </w:r>
      <w:r w:rsidR="009E3DE4" w:rsidRPr="00EF6605">
        <w:rPr>
          <w:rFonts w:ascii="Arial" w:hAnsi="Arial" w:cs="Arial"/>
          <w:sz w:val="22"/>
          <w:szCs w:val="22"/>
        </w:rPr>
        <w:t>hat can be observed.</w:t>
      </w:r>
    </w:p>
    <w:p w14:paraId="56B3180F" w14:textId="2FAED1F7" w:rsidR="009E3DE4" w:rsidRPr="00EF6605" w:rsidRDefault="009E3DE4" w:rsidP="00EF6605">
      <w:pPr>
        <w:pStyle w:val="NormalWeb"/>
        <w:spacing w:before="0" w:beforeAutospacing="0" w:after="0" w:afterAutospacing="0" w:line="480" w:lineRule="auto"/>
        <w:ind w:firstLine="720"/>
        <w:rPr>
          <w:rFonts w:ascii="Arial" w:hAnsi="Arial" w:cs="Arial"/>
          <w:sz w:val="22"/>
          <w:szCs w:val="22"/>
        </w:rPr>
      </w:pPr>
    </w:p>
    <w:p w14:paraId="1AFEF7D3" w14:textId="75528F32" w:rsidR="00E075B7" w:rsidRPr="00EF6605" w:rsidRDefault="008D21CC" w:rsidP="00EF6605">
      <w:pPr>
        <w:pStyle w:val="NormalWeb"/>
        <w:spacing w:before="0" w:beforeAutospacing="0" w:after="0" w:afterAutospacing="0" w:line="480" w:lineRule="auto"/>
        <w:ind w:firstLine="720"/>
        <w:rPr>
          <w:rFonts w:ascii="Arial" w:hAnsi="Arial" w:cs="Arial"/>
          <w:sz w:val="22"/>
          <w:szCs w:val="22"/>
        </w:rPr>
      </w:pPr>
      <w:r w:rsidRPr="00EF6605">
        <w:rPr>
          <w:rFonts w:ascii="Arial" w:hAnsi="Arial" w:cs="Arial"/>
          <w:b/>
          <w:bCs/>
          <w:sz w:val="22"/>
          <w:szCs w:val="22"/>
        </w:rPr>
        <w:lastRenderedPageBreak/>
        <w:t xml:space="preserve">Utilization of Adaptive Elastic DMD to Improve Momentum Strategies (2021). </w:t>
      </w:r>
      <w:r w:rsidR="0042796D" w:rsidRPr="00EF6605">
        <w:rPr>
          <w:rFonts w:ascii="Arial" w:hAnsi="Arial" w:cs="Arial"/>
          <w:sz w:val="22"/>
          <w:szCs w:val="22"/>
        </w:rPr>
        <w:t>A study by Uchiyama and Nakagawa (2021), using Adaptive Elastic Dynamic Mode Decomposition (AEDMD) shows that they were able to estimate the market trend, and were able to demonstrate that the approach is better than existing momentum strategy which are only based on simple past trends.</w:t>
      </w:r>
    </w:p>
    <w:p w14:paraId="497B5918" w14:textId="24458B55" w:rsidR="004E7111" w:rsidRPr="00EF6605" w:rsidRDefault="00681835" w:rsidP="00EF6605">
      <w:pPr>
        <w:pStyle w:val="NormalWeb"/>
        <w:spacing w:before="0" w:beforeAutospacing="0" w:after="0" w:afterAutospacing="0" w:line="480" w:lineRule="auto"/>
        <w:jc w:val="both"/>
        <w:rPr>
          <w:rFonts w:ascii="Arial" w:hAnsi="Arial" w:cs="Arial"/>
          <w:b/>
          <w:bCs/>
          <w:sz w:val="22"/>
          <w:szCs w:val="22"/>
        </w:rPr>
      </w:pPr>
      <w:r w:rsidRPr="00EF6605">
        <w:rPr>
          <w:rFonts w:ascii="Arial" w:hAnsi="Arial" w:cs="Arial"/>
          <w:b/>
          <w:bCs/>
          <w:sz w:val="22"/>
          <w:szCs w:val="22"/>
        </w:rPr>
        <w:t>Synthesis</w:t>
      </w:r>
    </w:p>
    <w:p w14:paraId="62410495" w14:textId="77777777" w:rsidR="003B4828" w:rsidRPr="003B4828" w:rsidRDefault="007E2456" w:rsidP="003B4828">
      <w:pPr>
        <w:pStyle w:val="NormalWeb"/>
        <w:spacing w:after="0" w:line="480" w:lineRule="auto"/>
        <w:rPr>
          <w:rFonts w:ascii="Arial" w:hAnsi="Arial" w:cs="Arial"/>
          <w:sz w:val="22"/>
          <w:szCs w:val="22"/>
        </w:rPr>
      </w:pPr>
      <w:r w:rsidRPr="00EF6605">
        <w:rPr>
          <w:rFonts w:ascii="Arial" w:hAnsi="Arial" w:cs="Arial"/>
          <w:b/>
          <w:bCs/>
          <w:sz w:val="22"/>
          <w:szCs w:val="22"/>
        </w:rPr>
        <w:tab/>
      </w:r>
      <w:r w:rsidR="003B4828" w:rsidRPr="003B4828">
        <w:rPr>
          <w:rFonts w:ascii="Arial" w:hAnsi="Arial" w:cs="Arial"/>
          <w:sz w:val="22"/>
          <w:szCs w:val="22"/>
        </w:rPr>
        <w:t>Fast and accurate market information is an essential tool for stock market participants. In recent years, the development of machine learning models for the financial markets, such as stocks, has proven to be increasingly effective in predicting future stock prices and trends. The use of Dynamic Mode Decomposition (DMD) in the stock market has also been shown to be effective in predicting stock price trends. The simplicity and elegance of the Koopman Decomposition Operator make it an ideal basis for the development of a Stock Market Price Trend Forecasting System (SMPTF System).</w:t>
      </w:r>
    </w:p>
    <w:p w14:paraId="530BBD38" w14:textId="493B02F3" w:rsidR="003B4828" w:rsidRPr="003B4828" w:rsidRDefault="003B4828" w:rsidP="003B4828">
      <w:pPr>
        <w:pStyle w:val="NormalWeb"/>
        <w:spacing w:after="0" w:line="480" w:lineRule="auto"/>
        <w:rPr>
          <w:rFonts w:ascii="Arial" w:hAnsi="Arial" w:cs="Arial"/>
          <w:sz w:val="22"/>
          <w:szCs w:val="22"/>
        </w:rPr>
      </w:pPr>
      <w:r>
        <w:rPr>
          <w:rFonts w:ascii="Arial" w:hAnsi="Arial" w:cs="Arial"/>
          <w:sz w:val="22"/>
          <w:szCs w:val="22"/>
        </w:rPr>
        <w:tab/>
      </w:r>
      <w:r w:rsidRPr="003B4828">
        <w:rPr>
          <w:rFonts w:ascii="Arial" w:hAnsi="Arial" w:cs="Arial"/>
          <w:sz w:val="22"/>
          <w:szCs w:val="22"/>
        </w:rPr>
        <w:t>These studies are crucial for the development of the alamAPI to provide investors with fast and accurate information about which stocks are likely to go up or down, allowing them to make more informed decisions about buying or selling those stocks.</w:t>
      </w:r>
    </w:p>
    <w:p w14:paraId="21C76845" w14:textId="34F724C4" w:rsidR="007E2456" w:rsidRPr="00EF6605" w:rsidRDefault="003B4828" w:rsidP="003B4828">
      <w:pPr>
        <w:pStyle w:val="NormalWeb"/>
        <w:spacing w:before="0" w:beforeAutospacing="0" w:after="0" w:afterAutospacing="0" w:line="480" w:lineRule="auto"/>
        <w:rPr>
          <w:rFonts w:ascii="Arial" w:hAnsi="Arial" w:cs="Arial"/>
          <w:sz w:val="22"/>
          <w:szCs w:val="22"/>
        </w:rPr>
      </w:pPr>
      <w:r>
        <w:rPr>
          <w:rFonts w:ascii="Arial" w:hAnsi="Arial" w:cs="Arial"/>
          <w:sz w:val="22"/>
          <w:szCs w:val="22"/>
        </w:rPr>
        <w:tab/>
      </w:r>
      <w:r w:rsidRPr="003B4828">
        <w:rPr>
          <w:rFonts w:ascii="Arial" w:hAnsi="Arial" w:cs="Arial"/>
          <w:sz w:val="22"/>
          <w:szCs w:val="22"/>
        </w:rPr>
        <w:t>In addition to the potential benefits for investors and traders, the implementation of machine learning techniques in the stock market can also help improve market efficiency and reduce the risk of market manipulation. By providing a more accurate and comprehensive view of market trends, these techniques can help ensure that prices reflect the true value of stocks and other assets, leading to more stable and fair market conditions.</w:t>
      </w:r>
    </w:p>
    <w:p w14:paraId="71BD86C8" w14:textId="0EE893AE" w:rsidR="0074019C" w:rsidRPr="00EF6605" w:rsidRDefault="0074019C" w:rsidP="00EF6605">
      <w:pPr>
        <w:pStyle w:val="NormalWeb"/>
        <w:spacing w:before="0" w:beforeAutospacing="0" w:after="0" w:afterAutospacing="0" w:line="480" w:lineRule="auto"/>
        <w:jc w:val="both"/>
        <w:rPr>
          <w:rFonts w:ascii="Arial" w:hAnsi="Arial" w:cs="Arial"/>
          <w:sz w:val="22"/>
          <w:szCs w:val="22"/>
        </w:rPr>
      </w:pPr>
    </w:p>
    <w:p w14:paraId="0B7638C8" w14:textId="516CF778" w:rsidR="0074019C" w:rsidRPr="00EF6605" w:rsidRDefault="0074019C" w:rsidP="00EF6605">
      <w:pPr>
        <w:pStyle w:val="NormalWeb"/>
        <w:spacing w:before="0" w:beforeAutospacing="0" w:after="0" w:afterAutospacing="0" w:line="480" w:lineRule="auto"/>
        <w:jc w:val="both"/>
        <w:rPr>
          <w:rFonts w:ascii="Arial" w:hAnsi="Arial" w:cs="Arial"/>
          <w:sz w:val="22"/>
          <w:szCs w:val="22"/>
        </w:rPr>
      </w:pPr>
    </w:p>
    <w:p w14:paraId="5C5E93E1" w14:textId="335BFE0C" w:rsidR="0074019C" w:rsidRPr="00EF6605" w:rsidRDefault="0074019C" w:rsidP="00EF6605">
      <w:pPr>
        <w:pStyle w:val="NormalWeb"/>
        <w:spacing w:before="0" w:beforeAutospacing="0" w:after="0" w:afterAutospacing="0" w:line="480" w:lineRule="auto"/>
        <w:jc w:val="both"/>
        <w:rPr>
          <w:rFonts w:ascii="Arial" w:hAnsi="Arial" w:cs="Arial"/>
          <w:sz w:val="22"/>
          <w:szCs w:val="22"/>
        </w:rPr>
      </w:pPr>
    </w:p>
    <w:p w14:paraId="6B2DEDFF" w14:textId="5C102F18" w:rsidR="0074019C" w:rsidRPr="00EF6605" w:rsidRDefault="0074019C" w:rsidP="00EF6605">
      <w:pPr>
        <w:pStyle w:val="NormalWeb"/>
        <w:spacing w:before="0" w:beforeAutospacing="0" w:after="0" w:afterAutospacing="0" w:line="480" w:lineRule="auto"/>
        <w:jc w:val="both"/>
        <w:rPr>
          <w:rFonts w:ascii="Arial" w:hAnsi="Arial" w:cs="Arial"/>
          <w:sz w:val="22"/>
          <w:szCs w:val="22"/>
        </w:rPr>
      </w:pPr>
    </w:p>
    <w:p w14:paraId="73EB9571" w14:textId="2FD0F535" w:rsidR="0074019C" w:rsidRPr="00EF6605" w:rsidRDefault="0074019C" w:rsidP="00EF6605">
      <w:pPr>
        <w:pStyle w:val="NormalWeb"/>
        <w:spacing w:before="0" w:beforeAutospacing="0" w:after="0" w:afterAutospacing="0" w:line="480" w:lineRule="auto"/>
        <w:jc w:val="both"/>
        <w:rPr>
          <w:rFonts w:ascii="Arial" w:hAnsi="Arial" w:cs="Arial"/>
          <w:sz w:val="22"/>
          <w:szCs w:val="22"/>
        </w:rPr>
      </w:pPr>
    </w:p>
    <w:p w14:paraId="21867F5F" w14:textId="0AAAB034" w:rsidR="002B6F8B" w:rsidRPr="00EF6605" w:rsidRDefault="00686C98" w:rsidP="00EF6605">
      <w:pPr>
        <w:pStyle w:val="NormalWeb"/>
        <w:spacing w:before="0" w:beforeAutospacing="0" w:after="0" w:afterAutospacing="0" w:line="480" w:lineRule="auto"/>
        <w:jc w:val="center"/>
        <w:rPr>
          <w:rFonts w:ascii="Arial" w:hAnsi="Arial" w:cs="Arial"/>
          <w:sz w:val="22"/>
          <w:szCs w:val="22"/>
        </w:rPr>
      </w:pPr>
      <w:r w:rsidRPr="00EF6605">
        <w:rPr>
          <w:rFonts w:ascii="Arial" w:hAnsi="Arial" w:cs="Arial"/>
          <w:b/>
          <w:bCs/>
          <w:sz w:val="22"/>
          <w:szCs w:val="22"/>
        </w:rPr>
        <w:t>References</w:t>
      </w:r>
    </w:p>
    <w:p w14:paraId="3457C938" w14:textId="7CC69FF7" w:rsidR="00C21F08" w:rsidRDefault="00C21F08" w:rsidP="00EF6605">
      <w:pPr>
        <w:pStyle w:val="Bibliography"/>
        <w:spacing w:line="480" w:lineRule="auto"/>
        <w:ind w:left="720" w:hanging="720"/>
        <w:rPr>
          <w:rFonts w:ascii="Arial" w:hAnsi="Arial" w:cs="Arial"/>
          <w:noProof/>
          <w:lang w:val="en-US"/>
        </w:rPr>
      </w:pPr>
      <w:r w:rsidRPr="00EF6605">
        <w:rPr>
          <w:rFonts w:ascii="Arial" w:hAnsi="Arial" w:cs="Arial"/>
          <w:noProof/>
          <w:lang w:val="en-US"/>
        </w:rPr>
        <w:t xml:space="preserve">Agrawal, M., Khan, A. U., &amp; Shukla, P. K. (2019, July). Stock Price Prediction using Technical Indicators: A Predictive Model using Optimal Deep Learning. </w:t>
      </w:r>
      <w:r w:rsidRPr="00EF6605">
        <w:rPr>
          <w:rFonts w:ascii="Arial" w:hAnsi="Arial" w:cs="Arial"/>
          <w:i/>
          <w:iCs/>
          <w:noProof/>
          <w:lang w:val="en-US"/>
        </w:rPr>
        <w:t>International Journal of Recent Technology and Engineering, 8</w:t>
      </w:r>
      <w:r w:rsidRPr="00EF6605">
        <w:rPr>
          <w:rFonts w:ascii="Arial" w:hAnsi="Arial" w:cs="Arial"/>
          <w:noProof/>
          <w:lang w:val="en-US"/>
        </w:rPr>
        <w:t xml:space="preserve">(2), 2297-2305. Retrieved October 24, 2022, from </w:t>
      </w:r>
      <w:hyperlink r:id="rId8" w:history="1">
        <w:r w:rsidR="00EF6605" w:rsidRPr="002A34F3">
          <w:rPr>
            <w:rStyle w:val="Hyperlink"/>
            <w:rFonts w:ascii="Arial" w:hAnsi="Arial" w:cs="Arial"/>
            <w:noProof/>
            <w:lang w:val="en-US"/>
          </w:rPr>
          <w:t>https://www.researchg</w:t>
        </w:r>
        <w:r w:rsidR="00EF6605" w:rsidRPr="002A34F3">
          <w:rPr>
            <w:rStyle w:val="Hyperlink"/>
            <w:rFonts w:ascii="Arial" w:hAnsi="Arial" w:cs="Arial"/>
            <w:noProof/>
            <w:lang w:val="en-US"/>
          </w:rPr>
          <w:t>a</w:t>
        </w:r>
        <w:r w:rsidR="00EF6605" w:rsidRPr="002A34F3">
          <w:rPr>
            <w:rStyle w:val="Hyperlink"/>
            <w:rFonts w:ascii="Arial" w:hAnsi="Arial" w:cs="Arial"/>
            <w:noProof/>
            <w:lang w:val="en-US"/>
          </w:rPr>
          <w:t>te.net/profile/Piyush-Shukla/publication/337800376_Stock_Indices_Price_Prediction_Based_on_Technical_Indicators_using_Deep_Learning_Model/links/5dea8d904585159aa46888fa/Stock-Indices-Price-Prediction-Based-on-Technical-Indicators-usi</w:t>
        </w:r>
      </w:hyperlink>
    </w:p>
    <w:p w14:paraId="79CD60C1" w14:textId="7997C657" w:rsidR="00BE63DE" w:rsidRDefault="00BE63DE" w:rsidP="00EF6605">
      <w:pPr>
        <w:pStyle w:val="Bibliography"/>
        <w:spacing w:line="480" w:lineRule="auto"/>
        <w:ind w:left="720" w:hanging="720"/>
        <w:rPr>
          <w:rFonts w:ascii="Arial" w:hAnsi="Arial" w:cs="Arial"/>
          <w:noProof/>
          <w:lang w:val="en-US"/>
        </w:rPr>
      </w:pPr>
      <w:bookmarkStart w:id="0" w:name="_Hlk117515375"/>
      <w:r w:rsidRPr="00EF6605">
        <w:rPr>
          <w:rFonts w:ascii="Arial" w:hAnsi="Arial" w:cs="Arial"/>
          <w:noProof/>
          <w:lang w:val="en-US"/>
        </w:rPr>
        <w:t>Dash, R., &amp; Dash, P. K. (2016, M</w:t>
      </w:r>
      <w:r w:rsidR="00325016" w:rsidRPr="00EF6605">
        <w:rPr>
          <w:rFonts w:ascii="Arial" w:hAnsi="Arial" w:cs="Arial"/>
          <w:noProof/>
          <w:lang w:val="en-US"/>
        </w:rPr>
        <w:t>a</w:t>
      </w:r>
      <w:r w:rsidRPr="00EF6605">
        <w:rPr>
          <w:rFonts w:ascii="Arial" w:hAnsi="Arial" w:cs="Arial"/>
          <w:noProof/>
          <w:lang w:val="en-US"/>
        </w:rPr>
        <w:t xml:space="preserve">rch 1). A hybrid stock trading framework integrating technical analysis with machine learning techniques. </w:t>
      </w:r>
      <w:r w:rsidRPr="00EF6605">
        <w:rPr>
          <w:rFonts w:ascii="Arial" w:hAnsi="Arial" w:cs="Arial"/>
          <w:i/>
          <w:iCs/>
          <w:noProof/>
          <w:lang w:val="en-US"/>
        </w:rPr>
        <w:t>The Journal of Finance and Data Science, 2</w:t>
      </w:r>
      <w:r w:rsidRPr="00EF6605">
        <w:rPr>
          <w:rFonts w:ascii="Arial" w:hAnsi="Arial" w:cs="Arial"/>
          <w:noProof/>
          <w:lang w:val="en-US"/>
        </w:rPr>
        <w:t xml:space="preserve">(1), 42-57. </w:t>
      </w:r>
      <w:r w:rsidR="00EF6605">
        <w:rPr>
          <w:rFonts w:ascii="Arial" w:hAnsi="Arial" w:cs="Arial"/>
          <w:noProof/>
          <w:lang w:val="en-US"/>
        </w:rPr>
        <w:t>DOI</w:t>
      </w:r>
      <w:r w:rsidRPr="00EF6605">
        <w:rPr>
          <w:rFonts w:ascii="Arial" w:hAnsi="Arial" w:cs="Arial"/>
          <w:noProof/>
          <w:lang w:val="en-US"/>
        </w:rPr>
        <w:t>:</w:t>
      </w:r>
      <w:r w:rsidR="00EF6605">
        <w:rPr>
          <w:rFonts w:ascii="Arial" w:hAnsi="Arial" w:cs="Arial"/>
          <w:noProof/>
          <w:lang w:val="en-US"/>
        </w:rPr>
        <w:t xml:space="preserve"> </w:t>
      </w:r>
      <w:hyperlink r:id="rId9" w:history="1">
        <w:r w:rsidR="00EF6605" w:rsidRPr="002A34F3">
          <w:rPr>
            <w:rStyle w:val="Hyperlink"/>
            <w:rFonts w:ascii="Arial" w:hAnsi="Arial" w:cs="Arial"/>
            <w:noProof/>
            <w:lang w:val="en-US"/>
          </w:rPr>
          <w:t>https://doi.org/10.1016/j.jfds.2016.03.002</w:t>
        </w:r>
      </w:hyperlink>
    </w:p>
    <w:p w14:paraId="0757101E" w14:textId="01D7F41B" w:rsidR="008B57DD" w:rsidRDefault="008B57DD" w:rsidP="00EF6605">
      <w:pPr>
        <w:pStyle w:val="Bibliography"/>
        <w:spacing w:line="480" w:lineRule="auto"/>
        <w:ind w:left="720" w:hanging="720"/>
        <w:rPr>
          <w:rFonts w:ascii="Arial" w:hAnsi="Arial" w:cs="Arial"/>
          <w:noProof/>
          <w:lang w:val="en-US"/>
        </w:rPr>
      </w:pPr>
      <w:r w:rsidRPr="00EF6605">
        <w:rPr>
          <w:rFonts w:ascii="Arial" w:hAnsi="Arial" w:cs="Arial"/>
          <w:noProof/>
          <w:lang w:val="en-US"/>
        </w:rPr>
        <w:t xml:space="preserve">Hua, J.-C., Roy, S., McCauley, J. L., &amp; Gunaratne, G. H. (2016). Using dynamic mode decomposition to extract cyclic behavior in the stock market. </w:t>
      </w:r>
      <w:r w:rsidRPr="00EF6605">
        <w:rPr>
          <w:rFonts w:ascii="Arial" w:hAnsi="Arial" w:cs="Arial"/>
          <w:i/>
          <w:iCs/>
          <w:noProof/>
          <w:lang w:val="en-US"/>
        </w:rPr>
        <w:t>Physica A: Statistical Mechanics and its Applications, 448</w:t>
      </w:r>
      <w:r w:rsidRPr="00EF6605">
        <w:rPr>
          <w:rFonts w:ascii="Arial" w:hAnsi="Arial" w:cs="Arial"/>
          <w:noProof/>
          <w:lang w:val="en-US"/>
        </w:rPr>
        <w:t xml:space="preserve">, 172-180. </w:t>
      </w:r>
      <w:r w:rsidR="00EF6605">
        <w:rPr>
          <w:rFonts w:ascii="Arial" w:hAnsi="Arial" w:cs="Arial"/>
          <w:noProof/>
          <w:lang w:val="en-US"/>
        </w:rPr>
        <w:t>DOI</w:t>
      </w:r>
      <w:r w:rsidRPr="00EF6605">
        <w:rPr>
          <w:rFonts w:ascii="Arial" w:hAnsi="Arial" w:cs="Arial"/>
          <w:noProof/>
          <w:lang w:val="en-US"/>
        </w:rPr>
        <w:t>:</w:t>
      </w:r>
      <w:r w:rsidR="00EF6605">
        <w:rPr>
          <w:rFonts w:ascii="Arial" w:hAnsi="Arial" w:cs="Arial"/>
          <w:noProof/>
          <w:lang w:val="en-US"/>
        </w:rPr>
        <w:t xml:space="preserve"> </w:t>
      </w:r>
      <w:hyperlink r:id="rId10" w:history="1">
        <w:r w:rsidR="00EF6605" w:rsidRPr="002A34F3">
          <w:rPr>
            <w:rStyle w:val="Hyperlink"/>
            <w:rFonts w:ascii="Arial" w:hAnsi="Arial" w:cs="Arial"/>
            <w:noProof/>
            <w:lang w:val="en-US"/>
          </w:rPr>
          <w:t>https://doi.org/10.1016/j.physa.2015.12.059</w:t>
        </w:r>
      </w:hyperlink>
    </w:p>
    <w:p w14:paraId="22AE82CD" w14:textId="5C834803" w:rsidR="00F91DD5" w:rsidRDefault="00F91DD5" w:rsidP="00EF6605">
      <w:pPr>
        <w:pStyle w:val="Bibliography"/>
        <w:spacing w:line="480" w:lineRule="auto"/>
        <w:ind w:left="720" w:hanging="720"/>
        <w:rPr>
          <w:rFonts w:ascii="Arial" w:hAnsi="Arial" w:cs="Arial"/>
          <w:noProof/>
          <w:lang w:val="en-US"/>
        </w:rPr>
      </w:pPr>
      <w:r w:rsidRPr="00EF6605">
        <w:rPr>
          <w:rFonts w:ascii="Arial" w:hAnsi="Arial" w:cs="Arial"/>
          <w:noProof/>
          <w:lang w:val="en-US"/>
        </w:rPr>
        <w:t xml:space="preserve">Liu, C., Yan, J., Guo, F., &amp; Guo, M. (2022, August). Forecasting the Market with Machine Learning Algorithms: An Application of NMC-BERT-LSTM-DQN-X Algorithm in Quantitative Trading. </w:t>
      </w:r>
      <w:r w:rsidRPr="00EF6605">
        <w:rPr>
          <w:rFonts w:ascii="Arial" w:hAnsi="Arial" w:cs="Arial"/>
          <w:i/>
          <w:iCs/>
          <w:noProof/>
          <w:lang w:val="en-US"/>
        </w:rPr>
        <w:t>ACM Journals: ACMS Transactions on Knowledge Discovery from Data, 16</w:t>
      </w:r>
      <w:r w:rsidRPr="00EF6605">
        <w:rPr>
          <w:rFonts w:ascii="Arial" w:hAnsi="Arial" w:cs="Arial"/>
          <w:noProof/>
          <w:lang w:val="en-US"/>
        </w:rPr>
        <w:t xml:space="preserve">(4), 1-22. </w:t>
      </w:r>
      <w:r w:rsidR="00EF6605">
        <w:rPr>
          <w:rFonts w:ascii="Arial" w:hAnsi="Arial" w:cs="Arial"/>
          <w:noProof/>
          <w:lang w:val="en-US"/>
        </w:rPr>
        <w:t>DOI</w:t>
      </w:r>
      <w:r w:rsidRPr="00EF6605">
        <w:rPr>
          <w:rFonts w:ascii="Arial" w:hAnsi="Arial" w:cs="Arial"/>
          <w:noProof/>
          <w:lang w:val="en-US"/>
        </w:rPr>
        <w:t>:</w:t>
      </w:r>
      <w:r w:rsidR="00EF6605">
        <w:rPr>
          <w:rFonts w:ascii="Arial" w:hAnsi="Arial" w:cs="Arial"/>
          <w:noProof/>
          <w:lang w:val="en-US"/>
        </w:rPr>
        <w:t xml:space="preserve"> </w:t>
      </w:r>
      <w:hyperlink r:id="rId11" w:history="1">
        <w:r w:rsidR="00EF6605" w:rsidRPr="002A34F3">
          <w:rPr>
            <w:rStyle w:val="Hyperlink"/>
            <w:rFonts w:ascii="Arial" w:hAnsi="Arial" w:cs="Arial"/>
            <w:noProof/>
            <w:lang w:val="en-US"/>
          </w:rPr>
          <w:t>https://doi.org/10.1145/3488378</w:t>
        </w:r>
      </w:hyperlink>
    </w:p>
    <w:p w14:paraId="5BEF7005" w14:textId="4B95C34E" w:rsidR="00EF00D3" w:rsidRDefault="00EF00D3" w:rsidP="00EF6605">
      <w:pPr>
        <w:pStyle w:val="Bibliography"/>
        <w:spacing w:line="480" w:lineRule="auto"/>
        <w:ind w:left="720" w:hanging="720"/>
        <w:rPr>
          <w:rFonts w:ascii="Arial" w:hAnsi="Arial" w:cs="Arial"/>
          <w:noProof/>
          <w:lang w:val="en-US"/>
        </w:rPr>
      </w:pPr>
      <w:bookmarkStart w:id="1" w:name="_Hlk117686083"/>
      <w:r w:rsidRPr="00EF6605">
        <w:rPr>
          <w:rFonts w:ascii="Arial" w:hAnsi="Arial" w:cs="Arial"/>
          <w:noProof/>
          <w:lang w:val="en-US"/>
        </w:rPr>
        <w:t xml:space="preserve">Mann, J., &amp; Kutz, J. N. (2015, August 18). Dynamic Mode Decomposition for Financial Trading Strategies. </w:t>
      </w:r>
      <w:r w:rsidRPr="00EF6605">
        <w:rPr>
          <w:rFonts w:ascii="Arial" w:hAnsi="Arial" w:cs="Arial"/>
          <w:i/>
          <w:iCs/>
          <w:noProof/>
          <w:lang w:val="en-US"/>
        </w:rPr>
        <w:t>Quantitative Finance</w:t>
      </w:r>
      <w:r w:rsidRPr="00EF6605">
        <w:rPr>
          <w:rFonts w:ascii="Arial" w:hAnsi="Arial" w:cs="Arial"/>
          <w:noProof/>
          <w:lang w:val="en-US"/>
        </w:rPr>
        <w:t xml:space="preserve">. </w:t>
      </w:r>
      <w:r w:rsidR="00EF6605">
        <w:rPr>
          <w:rFonts w:ascii="Arial" w:hAnsi="Arial" w:cs="Arial"/>
          <w:noProof/>
          <w:lang w:val="en-US"/>
        </w:rPr>
        <w:t>DOI</w:t>
      </w:r>
      <w:r w:rsidRPr="00EF6605">
        <w:rPr>
          <w:rFonts w:ascii="Arial" w:hAnsi="Arial" w:cs="Arial"/>
          <w:noProof/>
          <w:lang w:val="en-US"/>
        </w:rPr>
        <w:t>:</w:t>
      </w:r>
      <w:r w:rsidR="00EF6605">
        <w:rPr>
          <w:rFonts w:ascii="Arial" w:hAnsi="Arial" w:cs="Arial"/>
          <w:noProof/>
          <w:lang w:val="en-US"/>
        </w:rPr>
        <w:t xml:space="preserve"> </w:t>
      </w:r>
      <w:hyperlink r:id="rId12" w:history="1">
        <w:r w:rsidR="00EF6605" w:rsidRPr="002A34F3">
          <w:rPr>
            <w:rStyle w:val="Hyperlink"/>
            <w:rFonts w:ascii="Arial" w:hAnsi="Arial" w:cs="Arial"/>
            <w:noProof/>
            <w:lang w:val="en-US"/>
          </w:rPr>
          <w:t>https://doi.org/10.485</w:t>
        </w:r>
        <w:r w:rsidR="00EF6605" w:rsidRPr="002A34F3">
          <w:rPr>
            <w:rStyle w:val="Hyperlink"/>
            <w:rFonts w:ascii="Arial" w:hAnsi="Arial" w:cs="Arial"/>
            <w:noProof/>
            <w:lang w:val="en-US"/>
          </w:rPr>
          <w:t>5</w:t>
        </w:r>
        <w:r w:rsidR="00EF6605" w:rsidRPr="002A34F3">
          <w:rPr>
            <w:rStyle w:val="Hyperlink"/>
            <w:rFonts w:ascii="Arial" w:hAnsi="Arial" w:cs="Arial"/>
            <w:noProof/>
            <w:lang w:val="en-US"/>
          </w:rPr>
          <w:t>0/arXiv.1508.04487</w:t>
        </w:r>
      </w:hyperlink>
      <w:bookmarkEnd w:id="1"/>
    </w:p>
    <w:p w14:paraId="0E225557" w14:textId="403148E3" w:rsidR="00EC5500" w:rsidRDefault="00EC5500" w:rsidP="00EF6605">
      <w:pPr>
        <w:pStyle w:val="Bibliography"/>
        <w:spacing w:line="480" w:lineRule="auto"/>
        <w:ind w:left="720" w:hanging="720"/>
        <w:rPr>
          <w:rFonts w:ascii="Arial" w:hAnsi="Arial" w:cs="Arial"/>
          <w:noProof/>
          <w:lang w:val="en-US"/>
        </w:rPr>
      </w:pPr>
      <w:r w:rsidRPr="00EF6605">
        <w:rPr>
          <w:rFonts w:ascii="Arial" w:hAnsi="Arial" w:cs="Arial"/>
          <w:noProof/>
          <w:lang w:val="en-US"/>
        </w:rPr>
        <w:lastRenderedPageBreak/>
        <w:t>Obthong, M., Tantisantiwong, N., Jeamwatthanachai, W., &amp; Wills, G.</w:t>
      </w:r>
      <w:bookmarkEnd w:id="0"/>
      <w:r w:rsidRPr="00EF6605">
        <w:rPr>
          <w:rFonts w:ascii="Arial" w:hAnsi="Arial" w:cs="Arial"/>
          <w:noProof/>
          <w:lang w:val="en-US"/>
        </w:rPr>
        <w:t xml:space="preserve"> (2020). A survey on machine learning for stock price prediction: algorithms and techniques. </w:t>
      </w:r>
      <w:r w:rsidRPr="00EF6605">
        <w:rPr>
          <w:rFonts w:ascii="Arial" w:hAnsi="Arial" w:cs="Arial"/>
          <w:i/>
          <w:iCs/>
          <w:noProof/>
          <w:lang w:val="en-US"/>
        </w:rPr>
        <w:t>2nd International Conference on Finance, Economics, Management and IT Business, Vienna House Diplomat Prague</w:t>
      </w:r>
      <w:r w:rsidRPr="00EF6605">
        <w:rPr>
          <w:rFonts w:ascii="Arial" w:hAnsi="Arial" w:cs="Arial"/>
          <w:noProof/>
          <w:lang w:val="en-US"/>
        </w:rPr>
        <w:t xml:space="preserve"> (pp. 63-71). Prague, Czech Republic: University of Southampton. </w:t>
      </w:r>
      <w:r w:rsidR="00EF6605">
        <w:rPr>
          <w:rFonts w:ascii="Arial" w:hAnsi="Arial" w:cs="Arial"/>
          <w:noProof/>
          <w:lang w:val="en-US"/>
        </w:rPr>
        <w:t>DOI</w:t>
      </w:r>
      <w:r w:rsidRPr="00EF6605">
        <w:rPr>
          <w:rFonts w:ascii="Arial" w:hAnsi="Arial" w:cs="Arial"/>
          <w:noProof/>
          <w:lang w:val="en-US"/>
        </w:rPr>
        <w:t>:</w:t>
      </w:r>
      <w:r w:rsidR="00EF6605">
        <w:rPr>
          <w:rFonts w:ascii="Arial" w:hAnsi="Arial" w:cs="Arial"/>
          <w:noProof/>
          <w:lang w:val="en-US"/>
        </w:rPr>
        <w:t xml:space="preserve"> </w:t>
      </w:r>
      <w:hyperlink r:id="rId13" w:history="1">
        <w:r w:rsidRPr="00EF6605">
          <w:rPr>
            <w:rStyle w:val="Hyperlink"/>
            <w:rFonts w:ascii="Arial" w:hAnsi="Arial" w:cs="Arial"/>
            <w:noProof/>
            <w:lang w:val="en-US"/>
          </w:rPr>
          <w:t>10.5220/0009340700630071</w:t>
        </w:r>
      </w:hyperlink>
    </w:p>
    <w:p w14:paraId="017B7603" w14:textId="64B0E133" w:rsidR="00E72692" w:rsidRDefault="00637758" w:rsidP="00EF6605">
      <w:pPr>
        <w:pStyle w:val="Bibliography"/>
        <w:spacing w:line="480" w:lineRule="auto"/>
        <w:ind w:left="720" w:hanging="720"/>
        <w:rPr>
          <w:rFonts w:ascii="Arial" w:hAnsi="Arial" w:cs="Arial"/>
          <w:noProof/>
          <w:lang w:val="en-US"/>
        </w:rPr>
      </w:pPr>
      <w:r w:rsidRPr="00EF6605">
        <w:rPr>
          <w:rFonts w:ascii="Arial" w:hAnsi="Arial" w:cs="Arial"/>
          <w:noProof/>
          <w:lang w:val="en-US"/>
        </w:rPr>
        <w:t xml:space="preserve">Pang, X., Zhou, Y., Wang, P., Lin, W., &amp; Chang, V. (2018, January 12). An innovative neural network approach for stock market prediction. </w:t>
      </w:r>
      <w:r w:rsidRPr="00EF6605">
        <w:rPr>
          <w:rFonts w:ascii="Arial" w:hAnsi="Arial" w:cs="Arial"/>
          <w:i/>
          <w:iCs/>
          <w:noProof/>
          <w:lang w:val="en-US"/>
        </w:rPr>
        <w:t>The Journal of Supercomputing, 76</w:t>
      </w:r>
      <w:r w:rsidRPr="00EF6605">
        <w:rPr>
          <w:rFonts w:ascii="Arial" w:hAnsi="Arial" w:cs="Arial"/>
          <w:noProof/>
          <w:lang w:val="en-US"/>
        </w:rPr>
        <w:t xml:space="preserve">, 2098-2118. </w:t>
      </w:r>
      <w:r w:rsidR="00EF6605">
        <w:rPr>
          <w:rFonts w:ascii="Arial" w:hAnsi="Arial" w:cs="Arial"/>
          <w:noProof/>
          <w:lang w:val="en-US"/>
        </w:rPr>
        <w:t>DOI</w:t>
      </w:r>
      <w:r w:rsidRPr="00EF6605">
        <w:rPr>
          <w:rFonts w:ascii="Arial" w:hAnsi="Arial" w:cs="Arial"/>
          <w:noProof/>
          <w:lang w:val="en-US"/>
        </w:rPr>
        <w:t>:</w:t>
      </w:r>
      <w:r w:rsidR="00EF6605">
        <w:rPr>
          <w:rFonts w:ascii="Arial" w:hAnsi="Arial" w:cs="Arial"/>
          <w:noProof/>
          <w:lang w:val="en-US"/>
        </w:rPr>
        <w:t xml:space="preserve"> </w:t>
      </w:r>
      <w:hyperlink r:id="rId14" w:history="1">
        <w:r w:rsidR="00EF6605" w:rsidRPr="002A34F3">
          <w:rPr>
            <w:rStyle w:val="Hyperlink"/>
            <w:rFonts w:ascii="Arial" w:hAnsi="Arial" w:cs="Arial"/>
            <w:noProof/>
            <w:lang w:val="en-US"/>
          </w:rPr>
          <w:t>https://doi.org/10.1007/s11227-017-2228-y</w:t>
        </w:r>
      </w:hyperlink>
    </w:p>
    <w:p w14:paraId="4352DAD0" w14:textId="64B04FA1" w:rsidR="00E72692" w:rsidRDefault="00E72692" w:rsidP="00EF6605">
      <w:pPr>
        <w:pStyle w:val="Bibliography"/>
        <w:spacing w:line="480" w:lineRule="auto"/>
        <w:ind w:left="720" w:hanging="720"/>
        <w:rPr>
          <w:rFonts w:ascii="Arial" w:hAnsi="Arial" w:cs="Arial"/>
          <w:noProof/>
          <w:lang w:val="en-US"/>
        </w:rPr>
      </w:pPr>
      <w:bookmarkStart w:id="2" w:name="_Hlk117686749"/>
      <w:r w:rsidRPr="00EF6605">
        <w:rPr>
          <w:rFonts w:ascii="Arial" w:hAnsi="Arial" w:cs="Arial"/>
          <w:noProof/>
          <w:lang w:val="en-US"/>
        </w:rPr>
        <w:t xml:space="preserve">Savaș, M. C. (2017, July). </w:t>
      </w:r>
      <w:r w:rsidRPr="00EF6605">
        <w:rPr>
          <w:rFonts w:ascii="Arial" w:hAnsi="Arial" w:cs="Arial"/>
          <w:i/>
          <w:iCs/>
          <w:noProof/>
          <w:lang w:val="en-US"/>
        </w:rPr>
        <w:t>ALGORITHMIC TRADING STRATEGIES USING DYNAMIC MODE.</w:t>
      </w:r>
      <w:r w:rsidRPr="00EF6605">
        <w:rPr>
          <w:rFonts w:ascii="Arial" w:hAnsi="Arial" w:cs="Arial"/>
          <w:noProof/>
          <w:lang w:val="en-US"/>
        </w:rPr>
        <w:t xml:space="preserve"> Retrieved October 03, 2022, from Middle East Technical University: </w:t>
      </w:r>
      <w:hyperlink r:id="rId15" w:history="1">
        <w:r w:rsidR="00EF6605" w:rsidRPr="002A34F3">
          <w:rPr>
            <w:rStyle w:val="Hyperlink"/>
            <w:rFonts w:ascii="Arial" w:hAnsi="Arial" w:cs="Arial"/>
            <w:noProof/>
            <w:lang w:val="en-US"/>
          </w:rPr>
          <w:t>https://etd.lib.</w:t>
        </w:r>
        <w:r w:rsidR="00EF6605" w:rsidRPr="002A34F3">
          <w:rPr>
            <w:rStyle w:val="Hyperlink"/>
            <w:rFonts w:ascii="Arial" w:hAnsi="Arial" w:cs="Arial"/>
            <w:noProof/>
            <w:lang w:val="en-US"/>
          </w:rPr>
          <w:t>m</w:t>
        </w:r>
        <w:r w:rsidR="00EF6605" w:rsidRPr="002A34F3">
          <w:rPr>
            <w:rStyle w:val="Hyperlink"/>
            <w:rFonts w:ascii="Arial" w:hAnsi="Arial" w:cs="Arial"/>
            <w:noProof/>
            <w:lang w:val="en-US"/>
          </w:rPr>
          <w:t>etu.edu.tr/upload/12621107/index.pdf</w:t>
        </w:r>
      </w:hyperlink>
    </w:p>
    <w:p w14:paraId="5CA12724" w14:textId="44674611" w:rsidR="00E72692" w:rsidRDefault="00E72692" w:rsidP="00EF6605">
      <w:pPr>
        <w:pStyle w:val="Bibliography"/>
        <w:spacing w:line="480" w:lineRule="auto"/>
        <w:ind w:left="720" w:hanging="720"/>
        <w:rPr>
          <w:rFonts w:ascii="Arial" w:hAnsi="Arial" w:cs="Arial"/>
          <w:noProof/>
          <w:lang w:val="en-US"/>
        </w:rPr>
      </w:pPr>
      <w:r w:rsidRPr="00EF6605">
        <w:rPr>
          <w:rFonts w:ascii="Arial" w:hAnsi="Arial" w:cs="Arial"/>
          <w:noProof/>
          <w:lang w:val="en-US"/>
        </w:rPr>
        <w:t xml:space="preserve">Schmid, P. J. (2010). Dynamic Mode Decomposition of Numerical and Experimental Data. </w:t>
      </w:r>
      <w:r w:rsidRPr="00EF6605">
        <w:rPr>
          <w:rFonts w:ascii="Arial" w:hAnsi="Arial" w:cs="Arial"/>
          <w:i/>
          <w:iCs/>
          <w:noProof/>
          <w:lang w:val="en-US"/>
        </w:rPr>
        <w:t>Journal of Fluid Mechanics, 656</w:t>
      </w:r>
      <w:r w:rsidRPr="00EF6605">
        <w:rPr>
          <w:rFonts w:ascii="Arial" w:hAnsi="Arial" w:cs="Arial"/>
          <w:noProof/>
          <w:lang w:val="en-US"/>
        </w:rPr>
        <w:t xml:space="preserve">, 5-28. </w:t>
      </w:r>
      <w:r w:rsidR="00EF6605">
        <w:rPr>
          <w:rFonts w:ascii="Arial" w:hAnsi="Arial" w:cs="Arial"/>
          <w:noProof/>
          <w:lang w:val="en-US"/>
        </w:rPr>
        <w:t>DOI</w:t>
      </w:r>
      <w:r w:rsidRPr="00EF6605">
        <w:rPr>
          <w:rFonts w:ascii="Arial" w:hAnsi="Arial" w:cs="Arial"/>
          <w:noProof/>
          <w:lang w:val="en-US"/>
        </w:rPr>
        <w:t>:</w:t>
      </w:r>
      <w:r w:rsidR="00EF6605">
        <w:rPr>
          <w:rFonts w:ascii="Arial" w:hAnsi="Arial" w:cs="Arial"/>
          <w:noProof/>
          <w:lang w:val="en-US"/>
        </w:rPr>
        <w:t xml:space="preserve"> </w:t>
      </w:r>
      <w:hyperlink r:id="rId16" w:history="1">
        <w:r w:rsidR="00EF6605" w:rsidRPr="002A34F3">
          <w:rPr>
            <w:rStyle w:val="Hyperlink"/>
            <w:rFonts w:ascii="Arial" w:hAnsi="Arial" w:cs="Arial"/>
            <w:noProof/>
            <w:lang w:val="en-US"/>
          </w:rPr>
          <w:t>https://doi.org/10.1017/S0022112010001217</w:t>
        </w:r>
      </w:hyperlink>
    </w:p>
    <w:bookmarkEnd w:id="2"/>
    <w:p w14:paraId="39FD3E7C" w14:textId="3FE0C309" w:rsidR="00E72692" w:rsidRDefault="00540FFC" w:rsidP="00EF6605">
      <w:pPr>
        <w:spacing w:line="480" w:lineRule="auto"/>
        <w:ind w:left="709" w:hanging="709"/>
        <w:rPr>
          <w:rFonts w:ascii="Arial" w:hAnsi="Arial" w:cs="Arial"/>
          <w:lang w:val="en-US"/>
        </w:rPr>
      </w:pPr>
      <w:r w:rsidRPr="00EF6605">
        <w:rPr>
          <w:rFonts w:ascii="Arial" w:hAnsi="Arial" w:cs="Arial"/>
          <w:lang w:val="en-US"/>
        </w:rPr>
        <w:t xml:space="preserve">Williamson, J. G. (2015). Financial Whirlpools: Handbook of the Economics of International Migration. Financial Whirlpools. Retrieved October 26, 2022, from </w:t>
      </w:r>
      <w:hyperlink r:id="rId17" w:history="1">
        <w:r w:rsidR="00EF6605" w:rsidRPr="002A34F3">
          <w:rPr>
            <w:rStyle w:val="Hyperlink"/>
            <w:rFonts w:ascii="Arial" w:hAnsi="Arial" w:cs="Arial"/>
            <w:lang w:val="en-US"/>
          </w:rPr>
          <w:t>https://www</w:t>
        </w:r>
        <w:r w:rsidR="00EF6605" w:rsidRPr="002A34F3">
          <w:rPr>
            <w:rStyle w:val="Hyperlink"/>
            <w:rFonts w:ascii="Arial" w:hAnsi="Arial" w:cs="Arial"/>
            <w:lang w:val="en-US"/>
          </w:rPr>
          <w:t>.</w:t>
        </w:r>
        <w:r w:rsidR="00EF6605" w:rsidRPr="002A34F3">
          <w:rPr>
            <w:rStyle w:val="Hyperlink"/>
            <w:rFonts w:ascii="Arial" w:hAnsi="Arial" w:cs="Arial"/>
            <w:lang w:val="en-US"/>
          </w:rPr>
          <w:t>sciencedirect.com/topics/economics-econometrics-and-finance/global-economic-crisis</w:t>
        </w:r>
      </w:hyperlink>
    </w:p>
    <w:sectPr w:rsidR="00E72692" w:rsidSect="00EF6605">
      <w:headerReference w:type="default" r:id="rId18"/>
      <w:footerReference w:type="default" r:id="rId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3C57C" w14:textId="77777777" w:rsidR="004F3C48" w:rsidRDefault="004F3C48" w:rsidP="002B6F8B">
      <w:pPr>
        <w:spacing w:after="0" w:line="240" w:lineRule="auto"/>
      </w:pPr>
      <w:r>
        <w:separator/>
      </w:r>
    </w:p>
  </w:endnote>
  <w:endnote w:type="continuationSeparator" w:id="0">
    <w:p w14:paraId="0F7FC2B6" w14:textId="77777777" w:rsidR="004F3C48" w:rsidRDefault="004F3C48" w:rsidP="002B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B2A3F" w14:textId="77777777" w:rsidR="002B6F8B" w:rsidRDefault="002B6F8B" w:rsidP="002B6F8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E8D93" w14:textId="77777777" w:rsidR="004F3C48" w:rsidRDefault="004F3C48" w:rsidP="002B6F8B">
      <w:pPr>
        <w:spacing w:after="0" w:line="240" w:lineRule="auto"/>
      </w:pPr>
      <w:r>
        <w:separator/>
      </w:r>
    </w:p>
  </w:footnote>
  <w:footnote w:type="continuationSeparator" w:id="0">
    <w:p w14:paraId="3DD95425" w14:textId="77777777" w:rsidR="004F3C48" w:rsidRDefault="004F3C48" w:rsidP="002B6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531900"/>
      <w:docPartObj>
        <w:docPartGallery w:val="Page Numbers (Top of Page)"/>
        <w:docPartUnique/>
      </w:docPartObj>
    </w:sdtPr>
    <w:sdtEndPr>
      <w:rPr>
        <w:noProof/>
      </w:rPr>
    </w:sdtEndPr>
    <w:sdtContent>
      <w:p w14:paraId="0043E148" w14:textId="0067DC9D" w:rsidR="00EF6605" w:rsidRDefault="00EF660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0B6094" w14:textId="77777777" w:rsidR="00EF6605" w:rsidRDefault="00EF66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B17"/>
    <w:multiLevelType w:val="hybridMultilevel"/>
    <w:tmpl w:val="FCBE8E9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A3C4AB1"/>
    <w:multiLevelType w:val="hybridMultilevel"/>
    <w:tmpl w:val="6FC450EC"/>
    <w:lvl w:ilvl="0" w:tplc="EFDEE0AA">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0F8D3D30"/>
    <w:multiLevelType w:val="hybridMultilevel"/>
    <w:tmpl w:val="2E0CE69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7346E1F"/>
    <w:multiLevelType w:val="hybridMultilevel"/>
    <w:tmpl w:val="AD2C101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2A40030"/>
    <w:multiLevelType w:val="hybridMultilevel"/>
    <w:tmpl w:val="15244B0C"/>
    <w:lvl w:ilvl="0" w:tplc="1C229A1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35524968"/>
    <w:multiLevelType w:val="hybridMultilevel"/>
    <w:tmpl w:val="8600408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5EC5D87"/>
    <w:multiLevelType w:val="hybridMultilevel"/>
    <w:tmpl w:val="E1BCA0C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8902548"/>
    <w:multiLevelType w:val="hybridMultilevel"/>
    <w:tmpl w:val="CE841F9A"/>
    <w:lvl w:ilvl="0" w:tplc="F1422EA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5FC71F9"/>
    <w:multiLevelType w:val="hybridMultilevel"/>
    <w:tmpl w:val="55CCD224"/>
    <w:lvl w:ilvl="0" w:tplc="C48CC42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9" w15:restartNumberingAfterBreak="0">
    <w:nsid w:val="60450FE2"/>
    <w:multiLevelType w:val="hybridMultilevel"/>
    <w:tmpl w:val="08AACFDC"/>
    <w:lvl w:ilvl="0" w:tplc="D87A70D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64513ED0"/>
    <w:multiLevelType w:val="hybridMultilevel"/>
    <w:tmpl w:val="3BF0D23C"/>
    <w:lvl w:ilvl="0" w:tplc="E8A22218">
      <w:start w:val="1"/>
      <w:numFmt w:val="lowerLetter"/>
      <w:lvlText w:val="%1."/>
      <w:lvlJc w:val="left"/>
      <w:pPr>
        <w:ind w:left="72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C744ED1"/>
    <w:multiLevelType w:val="hybridMultilevel"/>
    <w:tmpl w:val="5EF66FB0"/>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C7907F3"/>
    <w:multiLevelType w:val="hybridMultilevel"/>
    <w:tmpl w:val="46EC4B10"/>
    <w:lvl w:ilvl="0" w:tplc="56E4D078">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16cid:durableId="1936942576">
    <w:abstractNumId w:val="6"/>
  </w:num>
  <w:num w:numId="2" w16cid:durableId="1230338678">
    <w:abstractNumId w:val="5"/>
  </w:num>
  <w:num w:numId="3" w16cid:durableId="10380507">
    <w:abstractNumId w:val="8"/>
  </w:num>
  <w:num w:numId="4" w16cid:durableId="1771194216">
    <w:abstractNumId w:val="2"/>
  </w:num>
  <w:num w:numId="5" w16cid:durableId="656231593">
    <w:abstractNumId w:val="11"/>
  </w:num>
  <w:num w:numId="6" w16cid:durableId="1004819247">
    <w:abstractNumId w:val="1"/>
  </w:num>
  <w:num w:numId="7" w16cid:durableId="328602929">
    <w:abstractNumId w:val="12"/>
  </w:num>
  <w:num w:numId="8" w16cid:durableId="886533226">
    <w:abstractNumId w:val="4"/>
  </w:num>
  <w:num w:numId="9" w16cid:durableId="1565867558">
    <w:abstractNumId w:val="10"/>
  </w:num>
  <w:num w:numId="10" w16cid:durableId="829902731">
    <w:abstractNumId w:val="3"/>
  </w:num>
  <w:num w:numId="11" w16cid:durableId="1251357131">
    <w:abstractNumId w:val="9"/>
  </w:num>
  <w:num w:numId="12" w16cid:durableId="704601620">
    <w:abstractNumId w:val="7"/>
  </w:num>
  <w:num w:numId="13" w16cid:durableId="1101072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D4"/>
    <w:rsid w:val="00000671"/>
    <w:rsid w:val="0000467E"/>
    <w:rsid w:val="00010352"/>
    <w:rsid w:val="0001587F"/>
    <w:rsid w:val="00025697"/>
    <w:rsid w:val="0002689F"/>
    <w:rsid w:val="00041A11"/>
    <w:rsid w:val="00055A40"/>
    <w:rsid w:val="00070309"/>
    <w:rsid w:val="0007051F"/>
    <w:rsid w:val="00072086"/>
    <w:rsid w:val="00073516"/>
    <w:rsid w:val="0007627E"/>
    <w:rsid w:val="00076740"/>
    <w:rsid w:val="00077C9D"/>
    <w:rsid w:val="000919EC"/>
    <w:rsid w:val="00095570"/>
    <w:rsid w:val="000C218D"/>
    <w:rsid w:val="000E1E86"/>
    <w:rsid w:val="000E4EB3"/>
    <w:rsid w:val="000E5091"/>
    <w:rsid w:val="000F6E96"/>
    <w:rsid w:val="00101631"/>
    <w:rsid w:val="001048C3"/>
    <w:rsid w:val="00117AF5"/>
    <w:rsid w:val="001224E6"/>
    <w:rsid w:val="00154C18"/>
    <w:rsid w:val="00173F76"/>
    <w:rsid w:val="001801D4"/>
    <w:rsid w:val="00190C4C"/>
    <w:rsid w:val="001975D2"/>
    <w:rsid w:val="001A314E"/>
    <w:rsid w:val="001C057F"/>
    <w:rsid w:val="001D70D4"/>
    <w:rsid w:val="0020024C"/>
    <w:rsid w:val="00216AB4"/>
    <w:rsid w:val="00230849"/>
    <w:rsid w:val="00241537"/>
    <w:rsid w:val="0024354D"/>
    <w:rsid w:val="0029403C"/>
    <w:rsid w:val="002B6F8B"/>
    <w:rsid w:val="002C403E"/>
    <w:rsid w:val="002C4B42"/>
    <w:rsid w:val="002C5201"/>
    <w:rsid w:val="002E063C"/>
    <w:rsid w:val="002E16EA"/>
    <w:rsid w:val="002E6D47"/>
    <w:rsid w:val="002F3947"/>
    <w:rsid w:val="003003A5"/>
    <w:rsid w:val="00312620"/>
    <w:rsid w:val="0031459D"/>
    <w:rsid w:val="00323FDE"/>
    <w:rsid w:val="00325016"/>
    <w:rsid w:val="00325878"/>
    <w:rsid w:val="003262AD"/>
    <w:rsid w:val="003273F5"/>
    <w:rsid w:val="00332117"/>
    <w:rsid w:val="00334048"/>
    <w:rsid w:val="00334C02"/>
    <w:rsid w:val="003418C3"/>
    <w:rsid w:val="0034216C"/>
    <w:rsid w:val="00360DE2"/>
    <w:rsid w:val="003629B6"/>
    <w:rsid w:val="00374C39"/>
    <w:rsid w:val="003831F3"/>
    <w:rsid w:val="00384ED8"/>
    <w:rsid w:val="00396B39"/>
    <w:rsid w:val="003A0092"/>
    <w:rsid w:val="003A667E"/>
    <w:rsid w:val="003B4828"/>
    <w:rsid w:val="003B7994"/>
    <w:rsid w:val="003C49C3"/>
    <w:rsid w:val="003E5AC1"/>
    <w:rsid w:val="0042796D"/>
    <w:rsid w:val="0043296F"/>
    <w:rsid w:val="00461E8C"/>
    <w:rsid w:val="00465731"/>
    <w:rsid w:val="00466A72"/>
    <w:rsid w:val="004855C4"/>
    <w:rsid w:val="0049586A"/>
    <w:rsid w:val="004A5FB7"/>
    <w:rsid w:val="004D18C4"/>
    <w:rsid w:val="004E6632"/>
    <w:rsid w:val="004E7111"/>
    <w:rsid w:val="004F3C48"/>
    <w:rsid w:val="00532259"/>
    <w:rsid w:val="00540FFC"/>
    <w:rsid w:val="00543231"/>
    <w:rsid w:val="005465B3"/>
    <w:rsid w:val="005550BE"/>
    <w:rsid w:val="00570062"/>
    <w:rsid w:val="005761AA"/>
    <w:rsid w:val="00583123"/>
    <w:rsid w:val="00597FFA"/>
    <w:rsid w:val="005A3C0F"/>
    <w:rsid w:val="005E054D"/>
    <w:rsid w:val="005E282F"/>
    <w:rsid w:val="005E4F03"/>
    <w:rsid w:val="005F4965"/>
    <w:rsid w:val="005F5D79"/>
    <w:rsid w:val="0060089E"/>
    <w:rsid w:val="00615590"/>
    <w:rsid w:val="00637758"/>
    <w:rsid w:val="00642EA0"/>
    <w:rsid w:val="00651193"/>
    <w:rsid w:val="00656A30"/>
    <w:rsid w:val="00677585"/>
    <w:rsid w:val="00681835"/>
    <w:rsid w:val="00686C98"/>
    <w:rsid w:val="0069536A"/>
    <w:rsid w:val="006A04D4"/>
    <w:rsid w:val="006B4F47"/>
    <w:rsid w:val="006D4D5A"/>
    <w:rsid w:val="006E560E"/>
    <w:rsid w:val="006F4393"/>
    <w:rsid w:val="007152C9"/>
    <w:rsid w:val="007154B3"/>
    <w:rsid w:val="0071691E"/>
    <w:rsid w:val="00730162"/>
    <w:rsid w:val="0074019C"/>
    <w:rsid w:val="0076176C"/>
    <w:rsid w:val="0077065E"/>
    <w:rsid w:val="0077584E"/>
    <w:rsid w:val="00776CB7"/>
    <w:rsid w:val="00796E4E"/>
    <w:rsid w:val="007B6AEF"/>
    <w:rsid w:val="007C159D"/>
    <w:rsid w:val="007E2456"/>
    <w:rsid w:val="007F2E45"/>
    <w:rsid w:val="008041A1"/>
    <w:rsid w:val="008653BD"/>
    <w:rsid w:val="008721B9"/>
    <w:rsid w:val="00873216"/>
    <w:rsid w:val="00883F04"/>
    <w:rsid w:val="00885B51"/>
    <w:rsid w:val="0088755B"/>
    <w:rsid w:val="0088759B"/>
    <w:rsid w:val="00891819"/>
    <w:rsid w:val="0089358F"/>
    <w:rsid w:val="00895825"/>
    <w:rsid w:val="008A12E0"/>
    <w:rsid w:val="008B1ED9"/>
    <w:rsid w:val="008B2C9E"/>
    <w:rsid w:val="008B34AE"/>
    <w:rsid w:val="008B57DD"/>
    <w:rsid w:val="008B5D28"/>
    <w:rsid w:val="008C68F6"/>
    <w:rsid w:val="008D21CC"/>
    <w:rsid w:val="008E3DD8"/>
    <w:rsid w:val="008E4EA9"/>
    <w:rsid w:val="00906B43"/>
    <w:rsid w:val="00910674"/>
    <w:rsid w:val="009224D4"/>
    <w:rsid w:val="0093002B"/>
    <w:rsid w:val="00936698"/>
    <w:rsid w:val="00937ACE"/>
    <w:rsid w:val="00947769"/>
    <w:rsid w:val="009565AB"/>
    <w:rsid w:val="00963D3D"/>
    <w:rsid w:val="00975661"/>
    <w:rsid w:val="0097707A"/>
    <w:rsid w:val="009C56F6"/>
    <w:rsid w:val="009E3DE4"/>
    <w:rsid w:val="009F1BE6"/>
    <w:rsid w:val="009F44FE"/>
    <w:rsid w:val="009F7B6C"/>
    <w:rsid w:val="00A039EB"/>
    <w:rsid w:val="00A26997"/>
    <w:rsid w:val="00A301F5"/>
    <w:rsid w:val="00A31C9F"/>
    <w:rsid w:val="00A32E7E"/>
    <w:rsid w:val="00A60757"/>
    <w:rsid w:val="00A71460"/>
    <w:rsid w:val="00A94BE8"/>
    <w:rsid w:val="00AA5DF1"/>
    <w:rsid w:val="00AC0BBC"/>
    <w:rsid w:val="00AC4088"/>
    <w:rsid w:val="00AE2762"/>
    <w:rsid w:val="00AE2977"/>
    <w:rsid w:val="00AF5877"/>
    <w:rsid w:val="00B02303"/>
    <w:rsid w:val="00B03923"/>
    <w:rsid w:val="00B660B4"/>
    <w:rsid w:val="00B93769"/>
    <w:rsid w:val="00BA13D7"/>
    <w:rsid w:val="00BB06AF"/>
    <w:rsid w:val="00BD7E30"/>
    <w:rsid w:val="00BE63DE"/>
    <w:rsid w:val="00BF0AC5"/>
    <w:rsid w:val="00C022DC"/>
    <w:rsid w:val="00C21F08"/>
    <w:rsid w:val="00C234AE"/>
    <w:rsid w:val="00C6138C"/>
    <w:rsid w:val="00C6317A"/>
    <w:rsid w:val="00C6497F"/>
    <w:rsid w:val="00C67F1D"/>
    <w:rsid w:val="00C74B8C"/>
    <w:rsid w:val="00C860AE"/>
    <w:rsid w:val="00CA7D3C"/>
    <w:rsid w:val="00CC1743"/>
    <w:rsid w:val="00CD5C42"/>
    <w:rsid w:val="00CF6BFA"/>
    <w:rsid w:val="00D045D5"/>
    <w:rsid w:val="00D053A2"/>
    <w:rsid w:val="00D25872"/>
    <w:rsid w:val="00D45587"/>
    <w:rsid w:val="00D71385"/>
    <w:rsid w:val="00D742B0"/>
    <w:rsid w:val="00D77FE6"/>
    <w:rsid w:val="00D90BCC"/>
    <w:rsid w:val="00DB0D50"/>
    <w:rsid w:val="00DD1F00"/>
    <w:rsid w:val="00DE5ABD"/>
    <w:rsid w:val="00DF0382"/>
    <w:rsid w:val="00E075B7"/>
    <w:rsid w:val="00E1604B"/>
    <w:rsid w:val="00E252D7"/>
    <w:rsid w:val="00E502DA"/>
    <w:rsid w:val="00E528AF"/>
    <w:rsid w:val="00E57635"/>
    <w:rsid w:val="00E62E8F"/>
    <w:rsid w:val="00E67AC9"/>
    <w:rsid w:val="00E72692"/>
    <w:rsid w:val="00E766B9"/>
    <w:rsid w:val="00E82072"/>
    <w:rsid w:val="00E976B8"/>
    <w:rsid w:val="00EA0735"/>
    <w:rsid w:val="00EB6064"/>
    <w:rsid w:val="00EC5500"/>
    <w:rsid w:val="00EE5C36"/>
    <w:rsid w:val="00EF00D3"/>
    <w:rsid w:val="00EF6605"/>
    <w:rsid w:val="00EF77F4"/>
    <w:rsid w:val="00F20600"/>
    <w:rsid w:val="00F403F4"/>
    <w:rsid w:val="00F41622"/>
    <w:rsid w:val="00F42E5B"/>
    <w:rsid w:val="00F43D4B"/>
    <w:rsid w:val="00F8468A"/>
    <w:rsid w:val="00F91DD5"/>
    <w:rsid w:val="00FB0B51"/>
    <w:rsid w:val="00FD17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2B4A"/>
  <w15:chartTrackingRefBased/>
  <w15:docId w15:val="{945573CF-1477-47AF-B88C-15B4A4A2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2762"/>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2B6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F8B"/>
  </w:style>
  <w:style w:type="paragraph" w:styleId="Footer">
    <w:name w:val="footer"/>
    <w:basedOn w:val="Normal"/>
    <w:link w:val="FooterChar"/>
    <w:uiPriority w:val="99"/>
    <w:unhideWhenUsed/>
    <w:rsid w:val="002B6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F8B"/>
  </w:style>
  <w:style w:type="paragraph" w:styleId="Bibliography">
    <w:name w:val="Bibliography"/>
    <w:basedOn w:val="Normal"/>
    <w:next w:val="Normal"/>
    <w:uiPriority w:val="37"/>
    <w:unhideWhenUsed/>
    <w:rsid w:val="00686C98"/>
  </w:style>
  <w:style w:type="character" w:styleId="Hyperlink">
    <w:name w:val="Hyperlink"/>
    <w:basedOn w:val="DefaultParagraphFont"/>
    <w:uiPriority w:val="99"/>
    <w:unhideWhenUsed/>
    <w:rsid w:val="0088759B"/>
    <w:rPr>
      <w:color w:val="0563C1" w:themeColor="hyperlink"/>
      <w:u w:val="single"/>
    </w:rPr>
  </w:style>
  <w:style w:type="character" w:styleId="UnresolvedMention">
    <w:name w:val="Unresolved Mention"/>
    <w:basedOn w:val="DefaultParagraphFont"/>
    <w:uiPriority w:val="99"/>
    <w:semiHidden/>
    <w:unhideWhenUsed/>
    <w:rsid w:val="0088759B"/>
    <w:rPr>
      <w:color w:val="605E5C"/>
      <w:shd w:val="clear" w:color="auto" w:fill="E1DFDD"/>
    </w:rPr>
  </w:style>
  <w:style w:type="paragraph" w:styleId="ListParagraph">
    <w:name w:val="List Paragraph"/>
    <w:basedOn w:val="Normal"/>
    <w:uiPriority w:val="34"/>
    <w:qFormat/>
    <w:rsid w:val="00A60757"/>
    <w:pPr>
      <w:ind w:left="720"/>
      <w:contextualSpacing/>
    </w:pPr>
  </w:style>
  <w:style w:type="character" w:styleId="FollowedHyperlink">
    <w:name w:val="FollowedHyperlink"/>
    <w:basedOn w:val="DefaultParagraphFont"/>
    <w:uiPriority w:val="99"/>
    <w:semiHidden/>
    <w:unhideWhenUsed/>
    <w:rsid w:val="003B48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Piyush-Shukla/publication/337800376_Stock_Indices_Price_Prediction_Based_on_Technical_Indicators_using_Deep_Learning_Model/links/5dea8d904585159aa46888fa/Stock-Indices-Price-Prediction-Based-on-Technical-Indicators-usi" TargetMode="External"/><Relationship Id="rId13" Type="http://schemas.openxmlformats.org/officeDocument/2006/relationships/hyperlink" Target="10.5220/000934070063007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48550/arXiv.1508.04487" TargetMode="External"/><Relationship Id="rId17" Type="http://schemas.openxmlformats.org/officeDocument/2006/relationships/hyperlink" Target="https://www.sciencedirect.com/topics/economics-econometrics-and-finance/global-economic-crisis" TargetMode="External"/><Relationship Id="rId2" Type="http://schemas.openxmlformats.org/officeDocument/2006/relationships/numbering" Target="numbering.xml"/><Relationship Id="rId16" Type="http://schemas.openxmlformats.org/officeDocument/2006/relationships/hyperlink" Target="https://doi.org/10.1017/S002211201000121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488378" TargetMode="External"/><Relationship Id="rId5" Type="http://schemas.openxmlformats.org/officeDocument/2006/relationships/webSettings" Target="webSettings.xml"/><Relationship Id="rId15" Type="http://schemas.openxmlformats.org/officeDocument/2006/relationships/hyperlink" Target="https://etd.lib.metu.edu.tr/upload/12621107/index.pdf" TargetMode="External"/><Relationship Id="rId10" Type="http://schemas.openxmlformats.org/officeDocument/2006/relationships/hyperlink" Target="https://doi.org/10.1016/j.physa.2015.12.05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j.jfds.2016.03.002" TargetMode="External"/><Relationship Id="rId14" Type="http://schemas.openxmlformats.org/officeDocument/2006/relationships/hyperlink" Target="https://doi.org/10.1007/s11227-017-2228-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E5A772-2872-45EF-94D8-AF8599B94909}">
  <we:reference id="f78a3046-9e99-4300-aa2b-5814002b01a2" version="1.46.0.0" store="EXCatalog" storeType="EXCatalog"/>
  <we:alternateReferences>
    <we:reference id="WA104382081" version="1.46.0.0" store="en-00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88BC3-2FC9-4E17-A6CB-98995962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Markton Olarte</dc:creator>
  <cp:keywords/>
  <dc:description/>
  <cp:lastModifiedBy>John Markton Olarte</cp:lastModifiedBy>
  <cp:revision>212</cp:revision>
  <cp:lastPrinted>2022-10-07T12:09:00Z</cp:lastPrinted>
  <dcterms:created xsi:type="dcterms:W3CDTF">2022-10-04T08:20:00Z</dcterms:created>
  <dcterms:modified xsi:type="dcterms:W3CDTF">2022-12-15T07:35:00Z</dcterms:modified>
</cp:coreProperties>
</file>