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81" w:rsidRDefault="00FD3081">
      <w:pPr>
        <w:rPr>
          <w:rFonts w:hint="eastAsia"/>
        </w:rPr>
      </w:pPr>
    </w:p>
    <w:p w:rsidR="001A0E0D" w:rsidRPr="00365E63" w:rsidRDefault="00E11DFF" w:rsidP="001A0E0D">
      <w:pPr>
        <w:ind w:firstLine="420"/>
        <w:rPr>
          <w:rFonts w:ascii="楷体" w:eastAsia="楷体" w:hAnsi="楷体" w:hint="eastAsia"/>
          <w:sz w:val="24"/>
        </w:rPr>
      </w:pPr>
      <w:r w:rsidRPr="00365E63">
        <w:rPr>
          <w:rFonts w:ascii="楷体" w:eastAsia="楷体" w:hAnsi="楷体" w:hint="eastAsia"/>
          <w:sz w:val="24"/>
        </w:rPr>
        <w:t>标准时频变换 Normal Time-frequent Transform, NTFT</w:t>
      </w:r>
    </w:p>
    <w:p w:rsidR="00E11DFF" w:rsidRPr="00365E63" w:rsidRDefault="00E11DFF" w:rsidP="001A0E0D">
      <w:pPr>
        <w:ind w:firstLine="420"/>
        <w:rPr>
          <w:rFonts w:ascii="楷体" w:eastAsia="楷体" w:hAnsi="楷体" w:hint="eastAsia"/>
          <w:sz w:val="24"/>
        </w:rPr>
      </w:pPr>
    </w:p>
    <w:p w:rsidR="00E11DFF" w:rsidRPr="00365E63" w:rsidRDefault="001A0E0D" w:rsidP="00380F55">
      <w:pPr>
        <w:ind w:firstLine="420"/>
        <w:rPr>
          <w:rFonts w:ascii="楷体" w:eastAsia="楷体" w:hAnsi="楷体" w:hint="eastAsia"/>
          <w:sz w:val="24"/>
        </w:rPr>
      </w:pPr>
      <w:r w:rsidRPr="00365E63">
        <w:rPr>
          <w:rFonts w:ascii="楷体" w:eastAsia="楷体" w:hAnsi="楷体" w:hint="eastAsia"/>
          <w:sz w:val="24"/>
        </w:rPr>
        <w:t>分享的Matlab代码由苏晓庆博士编写</w:t>
      </w:r>
      <w:r w:rsidR="00097077" w:rsidRPr="00365E63">
        <w:rPr>
          <w:rFonts w:ascii="楷体" w:eastAsia="楷体" w:hAnsi="楷体" w:hint="eastAsia"/>
          <w:sz w:val="24"/>
        </w:rPr>
        <w:t>，总共有两个子函数</w:t>
      </w:r>
      <w:r w:rsidR="00097077" w:rsidRPr="00365E63">
        <w:rPr>
          <w:rFonts w:ascii="楷体" w:eastAsia="楷体" w:hAnsi="楷体"/>
          <w:sz w:val="24"/>
        </w:rPr>
        <w:t>TFKerFun_Gaussian.m</w:t>
      </w:r>
      <w:r w:rsidR="00097077" w:rsidRPr="00365E63">
        <w:rPr>
          <w:rFonts w:ascii="楷体" w:eastAsia="楷体" w:hAnsi="楷体" w:hint="eastAsia"/>
          <w:sz w:val="24"/>
        </w:rPr>
        <w:t xml:space="preserve"> 和ntft.m。 </w:t>
      </w:r>
      <w:r w:rsidR="00E11DFF" w:rsidRPr="00365E63">
        <w:rPr>
          <w:rFonts w:ascii="楷体" w:eastAsia="楷体" w:hAnsi="楷体" w:hint="eastAsia"/>
          <w:sz w:val="24"/>
        </w:rPr>
        <w:t>其中</w:t>
      </w:r>
      <w:r w:rsidR="00E11DFF" w:rsidRPr="00365E63">
        <w:rPr>
          <w:rFonts w:ascii="楷体" w:eastAsia="楷体" w:hAnsi="楷体"/>
          <w:sz w:val="24"/>
        </w:rPr>
        <w:t>TFKerFun_Gaussian.m</w:t>
      </w:r>
      <w:r w:rsidR="00E11DFF" w:rsidRPr="00365E63">
        <w:rPr>
          <w:rFonts w:ascii="楷体" w:eastAsia="楷体" w:hAnsi="楷体" w:hint="eastAsia"/>
          <w:sz w:val="24"/>
        </w:rPr>
        <w:t xml:space="preserve"> 是NTFT的窗口函数；</w:t>
      </w:r>
    </w:p>
    <w:p w:rsidR="00E11DFF" w:rsidRPr="00365E63" w:rsidRDefault="00E11DFF" w:rsidP="00E11DFF">
      <w:pPr>
        <w:rPr>
          <w:rFonts w:ascii="楷体" w:eastAsia="楷体" w:hAnsi="楷体" w:hint="eastAsia"/>
          <w:sz w:val="24"/>
        </w:rPr>
      </w:pPr>
    </w:p>
    <w:p w:rsidR="00E11DFF" w:rsidRPr="00365E63" w:rsidRDefault="006C43E6" w:rsidP="008E5EAE">
      <w:pPr>
        <w:ind w:firstLine="210"/>
        <w:rPr>
          <w:rFonts w:ascii="楷体" w:eastAsia="楷体" w:hAnsi="楷体" w:hint="eastAsia"/>
          <w:sz w:val="24"/>
        </w:rPr>
      </w:pPr>
      <w:bookmarkStart w:id="0" w:name="_GoBack"/>
      <w:bookmarkEnd w:id="0"/>
      <w:r w:rsidRPr="00365E63">
        <w:rPr>
          <w:rFonts w:ascii="楷体" w:eastAsia="楷体" w:hAnsi="楷体" w:hint="eastAsia"/>
          <w:sz w:val="24"/>
        </w:rPr>
        <w:t>下面给出一个实例</w:t>
      </w:r>
    </w:p>
    <w:p w:rsidR="001112D7" w:rsidRDefault="001112D7" w:rsidP="001112D7">
      <w:pPr>
        <w:ind w:firstLine="420"/>
        <w:rPr>
          <w:rFonts w:hint="eastAsia"/>
        </w:rPr>
      </w:pP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>clear;clc;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>t=0:0.1:64;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 xml:space="preserve">s1=(4+sin(2*pi*t./40)).*exp(i*2*pi*t./1.8);    </w:t>
      </w:r>
      <w:r w:rsidRPr="00380F55">
        <w:rPr>
          <w:rFonts w:ascii="Cambria Math" w:hAnsi="Cambria Math" w:cs="Courier New"/>
          <w:color w:val="228B22"/>
          <w:kern w:val="0"/>
          <w:sz w:val="24"/>
          <w:szCs w:val="24"/>
        </w:rPr>
        <w:t xml:space="preserve">% 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 xml:space="preserve">s2=(3-cos(2*pi*t./30)).*exp(i*2*pi*t./3.2);       </w:t>
      </w:r>
      <w:r w:rsidRPr="00380F55">
        <w:rPr>
          <w:rFonts w:ascii="Cambria Math" w:hAnsi="Cambria Math" w:cs="Courier New"/>
          <w:color w:val="228B22"/>
          <w:kern w:val="0"/>
          <w:sz w:val="24"/>
          <w:szCs w:val="24"/>
        </w:rPr>
        <w:t xml:space="preserve">% 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>s=s1+s2;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>T=1:0.01:4;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>w=2*pi./T;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>[coef,by]=ntft(s,w,100,0.1);</w:t>
      </w:r>
      <w:r w:rsidR="00753E06"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 xml:space="preserve"> 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>figure(1)</w:t>
      </w:r>
    </w:p>
    <w:p w:rsidR="004960AB" w:rsidRPr="00380F55" w:rsidRDefault="004960AB" w:rsidP="00753E06">
      <w:pPr>
        <w:autoSpaceDE w:val="0"/>
        <w:autoSpaceDN w:val="0"/>
        <w:adjustRightInd w:val="0"/>
        <w:ind w:leftChars="100" w:left="210"/>
        <w:jc w:val="left"/>
        <w:rPr>
          <w:rFonts w:ascii="Cambria Math" w:hAnsi="Cambria Math" w:cs="Courier New"/>
          <w:kern w:val="0"/>
          <w:sz w:val="24"/>
          <w:szCs w:val="24"/>
        </w:rPr>
      </w:pP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 xml:space="preserve">pcolor(t,T,abs(coef));shading </w:t>
      </w:r>
      <w:r w:rsidRPr="00380F55">
        <w:rPr>
          <w:rFonts w:ascii="Cambria Math" w:hAnsi="Cambria Math" w:cs="Courier New"/>
          <w:color w:val="A020F0"/>
          <w:kern w:val="0"/>
          <w:sz w:val="24"/>
          <w:szCs w:val="24"/>
        </w:rPr>
        <w:t>interp</w:t>
      </w:r>
      <w:r w:rsidRPr="00380F55">
        <w:rPr>
          <w:rFonts w:ascii="Cambria Math" w:hAnsi="Cambria Math" w:cs="Courier New"/>
          <w:color w:val="000000"/>
          <w:kern w:val="0"/>
          <w:sz w:val="24"/>
          <w:szCs w:val="24"/>
        </w:rPr>
        <w:t xml:space="preserve">; </w:t>
      </w:r>
      <w:r w:rsidRPr="00380F55">
        <w:rPr>
          <w:rFonts w:ascii="Cambria Math" w:hAnsi="Cambria Math" w:cs="Courier New"/>
          <w:color w:val="228B22"/>
          <w:kern w:val="0"/>
          <w:sz w:val="24"/>
          <w:szCs w:val="24"/>
        </w:rPr>
        <w:t>%pcolor  image</w:t>
      </w:r>
    </w:p>
    <w:p w:rsidR="001112D7" w:rsidRPr="004960AB" w:rsidRDefault="001112D7" w:rsidP="001112D7">
      <w:pPr>
        <w:ind w:firstLine="420"/>
        <w:rPr>
          <w:rFonts w:hint="eastAsia"/>
        </w:rPr>
      </w:pPr>
    </w:p>
    <w:p w:rsidR="008C158D" w:rsidRPr="00365E63" w:rsidRDefault="007E7E23" w:rsidP="00380F55">
      <w:pPr>
        <w:spacing w:line="360" w:lineRule="auto"/>
        <w:rPr>
          <w:rFonts w:ascii="Cambria Math" w:eastAsia="楷体" w:hAnsi="Cambria Math" w:cs="Courier New"/>
          <w:color w:val="000000"/>
          <w:kern w:val="0"/>
          <w:sz w:val="24"/>
          <w:szCs w:val="24"/>
        </w:rPr>
      </w:pP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（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1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）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ntft.m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的调用方式</w:t>
      </w:r>
      <w:r w:rsidR="008A3354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是：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[coef,by]=ntft(s,w,100,0.1)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。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 xml:space="preserve"> 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其中，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s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是信号；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w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是时频变换的范围；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100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是窗口宽度，该参数影响时频分析的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 xml:space="preserve"> 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频率分辨率，时间分辨率和边缘效应；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0.1</w:t>
      </w:r>
      <w:r w:rsidR="00753E06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是信号的采样间隔。</w:t>
      </w:r>
      <w:r w:rsidR="008A3354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具体可参见代码注释。</w:t>
      </w:r>
    </w:p>
    <w:p w:rsidR="008C158D" w:rsidRPr="00365E63" w:rsidRDefault="008C158D" w:rsidP="00380F55">
      <w:pPr>
        <w:spacing w:line="360" w:lineRule="auto"/>
        <w:rPr>
          <w:rFonts w:ascii="Cambria Math" w:eastAsia="楷体" w:hAnsi="Cambria Math" w:cs="Courier New"/>
          <w:color w:val="000000"/>
          <w:kern w:val="0"/>
          <w:sz w:val="24"/>
          <w:szCs w:val="24"/>
        </w:rPr>
      </w:pPr>
    </w:p>
    <w:p w:rsidR="007E7E23" w:rsidRPr="00365E63" w:rsidRDefault="007E7E23" w:rsidP="00380F55">
      <w:pPr>
        <w:spacing w:line="360" w:lineRule="auto"/>
        <w:rPr>
          <w:rFonts w:ascii="Cambria Math" w:eastAsia="楷体" w:hAnsi="Cambria Math" w:cs="Courier New"/>
          <w:color w:val="000000"/>
          <w:kern w:val="0"/>
          <w:sz w:val="24"/>
          <w:szCs w:val="24"/>
        </w:rPr>
      </w:pP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（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2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）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使用时，需要根据频率分辨率要求来设置窗口宽度。具体参见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 xml:space="preserve"> 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《标准时频变换理论及地学应用》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 xml:space="preserve">[D] 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苏晓庆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. P28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，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 xml:space="preserve"> 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公式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(3.1.11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和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3.1.12)</w:t>
      </w:r>
      <w:r w:rsidR="008C158D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。</w:t>
      </w:r>
    </w:p>
    <w:p w:rsidR="007E7E23" w:rsidRPr="00365E63" w:rsidRDefault="007E7E23" w:rsidP="00380F55">
      <w:pPr>
        <w:spacing w:line="360" w:lineRule="auto"/>
        <w:ind w:firstLine="420"/>
        <w:rPr>
          <w:rFonts w:ascii="Cambria Math" w:eastAsia="楷体" w:hAnsi="Cambria Math" w:cs="Courier New"/>
          <w:color w:val="000000"/>
          <w:kern w:val="0"/>
          <w:sz w:val="24"/>
          <w:szCs w:val="24"/>
        </w:rPr>
      </w:pPr>
    </w:p>
    <w:p w:rsidR="007E7E23" w:rsidRPr="00365E63" w:rsidRDefault="007E7E23" w:rsidP="00380F55">
      <w:pPr>
        <w:autoSpaceDE w:val="0"/>
        <w:autoSpaceDN w:val="0"/>
        <w:adjustRightInd w:val="0"/>
        <w:spacing w:line="360" w:lineRule="auto"/>
        <w:jc w:val="left"/>
        <w:rPr>
          <w:rFonts w:ascii="Cambria Math" w:eastAsia="楷体" w:hAnsi="Cambria Math" w:cs="Courier New"/>
          <w:color w:val="000000"/>
          <w:kern w:val="0"/>
          <w:sz w:val="24"/>
          <w:szCs w:val="24"/>
        </w:rPr>
      </w:pPr>
      <w:r w:rsidRPr="00365E63">
        <w:rPr>
          <w:rFonts w:ascii="Cambria Math" w:eastAsia="楷体" w:hAnsi="Cambria Math"/>
          <w:sz w:val="24"/>
          <w:szCs w:val="24"/>
        </w:rPr>
        <w:t>（</w:t>
      </w:r>
      <w:r w:rsidRPr="00365E63">
        <w:rPr>
          <w:rFonts w:ascii="Cambria Math" w:eastAsia="楷体" w:hAnsi="Cambria Math"/>
          <w:sz w:val="24"/>
          <w:szCs w:val="24"/>
        </w:rPr>
        <w:t>3</w:t>
      </w:r>
      <w:r w:rsidRPr="00365E63">
        <w:rPr>
          <w:rFonts w:ascii="Cambria Math" w:eastAsia="楷体" w:hAnsi="Cambria Math"/>
          <w:sz w:val="24"/>
          <w:szCs w:val="24"/>
        </w:rPr>
        <w:t>）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T=1:0.01:4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 xml:space="preserve"> 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是时频变换的周期范围，这里根据需要自己进行设置。需要注意的是，修改周期间隔可使得时频变换更细致</w:t>
      </w:r>
      <w:r w:rsidR="00F24E1F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。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换言之，若</w:t>
      </w:r>
      <w:r w:rsidR="00F24E1F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一个信号的周期为</w:t>
      </w:r>
      <w:r w:rsidR="00F24E1F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2.</w:t>
      </w:r>
      <w:r w:rsidR="008A3354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55</w:t>
      </w:r>
      <w:r w:rsidR="00F24E1F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，则此时设置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T=1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：</w:t>
      </w:r>
      <w:r w:rsidR="008A3354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0.1</w:t>
      </w:r>
      <w:r w:rsidR="008A3354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：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4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，那么我们时频变换</w:t>
      </w:r>
      <w:r w:rsidR="00585FE7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所获得的周期可能是</w:t>
      </w:r>
      <w:r w:rsidR="00585FE7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2</w:t>
      </w:r>
      <w:r w:rsidR="008A3354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.5</w:t>
      </w:r>
      <w:r w:rsidR="00585FE7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；若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T=1:0.01:4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，则时频变换可分辨的最小</w:t>
      </w:r>
      <w:r w:rsidR="003C5280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周期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间隔是</w:t>
      </w:r>
      <w:r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0.01</w:t>
      </w:r>
      <w:r w:rsidR="00585FE7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，此时我们会获得该信号的周期是</w:t>
      </w:r>
      <w:r w:rsidR="002635C1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2.</w:t>
      </w:r>
      <w:r w:rsidR="008A3354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55</w:t>
      </w:r>
      <w:r w:rsidR="002635C1" w:rsidRPr="00365E63">
        <w:rPr>
          <w:rFonts w:ascii="Cambria Math" w:eastAsia="楷体" w:hAnsi="Cambria Math" w:cs="Courier New"/>
          <w:color w:val="000000"/>
          <w:kern w:val="0"/>
          <w:sz w:val="24"/>
          <w:szCs w:val="24"/>
        </w:rPr>
        <w:t>。</w:t>
      </w:r>
    </w:p>
    <w:p w:rsidR="001112D7" w:rsidRDefault="001112D7" w:rsidP="007E7E23">
      <w:pPr>
        <w:rPr>
          <w:rFonts w:hint="eastAsia"/>
        </w:rPr>
      </w:pPr>
    </w:p>
    <w:sectPr w:rsidR="00111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77E2D"/>
    <w:multiLevelType w:val="hybridMultilevel"/>
    <w:tmpl w:val="978E8CB4"/>
    <w:lvl w:ilvl="0" w:tplc="A8901D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CD"/>
    <w:rsid w:val="00097077"/>
    <w:rsid w:val="001112D7"/>
    <w:rsid w:val="00135675"/>
    <w:rsid w:val="001A0E0D"/>
    <w:rsid w:val="002635C1"/>
    <w:rsid w:val="00365E63"/>
    <w:rsid w:val="00380F55"/>
    <w:rsid w:val="003C5280"/>
    <w:rsid w:val="004960AB"/>
    <w:rsid w:val="00585FE7"/>
    <w:rsid w:val="005A2FCD"/>
    <w:rsid w:val="00677A35"/>
    <w:rsid w:val="006C43E6"/>
    <w:rsid w:val="00753E06"/>
    <w:rsid w:val="007E7E23"/>
    <w:rsid w:val="008A3354"/>
    <w:rsid w:val="008C158D"/>
    <w:rsid w:val="008E5EAE"/>
    <w:rsid w:val="00CA10A0"/>
    <w:rsid w:val="00D63875"/>
    <w:rsid w:val="00D7447E"/>
    <w:rsid w:val="00E11DFF"/>
    <w:rsid w:val="00F24E1F"/>
    <w:rsid w:val="00F501D4"/>
    <w:rsid w:val="00F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2018-03-03T11:24:00Z</dcterms:created>
  <dcterms:modified xsi:type="dcterms:W3CDTF">2018-03-03T12:04:00Z</dcterms:modified>
</cp:coreProperties>
</file>