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6BFB" w:rsidRDefault="00416BFB"/>
    <w:p w:rsidR="00416BFB" w:rsidRDefault="00416BFB" w:rsidP="00416BFB">
      <w:r>
        <w:rPr>
          <w:rFonts w:hint="eastAsia"/>
        </w:rPr>
        <w:t>何大勇和姜义东</w:t>
      </w:r>
      <w:r>
        <w:t>[27,28]</w:t>
      </w:r>
      <w:r>
        <w:rPr>
          <w:rFonts w:hint="eastAsia"/>
        </w:rPr>
        <w:t>最早将三空间分割法引入三维装箱领域，将三空间与</w:t>
      </w:r>
    </w:p>
    <w:p w:rsidR="00416BFB" w:rsidRDefault="00416BFB" w:rsidP="00416BFB">
      <w:r>
        <w:rPr>
          <w:rFonts w:hint="eastAsia"/>
        </w:rPr>
        <w:t>三叉树的数据结构相对应，采用深度优先的方法</w:t>
      </w:r>
      <w:r>
        <w:t>[29]</w:t>
      </w:r>
      <w:r>
        <w:rPr>
          <w:rFonts w:hint="eastAsia"/>
        </w:rPr>
        <w:t>处理三叉树，通过将布局空</w:t>
      </w:r>
    </w:p>
    <w:p w:rsidR="00416BFB" w:rsidRDefault="00416BFB" w:rsidP="00416BFB">
      <w:r>
        <w:rPr>
          <w:rFonts w:hint="eastAsia"/>
        </w:rPr>
        <w:t>间依次分割，每次放入相对于当前布局空间来说是满足特定条件的最优布局块，</w:t>
      </w:r>
    </w:p>
    <w:p w:rsidR="00416BFB" w:rsidRDefault="00416BFB" w:rsidP="00416BFB">
      <w:r>
        <w:rPr>
          <w:rFonts w:hint="eastAsia"/>
        </w:rPr>
        <w:t>来完成不同大小的三维矩形物体的布局方案的确定。</w:t>
      </w:r>
      <w:r>
        <w:rPr>
          <w:rFonts w:hint="eastAsia"/>
        </w:rPr>
        <w:t>（复杂集装箱----胡瑞</w:t>
      </w:r>
      <w:bookmarkStart w:id="0" w:name="_GoBack"/>
      <w:bookmarkEnd w:id="0"/>
      <w:r>
        <w:rPr>
          <w:rFonts w:hint="eastAsia"/>
        </w:rPr>
        <w:t>）</w:t>
      </w:r>
    </w:p>
    <w:p w:rsidR="00742143" w:rsidRDefault="00416BFB" w:rsidP="00416BFB">
      <w:r>
        <w:rPr>
          <w:rFonts w:hint="eastAsia"/>
        </w:rPr>
        <w:t>启发式算法</w:t>
      </w:r>
    </w:p>
    <w:p w:rsidR="00416BFB" w:rsidRDefault="00416BFB" w:rsidP="00416BFB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按照先分层然后进行空间分割的思想</w:t>
      </w:r>
    </w:p>
    <w:p w:rsidR="00416BFB" w:rsidRDefault="00416BFB" w:rsidP="00416BFB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采用深度优先的方法</w:t>
      </w:r>
    </w:p>
    <w:sectPr w:rsidR="00416B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1FD4" w:rsidRDefault="00631FD4" w:rsidP="00416BFB">
      <w:r>
        <w:separator/>
      </w:r>
    </w:p>
  </w:endnote>
  <w:endnote w:type="continuationSeparator" w:id="0">
    <w:p w:rsidR="00631FD4" w:rsidRDefault="00631FD4" w:rsidP="00416B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1FD4" w:rsidRDefault="00631FD4" w:rsidP="00416BFB">
      <w:r>
        <w:separator/>
      </w:r>
    </w:p>
  </w:footnote>
  <w:footnote w:type="continuationSeparator" w:id="0">
    <w:p w:rsidR="00631FD4" w:rsidRDefault="00631FD4" w:rsidP="00416B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F9431E"/>
    <w:multiLevelType w:val="hybridMultilevel"/>
    <w:tmpl w:val="24788CE0"/>
    <w:lvl w:ilvl="0" w:tplc="057CD99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4E1"/>
    <w:rsid w:val="000414E1"/>
    <w:rsid w:val="00280BA0"/>
    <w:rsid w:val="00416BFB"/>
    <w:rsid w:val="00631FD4"/>
    <w:rsid w:val="008C4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2E94D8"/>
  <w15:chartTrackingRefBased/>
  <w15:docId w15:val="{B23CAC4B-57EB-4E16-9810-463C2838B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16B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16BF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16B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16BFB"/>
    <w:rPr>
      <w:sz w:val="18"/>
      <w:szCs w:val="18"/>
    </w:rPr>
  </w:style>
  <w:style w:type="paragraph" w:styleId="a7">
    <w:name w:val="List Paragraph"/>
    <w:basedOn w:val="a"/>
    <w:uiPriority w:val="34"/>
    <w:qFormat/>
    <w:rsid w:val="00416BF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齐军林</dc:creator>
  <cp:keywords/>
  <dc:description/>
  <cp:lastModifiedBy>齐军林</cp:lastModifiedBy>
  <cp:revision>2</cp:revision>
  <dcterms:created xsi:type="dcterms:W3CDTF">2018-07-29T07:17:00Z</dcterms:created>
  <dcterms:modified xsi:type="dcterms:W3CDTF">2018-07-29T07:21:00Z</dcterms:modified>
</cp:coreProperties>
</file>