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8B7E7B" w:rsidRDefault="00512EC3" w14:paraId="4B96BB12" wp14:textId="77777777">
      <w:pPr>
        <w:pStyle w:val="Heading1"/>
        <w:jc w:val="center"/>
        <w:rPr>
          <w:rFonts w:ascii="Google Sans" w:hAnsi="Google Sans" w:eastAsia="Google Sans" w:cs="Google Sans"/>
        </w:rPr>
      </w:pPr>
      <w:bookmarkStart w:name="_87tykp1u0l36" w:colFirst="0" w:colLast="0" w:id="0"/>
      <w:bookmarkEnd w:id="0"/>
      <w:r>
        <w:rPr>
          <w:rFonts w:ascii="Google Sans" w:hAnsi="Google Sans" w:eastAsia="Google Sans" w:cs="Google Sans"/>
        </w:rPr>
        <w:t>Controls and compliance checklist</w:t>
      </w:r>
    </w:p>
    <w:p xmlns:wp14="http://schemas.microsoft.com/office/word/2010/wordml" w:rsidR="008B7E7B" w:rsidRDefault="008B7E7B" w14:paraId="672A6659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0F66A923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To complete the controls assessment checklist, refer to the information provided in the </w:t>
      </w:r>
      <w:hyperlink w:anchor="heading=h.evidx83t54sc" r:id="rId5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 document.</w:t>
      </w:r>
    </w:p>
    <w:p xmlns:wp14="http://schemas.microsoft.com/office/word/2010/wordml" w:rsidR="008B7E7B" w:rsidRDefault="008B7E7B" w14:paraId="0A37501D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0B4984BC" wp14:textId="77777777">
      <w:pPr>
        <w:rPr>
          <w:rFonts w:ascii="Google Sans" w:hAnsi="Google Sans" w:eastAsia="Google Sans" w:cs="Google Sans"/>
          <w:i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hAnsi="Google Sans" w:eastAsia="Google Sans" w:cs="Google Sans"/>
          <w:i/>
          <w:sz w:val="24"/>
          <w:szCs w:val="24"/>
        </w:rPr>
        <w:t xml:space="preserve">Does Botium Toys currently have this control in place? </w:t>
      </w:r>
    </w:p>
    <w:p xmlns:wp14="http://schemas.microsoft.com/office/word/2010/wordml" w:rsidR="008B7E7B" w:rsidRDefault="008B7E7B" w14:paraId="5DAB6C7B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8B7E7B" w:rsidRDefault="008B7E7B" w14:paraId="02EB378F" wp14:textId="77777777">
      <w:pPr>
        <w:rPr>
          <w:rFonts w:ascii="Google Sans" w:hAnsi="Google Sans" w:eastAsia="Google Sans" w:cs="Google Sans"/>
        </w:rPr>
      </w:pPr>
    </w:p>
    <w:p xmlns:wp14="http://schemas.microsoft.com/office/word/2010/wordml" w:rsidR="008B7E7B" w:rsidRDefault="00512EC3" w14:paraId="4E31FEA2" wp14:textId="77777777">
      <w:pPr>
        <w:rPr>
          <w:rFonts w:ascii="Google Sans" w:hAnsi="Google Sans" w:eastAsia="Google Sans" w:cs="Google Sans"/>
          <w:sz w:val="26"/>
          <w:szCs w:val="26"/>
        </w:rPr>
      </w:pPr>
      <w:r>
        <w:rPr>
          <w:rFonts w:ascii="Google Sans" w:hAnsi="Google Sans" w:eastAsia="Google Sans" w:cs="Google Sans"/>
          <w:b/>
          <w:sz w:val="24"/>
          <w:szCs w:val="24"/>
        </w:rPr>
        <w:t>Controls assessment checklist</w:t>
      </w:r>
    </w:p>
    <w:p xmlns:wp14="http://schemas.microsoft.com/office/word/2010/wordml" w:rsidR="008B7E7B" w:rsidRDefault="008B7E7B" w14:paraId="6A05A809" wp14:textId="77777777">
      <w:pPr>
        <w:rPr>
          <w:rFonts w:ascii="Google Sans" w:hAnsi="Google Sans" w:eastAsia="Google Sans" w:cs="Google Sans"/>
        </w:rPr>
      </w:pPr>
    </w:p>
    <w:tbl>
      <w:tblPr>
        <w:tblW w:w="6615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tblLayout w:type="fixed"/>
        <w:tblLook w:val="0600" w:firstRow="0" w:lastRow="0" w:firstColumn="0" w:lastColumn="0" w:noHBand="1" w:noVBand="1"/>
      </w:tblPr>
      <w:tblGrid>
        <w:gridCol w:w="6615"/>
      </w:tblGrid>
      <w:tr xmlns:wp14="http://schemas.microsoft.com/office/word/2010/wordml" w:rsidR="008B7E7B" w:rsidTr="773ED593" w14:paraId="3DD2BA0A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190248F5" wp14:textId="77777777">
            <w:pPr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u w:val="single"/>
              </w:rPr>
            </w:pPr>
            <w:r w:rsidRPr="773ED593" w:rsidR="00512EC3">
              <w:rPr>
                <w:rFonts w:ascii="Google Sans" w:hAnsi="Google Sans" w:eastAsia="Google Sans" w:cs="Google Sans"/>
                <w:b w:val="1"/>
                <w:bCs w:val="1"/>
                <w:sz w:val="24"/>
                <w:szCs w:val="24"/>
                <w:u w:val="single"/>
              </w:rPr>
              <w:t>Control</w:t>
            </w:r>
          </w:p>
        </w:tc>
      </w:tr>
      <w:tr xmlns:wp14="http://schemas.microsoft.com/office/word/2010/wordml" w:rsidR="008B7E7B" w:rsidTr="773ED593" w14:paraId="5DB1C6B3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5B7027A9" wp14:textId="3889F386">
            <w:pPr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Least Privilege</w:t>
            </w:r>
            <w:r w:rsidRPr="773ED593" w:rsidR="10A24A01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10A24A01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7FA259C6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2407C5B5" wp14:textId="360D94C6">
            <w:pPr>
              <w:pStyle w:val="Normal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Disaster recovery plans</w:t>
            </w:r>
            <w:r w:rsidRPr="773ED593" w:rsidR="6403314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6403314B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3F0B498D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056B5712" wp14:textId="6F26ED17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Password policies</w:t>
            </w:r>
            <w:r w:rsidRPr="773ED593" w:rsidR="404FDFD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404FDFD5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29FAAA71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2AD8DD23" wp14:textId="1C85CBA0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Separation of duties</w:t>
            </w:r>
            <w:r w:rsidRPr="773ED593" w:rsidR="1C05BDD3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1C05BDD3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4CB83A97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3A5D4612" wp14:textId="75DDC78D">
            <w:pPr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Firewall</w:t>
            </w:r>
            <w:r w:rsidRPr="773ED593" w:rsidR="50B5E6A9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50B5E6A9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8B7E7B" w:rsidTr="773ED593" w14:paraId="23CDAB95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67E17355" wp14:textId="58863B25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Intrusion detection system (IDS)</w:t>
            </w:r>
            <w:r w:rsidRPr="773ED593" w:rsidR="697376A2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697376A2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70931A23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5DBFA58D" wp14:textId="1938BB10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Backups</w:t>
            </w:r>
            <w:r w:rsidRPr="773ED593" w:rsidR="1715BE00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1715BE00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2099CECA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6C0F1459" wp14:textId="57F753BC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Antivirus software</w:t>
            </w:r>
            <w:r w:rsidRPr="773ED593" w:rsidR="5462E8EB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5462E8EB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8B7E7B" w:rsidTr="773ED593" w14:paraId="2ECAD219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07E6E302" wp14:textId="359FEDA7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Manual monitoring, maintenance, and intervention for legacy systems</w:t>
            </w:r>
            <w:r w:rsidRPr="773ED593" w:rsidR="1EBECA74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1EBECA74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4F8CE3D2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4948D026" wp14:textId="0AAC3BF8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Encryption</w:t>
            </w:r>
            <w:r w:rsidRPr="773ED593" w:rsidR="1DE69560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1DE69560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2D8CD89A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2ADEB12A" wp14:textId="639B84E3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Password management system</w:t>
            </w:r>
            <w:r w:rsidRPr="773ED593" w:rsidR="111440A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111440A5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14CF9A1D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56506A5C" wp14:textId="0014C782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Locks (offices, storefront, warehouse)</w:t>
            </w:r>
            <w:r w:rsidRPr="773ED593" w:rsidR="65BB5E06">
              <w:rPr>
                <w:rFonts w:ascii="Google Sans" w:hAnsi="Google Sans" w:eastAsia="Google Sans" w:cs="Google Sans"/>
                <w:sz w:val="24"/>
                <w:szCs w:val="24"/>
              </w:rPr>
              <w:t xml:space="preserve">  </w:t>
            </w:r>
            <w:r w:rsidRPr="773ED593" w:rsidR="65BB5E06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8B7E7B" w:rsidTr="773ED593" w14:paraId="348ADC20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2ACE45E1" wp14:textId="0777044D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Closed-circuit television (CCTV) surveillance</w:t>
            </w:r>
            <w:r w:rsidRPr="773ED593" w:rsidR="7298E947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7298E947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8B7E7B" w:rsidTr="773ED593" w14:paraId="3E278A97" wp14:textId="77777777">
        <w:trPr>
          <w:trHeight w:val="300"/>
        </w:trPr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5CA10388" wp14:textId="30AFA589">
            <w:pPr>
              <w:pStyle w:val="Normal"/>
              <w:widowControl w:val="0"/>
              <w:spacing w:line="240" w:lineRule="auto"/>
              <w:jc w:val="both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Fire detection/prevention (fire alarm, sprinkler system, etc.)</w:t>
            </w:r>
            <w:r w:rsidRPr="773ED593" w:rsidR="6D8EFB85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6D8EFB85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</w:tbl>
    <w:p xmlns:wp14="http://schemas.microsoft.com/office/word/2010/wordml" w:rsidR="008B7E7B" w:rsidRDefault="008B7E7B" w14:paraId="110FFD37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6B699379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pict w14:anchorId="5FB908E5">
          <v:rect id="_x0000_i1025" style="width:0;height:1.5pt" o:hr="t" o:hrstd="t" o:hralign="center" fillcolor="#a0a0a0" stroked="f"/>
        </w:pict>
      </w:r>
    </w:p>
    <w:p xmlns:wp14="http://schemas.microsoft.com/office/word/2010/wordml" w:rsidR="008B7E7B" w:rsidRDefault="008B7E7B" w14:paraId="3FE9F23F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2FC782F6" wp14:textId="77777777">
      <w:pPr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hAnsi="Google Sans" w:eastAsia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hAnsi="Google Sans" w:eastAsia="Google Sans" w:cs="Google Sans"/>
          <w:sz w:val="24"/>
          <w:szCs w:val="24"/>
        </w:rPr>
        <w:t xml:space="preserve"> reading.</w:t>
      </w:r>
    </w:p>
    <w:p xmlns:wp14="http://schemas.microsoft.com/office/word/2010/wordml" w:rsidR="008B7E7B" w:rsidRDefault="008B7E7B" w14:paraId="1F72F646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0AD21E53" wp14:textId="77777777">
      <w:pPr>
        <w:rPr>
          <w:rFonts w:ascii="Google Sans" w:hAnsi="Google Sans" w:eastAsia="Google Sans" w:cs="Google Sans"/>
          <w:i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hAnsi="Google Sans" w:eastAsia="Google Sans" w:cs="Google Sans"/>
          <w:i/>
          <w:sz w:val="24"/>
          <w:szCs w:val="24"/>
        </w:rPr>
        <w:t>Does Botium Toys currently adhere to this compliance best practice?</w:t>
      </w:r>
    </w:p>
    <w:p xmlns:wp14="http://schemas.microsoft.com/office/word/2010/wordml" w:rsidR="008B7E7B" w:rsidRDefault="008B7E7B" w14:paraId="08CE6F91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5599D3FD" wp14:textId="77777777">
      <w:pPr>
        <w:rPr>
          <w:rFonts w:ascii="Google Sans" w:hAnsi="Google Sans" w:eastAsia="Google Sans" w:cs="Google Sans"/>
          <w:sz w:val="24"/>
          <w:szCs w:val="24"/>
        </w:rPr>
      </w:pPr>
      <w:r w:rsidRPr="773ED593" w:rsidR="00512EC3">
        <w:rPr>
          <w:rFonts w:ascii="Google Sans" w:hAnsi="Google Sans" w:eastAsia="Google Sans" w:cs="Google Sans"/>
          <w:b w:val="1"/>
          <w:bCs w:val="1"/>
          <w:sz w:val="24"/>
          <w:szCs w:val="24"/>
          <w:u w:val="single"/>
        </w:rPr>
        <w:t>Compliance checklist</w:t>
      </w:r>
    </w:p>
    <w:p xmlns:wp14="http://schemas.microsoft.com/office/word/2010/wordml" w:rsidR="008B7E7B" w:rsidRDefault="008B7E7B" w14:paraId="61CDCEAD" wp14:textId="77777777">
      <w:pPr>
        <w:rPr>
          <w:rFonts w:ascii="Google Sans" w:hAnsi="Google Sans" w:eastAsia="Google Sans" w:cs="Google Sans"/>
          <w:b/>
          <w:sz w:val="24"/>
          <w:szCs w:val="24"/>
        </w:rPr>
      </w:pPr>
    </w:p>
    <w:p xmlns:wp14="http://schemas.microsoft.com/office/word/2010/wordml" w:rsidR="008B7E7B" w:rsidP="773ED593" w:rsidRDefault="00512EC3" w14:paraId="01435843" wp14:textId="77777777">
      <w:pPr>
        <w:spacing w:after="200" w:line="360" w:lineRule="auto"/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single"/>
        </w:rPr>
      </w:pPr>
      <w:r w:rsidRPr="773ED593" w:rsidR="00512EC3"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single"/>
        </w:rPr>
        <w:t>Payment Card Industry Data Security Standard (PCI DSS)</w:t>
      </w:r>
    </w:p>
    <w:tbl>
      <w:tblPr>
        <w:tblW w:w="7515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tblLayout w:type="fixed"/>
        <w:tblLook w:val="0600" w:firstRow="0" w:lastRow="0" w:firstColumn="0" w:lastColumn="0" w:noHBand="1" w:noVBand="1"/>
      </w:tblPr>
      <w:tblGrid>
        <w:gridCol w:w="7515"/>
      </w:tblGrid>
      <w:tr xmlns:wp14="http://schemas.microsoft.com/office/word/2010/wordml" w:rsidR="008B7E7B" w:rsidTr="773ED593" w14:paraId="780A30BF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RDefault="00512EC3" w14:paraId="2C82366A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8B7E7B" w:rsidTr="773ED593" w14:paraId="484E15E0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652C3CEB" wp14:textId="31310A5E">
            <w:pPr>
              <w:pStyle w:val="Normal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  <w:r w:rsidRPr="773ED593" w:rsidR="42A3D6AA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4ABF469B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320D4D41" wp14:textId="57255205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  <w:r w:rsidRPr="773ED593" w:rsidR="7FB8B026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7FB8B026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15E00DF4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758AA64E" wp14:textId="52865B71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  <w:highlight w:val="yellow"/>
              </w:rPr>
              <w:t xml:space="preserve"> </w:t>
            </w:r>
            <w:r w:rsidRPr="773ED593" w:rsidR="59E03696">
              <w:rPr>
                <w:rFonts w:ascii="Google Sans" w:hAnsi="Google Sans" w:eastAsia="Google Sans" w:cs="Google Sans"/>
                <w:sz w:val="24"/>
                <w:szCs w:val="24"/>
                <w:highlight w:val="yellow"/>
              </w:rPr>
              <w:t xml:space="preserve"> </w:t>
            </w:r>
            <w:r w:rsidRPr="773ED593" w:rsidR="59E03696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36B449B4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2B87EEA7" wp14:textId="320C561F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Adopt secure password management policies.</w:t>
            </w:r>
            <w:r w:rsidRPr="773ED593" w:rsidR="48CEF442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48CEF442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</w:tbl>
    <w:p xmlns:wp14="http://schemas.microsoft.com/office/word/2010/wordml" w:rsidR="008B7E7B" w:rsidRDefault="008B7E7B" w14:paraId="70DF9E56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8B7E7B" w14:paraId="44E871BC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P="773ED593" w:rsidRDefault="00512EC3" w14:paraId="2BD54C62" wp14:textId="77777777">
      <w:pPr>
        <w:spacing w:after="200" w:line="360" w:lineRule="auto"/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single"/>
        </w:rPr>
      </w:pPr>
      <w:r w:rsidRPr="773ED593" w:rsidR="00512EC3"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single"/>
        </w:rPr>
        <w:t>General Data Protection Regulation (GDPR)</w:t>
      </w:r>
    </w:p>
    <w:tbl>
      <w:tblPr>
        <w:tblW w:w="7515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tblLayout w:type="fixed"/>
        <w:tblLook w:val="0600" w:firstRow="0" w:lastRow="0" w:firstColumn="0" w:lastColumn="0" w:noHBand="1" w:noVBand="1"/>
      </w:tblPr>
      <w:tblGrid>
        <w:gridCol w:w="7515"/>
      </w:tblGrid>
      <w:tr xmlns:wp14="http://schemas.microsoft.com/office/word/2010/wordml" w:rsidR="008B7E7B" w:rsidTr="773ED593" w14:paraId="08D5ED55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RDefault="00512EC3" w14:paraId="1C86EF65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8B7E7B" w:rsidTr="773ED593" w14:paraId="7FF1730D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2C18E991" wp14:textId="1387DA6B">
            <w:pPr>
              <w:pStyle w:val="Normal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E.U. customers’ data is kept private/secured.</w:t>
            </w:r>
            <w:r w:rsidRPr="773ED593" w:rsidR="65983B39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65983B39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57BEB6A5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RDefault="00512EC3" w14:paraId="0E4250BB" wp14:textId="39A994A6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  <w:r w:rsidRPr="773ED593" w:rsidR="3CB6FE69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3CB6FE69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8B7E7B" w:rsidTr="773ED593" w14:paraId="0ED86549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54D1D03D" wp14:textId="1D2A0049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Ensure data is properly classified and inventoried.</w:t>
            </w:r>
            <w:r w:rsidRPr="773ED593" w:rsidR="7DDA5153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7DDA5153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36E34C13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342C908D" wp14:textId="19B8D62A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Enforce privacy policies, procedures, and processes to properly document and maintain data.</w:t>
            </w:r>
            <w:r w:rsidRPr="773ED593" w:rsidR="725A0DE9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725A0DE9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</w:tbl>
    <w:p xmlns:wp14="http://schemas.microsoft.com/office/word/2010/wordml" w:rsidR="008B7E7B" w:rsidRDefault="008B7E7B" w14:paraId="2BA226A1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8B7E7B" w14:paraId="17AD93B2" wp14:textId="77777777">
      <w:pPr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P="773ED593" w:rsidRDefault="00512EC3" w14:paraId="62E698A6" wp14:textId="77777777">
      <w:pPr>
        <w:spacing w:after="200" w:line="360" w:lineRule="auto"/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none"/>
        </w:rPr>
      </w:pPr>
      <w:r w:rsidRPr="773ED593" w:rsidR="00512EC3"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none"/>
        </w:rPr>
        <w:t>System and Organizations Controls (SOC type 1, SOC type 2)</w:t>
      </w:r>
      <w:r w:rsidRPr="773ED593" w:rsidR="00512EC3">
        <w:rPr>
          <w:rFonts w:ascii="Google Sans" w:hAnsi="Google Sans" w:eastAsia="Google Sans" w:cs="Google Sans"/>
          <w:b w:val="1"/>
          <w:bCs w:val="1"/>
          <w:i w:val="1"/>
          <w:iCs w:val="1"/>
          <w:sz w:val="24"/>
          <w:szCs w:val="24"/>
          <w:u w:val="none"/>
        </w:rPr>
        <w:t xml:space="preserve"> </w:t>
      </w:r>
    </w:p>
    <w:tbl>
      <w:tblPr>
        <w:tblW w:w="7515" w:type="dxa"/>
        <w:tbl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blBorders>
        <w:tblLayout w:type="fixed"/>
        <w:tblLook w:val="0600" w:firstRow="0" w:lastRow="0" w:firstColumn="0" w:lastColumn="0" w:noHBand="1" w:noVBand="1"/>
      </w:tblPr>
      <w:tblGrid>
        <w:gridCol w:w="7515"/>
      </w:tblGrid>
      <w:tr xmlns:wp14="http://schemas.microsoft.com/office/word/2010/wordml" w:rsidR="008B7E7B" w:rsidTr="773ED593" w14:paraId="6587C4F5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RDefault="00512EC3" w14:paraId="53FCC1A4" wp14:textId="77777777">
            <w:pPr>
              <w:widowControl w:val="0"/>
              <w:spacing w:line="240" w:lineRule="auto"/>
              <w:rPr>
                <w:rFonts w:ascii="Google Sans" w:hAnsi="Google Sans" w:eastAsia="Google Sans" w:cs="Google Sans"/>
                <w:b/>
                <w:sz w:val="24"/>
                <w:szCs w:val="24"/>
              </w:rPr>
            </w:pPr>
            <w:r>
              <w:rPr>
                <w:rFonts w:ascii="Google Sans" w:hAnsi="Google Sans" w:eastAsia="Google Sans" w:cs="Google Sans"/>
                <w:b/>
                <w:sz w:val="24"/>
                <w:szCs w:val="24"/>
              </w:rPr>
              <w:t>Best practice</w:t>
            </w:r>
          </w:p>
        </w:tc>
      </w:tr>
      <w:tr xmlns:wp14="http://schemas.microsoft.com/office/word/2010/wordml" w:rsidR="008B7E7B" w:rsidTr="773ED593" w14:paraId="4743144F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10E76A12" wp14:textId="093BE230">
            <w:pPr>
              <w:pStyle w:val="Normal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User access policies are established.</w:t>
            </w:r>
            <w:r w:rsidRPr="773ED593" w:rsidR="03B3CD02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03B3CD02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4FF4D167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0B0185C9" wp14:textId="05144B69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Sensitive data (PII/SPII) is confidential/private.</w:t>
            </w:r>
            <w:r w:rsidRPr="773ED593" w:rsidR="27D7A8E2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27D7A8E2">
              <w:rPr>
                <w:rFonts w:ascii="Google Sans" w:hAnsi="Google Sans" w:eastAsia="Google Sans" w:cs="Google Sans"/>
                <w:b w:val="1"/>
                <w:bCs w:val="1"/>
                <w:color w:val="FF0000"/>
                <w:sz w:val="24"/>
                <w:szCs w:val="24"/>
              </w:rPr>
              <w:t>NO</w:t>
            </w:r>
          </w:p>
        </w:tc>
      </w:tr>
      <w:tr xmlns:wp14="http://schemas.microsoft.com/office/word/2010/wordml" w:rsidR="008B7E7B" w:rsidTr="773ED593" w14:paraId="0598551F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75CD2A2B" wp14:textId="7FFF19A4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Data integrity ensures the data is consistent, complete, accurate, and has been validated.</w:t>
            </w:r>
            <w:r w:rsidRPr="773ED593" w:rsidR="4B47AEE0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4B47AEE0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  <w:tr xmlns:wp14="http://schemas.microsoft.com/office/word/2010/wordml" w:rsidR="008B7E7B" w:rsidTr="773ED593" w14:paraId="1C86E0AF" wp14:textId="77777777">
        <w:trPr>
          <w:trHeight w:val="300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7E7B" w:rsidP="773ED593" w:rsidRDefault="00512EC3" w14:paraId="7A7F8DB2" wp14:textId="201EE5DB">
            <w:pPr>
              <w:pStyle w:val="Normal"/>
              <w:widowControl w:val="0"/>
              <w:spacing w:line="240" w:lineRule="auto"/>
              <w:rPr>
                <w:rFonts w:ascii="Google Sans" w:hAnsi="Google Sans" w:eastAsia="Google Sans" w:cs="Google Sans"/>
                <w:sz w:val="24"/>
                <w:szCs w:val="24"/>
              </w:rPr>
            </w:pPr>
            <w:r w:rsidRPr="773ED593" w:rsidR="00512EC3">
              <w:rPr>
                <w:rFonts w:ascii="Google Sans" w:hAnsi="Google Sans" w:eastAsia="Google Sans" w:cs="Google Sans"/>
                <w:sz w:val="24"/>
                <w:szCs w:val="24"/>
              </w:rPr>
              <w:t>Data is available to individuals authorized to access it.</w:t>
            </w:r>
            <w:r w:rsidRPr="773ED593" w:rsidR="28B2E9C7">
              <w:rPr>
                <w:rFonts w:ascii="Google Sans" w:hAnsi="Google Sans" w:eastAsia="Google Sans" w:cs="Google Sans"/>
                <w:sz w:val="24"/>
                <w:szCs w:val="24"/>
              </w:rPr>
              <w:t xml:space="preserve"> </w:t>
            </w:r>
            <w:r w:rsidRPr="773ED593" w:rsidR="28B2E9C7">
              <w:rPr>
                <w:rFonts w:ascii="Google Sans" w:hAnsi="Google Sans" w:eastAsia="Google Sans" w:cs="Google Sans"/>
                <w:b w:val="1"/>
                <w:bCs w:val="1"/>
                <w:color w:val="00B050"/>
                <w:sz w:val="24"/>
                <w:szCs w:val="24"/>
              </w:rPr>
              <w:t>YES</w:t>
            </w:r>
          </w:p>
        </w:tc>
      </w:tr>
    </w:tbl>
    <w:p xmlns:wp14="http://schemas.microsoft.com/office/word/2010/wordml" w:rsidR="008B7E7B" w:rsidRDefault="008B7E7B" w14:paraId="7194DBDC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512EC3" w14:paraId="769D0D3C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pict w14:anchorId="50057C67">
          <v:rect id="_x0000_i1026" style="width:0;height:1.5pt" o:hr="t" o:hrstd="t" o:hralign="center" fillcolor="#a0a0a0" stroked="f"/>
        </w:pict>
      </w:r>
    </w:p>
    <w:p xmlns:wp14="http://schemas.microsoft.com/office/word/2010/wordml" w:rsidR="008B7E7B" w:rsidRDefault="00512EC3" w14:paraId="54C222E7" wp14:textId="77777777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  <w:r>
        <w:rPr>
          <w:rFonts w:ascii="Google Sans" w:hAnsi="Google Sans" w:eastAsia="Google Sans" w:cs="Google Sans"/>
          <w:sz w:val="24"/>
          <w:szCs w:val="24"/>
        </w:rPr>
        <w:t xml:space="preserve">This section is </w:t>
      </w:r>
      <w:r>
        <w:rPr>
          <w:rFonts w:ascii="Google Sans" w:hAnsi="Google Sans" w:eastAsia="Google Sans" w:cs="Google Sans"/>
          <w:i/>
          <w:sz w:val="24"/>
          <w:szCs w:val="24"/>
        </w:rPr>
        <w:t>optional</w:t>
      </w:r>
      <w:r>
        <w:rPr>
          <w:rFonts w:ascii="Google Sans" w:hAnsi="Google Sans" w:eastAsia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xmlns:wp14="http://schemas.microsoft.com/office/word/2010/wordml" w:rsidR="008B7E7B" w:rsidP="773ED593" w:rsidRDefault="00512EC3" w14:paraId="79C67166" wp14:textId="66CB44D7">
      <w:pPr>
        <w:spacing w:after="200" w:line="360" w:lineRule="auto"/>
        <w:rPr>
          <w:rFonts w:ascii="Google Sans" w:hAnsi="Google Sans" w:eastAsia="Google Sans" w:cs="Google Sans"/>
          <w:b w:val="1"/>
          <w:bCs w:val="1"/>
          <w:sz w:val="24"/>
          <w:szCs w:val="24"/>
        </w:rPr>
      </w:pPr>
      <w:r w:rsidRPr="773ED593" w:rsidR="00512EC3">
        <w:rPr>
          <w:rFonts w:ascii="Google Sans" w:hAnsi="Google Sans" w:eastAsia="Google Sans" w:cs="Google Sans"/>
          <w:b w:val="1"/>
          <w:bCs w:val="1"/>
          <w:sz w:val="24"/>
          <w:szCs w:val="24"/>
        </w:rPr>
        <w:t xml:space="preserve">Recommendations (optional): </w:t>
      </w:r>
      <w:r>
        <w:tab/>
      </w:r>
    </w:p>
    <w:p w:rsidR="7E21EAB3" w:rsidP="773ED593" w:rsidRDefault="7E21EAB3" w14:paraId="185F8D6C" w14:textId="415F63FF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Implement Least Privilege Access Control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Employees should only have access to data necessary for their job roles to reduce insider threats.</w:t>
      </w:r>
    </w:p>
    <w:p w:rsidR="7E21EAB3" w:rsidP="773ED593" w:rsidRDefault="7E21EAB3" w14:paraId="0ADB5EE9" w14:textId="7CFC353B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Develop and Implement a Disaster Recovery Plan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There are no backups of critical data, which means the business is at high risk of data loss.</w:t>
      </w:r>
    </w:p>
    <w:p w:rsidR="7E21EAB3" w:rsidP="773ED593" w:rsidRDefault="7E21EAB3" w14:paraId="76BD6363" w14:textId="532089FB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Adopt Strong Password Policies and a Password Management System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The current password policy does not meet industry standards, and a centralized password management system should be implemented.</w:t>
      </w:r>
    </w:p>
    <w:p w:rsidR="7E21EAB3" w:rsidP="773ED593" w:rsidRDefault="7E21EAB3" w14:paraId="3554BEA0" w14:textId="5D3A2561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Introduce Data Encryption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To comply with PCI DSS and GDPR, encryption should be implemented to protect sensitive customer and financial data.</w:t>
      </w:r>
    </w:p>
    <w:p w:rsidR="7E21EAB3" w:rsidP="773ED593" w:rsidRDefault="7E21EAB3" w14:paraId="2371C06E" w14:textId="045885E9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Deploy an Intrusion Detection System (IDS)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The IT department should install an IDS to detect and respond to cyber threats in real time.</w:t>
      </w:r>
    </w:p>
    <w:p w:rsidR="7E21EAB3" w:rsidP="773ED593" w:rsidRDefault="7E21EAB3" w14:paraId="35368943" w14:textId="21CA6804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Enforce Separation of Duties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The company should implement role-based access controls to prevent unauthorized access to sensitive data.</w:t>
      </w:r>
    </w:p>
    <w:p w:rsidR="7E21EAB3" w:rsidP="773ED593" w:rsidRDefault="7E21EAB3" w14:paraId="4BCC36E2" w14:textId="5EFAA5EE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Google Sans" w:hAnsi="Google Sans" w:eastAsia="Google Sans" w:cs="Google Sans"/>
          <w:noProof w:val="0"/>
          <w:sz w:val="24"/>
          <w:szCs w:val="24"/>
          <w:lang w:val="en"/>
        </w:rPr>
      </w:pPr>
      <w:r w:rsidRPr="773ED593" w:rsidR="7E21EAB3">
        <w:rPr>
          <w:rFonts w:ascii="Google Sans" w:hAnsi="Google Sans" w:eastAsia="Google Sans" w:cs="Google Sans"/>
          <w:b w:val="1"/>
          <w:bCs w:val="1"/>
          <w:noProof w:val="0"/>
          <w:sz w:val="24"/>
          <w:szCs w:val="24"/>
          <w:lang w:val="en"/>
        </w:rPr>
        <w:t>Improve Compliance with PCI DSS and GDPR</w:t>
      </w:r>
      <w:r w:rsidRPr="773ED593" w:rsidR="7E21EAB3">
        <w:rPr>
          <w:rFonts w:ascii="Google Sans" w:hAnsi="Google Sans" w:eastAsia="Google Sans" w:cs="Google Sans"/>
          <w:noProof w:val="0"/>
          <w:sz w:val="24"/>
          <w:szCs w:val="24"/>
          <w:lang w:val="en"/>
        </w:rPr>
        <w:t xml:space="preserve"> – Implement proper data classification, restrict access to credit card information, and ensure compliance with global data security standards.</w:t>
      </w:r>
    </w:p>
    <w:p w:rsidR="773ED593" w:rsidP="773ED593" w:rsidRDefault="773ED593" w14:paraId="75769CBF" w14:textId="50991D2F">
      <w:pPr>
        <w:spacing w:after="200" w:line="360" w:lineRule="auto"/>
        <w:rPr>
          <w:rFonts w:ascii="Google Sans" w:hAnsi="Google Sans" w:eastAsia="Google Sans" w:cs="Google Sans"/>
          <w:sz w:val="24"/>
          <w:szCs w:val="24"/>
        </w:rPr>
      </w:pPr>
    </w:p>
    <w:p xmlns:wp14="http://schemas.microsoft.com/office/word/2010/wordml" w:rsidR="008B7E7B" w:rsidRDefault="008B7E7B" w14:paraId="54CD245A" wp14:textId="77777777"/>
    <w:sectPr w:rsidR="008B7E7B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151CCD53-36CC-4880-9737-A689E6AA7649}" r:id="rId1"/>
    <w:embedBold w:fontKey="{074882DE-6EA2-402D-B4A6-DEEC5519FCBB}" r:id="rId2"/>
    <w:embedItalic w:fontKey="{A81BBD83-52FA-49B9-B727-BFC063981554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1D26F4B-DAB2-40F5-883B-D097849A24EA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4938E1A-6585-42D4-B171-A3C96327107D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1f24d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E2A0EE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219C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14E1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88188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5D4D2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87153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F37F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703A6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7479E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29682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DE749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AC24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8A5A6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E53C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7B32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D6541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85E33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667D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5E0F5F"/>
    <w:multiLevelType w:val="multilevel"/>
    <w:tmpl w:val="FFFFFFFF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8872D3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21">
    <w:abstractNumId w:val="20"/>
  </w:num>
  <w:num w:numId="1" w16cid:durableId="994801097">
    <w:abstractNumId w:val="10"/>
  </w:num>
  <w:num w:numId="2" w16cid:durableId="1055933197">
    <w:abstractNumId w:val="16"/>
  </w:num>
  <w:num w:numId="3" w16cid:durableId="706568219">
    <w:abstractNumId w:val="8"/>
  </w:num>
  <w:num w:numId="4" w16cid:durableId="1614944081">
    <w:abstractNumId w:val="11"/>
  </w:num>
  <w:num w:numId="5" w16cid:durableId="690036569">
    <w:abstractNumId w:val="15"/>
  </w:num>
  <w:num w:numId="6" w16cid:durableId="1431774846">
    <w:abstractNumId w:val="0"/>
  </w:num>
  <w:num w:numId="7" w16cid:durableId="155004200">
    <w:abstractNumId w:val="12"/>
  </w:num>
  <w:num w:numId="8" w16cid:durableId="2110000986">
    <w:abstractNumId w:val="1"/>
  </w:num>
  <w:num w:numId="9" w16cid:durableId="2108885435">
    <w:abstractNumId w:val="17"/>
  </w:num>
  <w:num w:numId="10" w16cid:durableId="151407512">
    <w:abstractNumId w:val="4"/>
  </w:num>
  <w:num w:numId="11" w16cid:durableId="1305086774">
    <w:abstractNumId w:val="7"/>
  </w:num>
  <w:num w:numId="12" w16cid:durableId="1298955870">
    <w:abstractNumId w:val="18"/>
  </w:num>
  <w:num w:numId="13" w16cid:durableId="71708726">
    <w:abstractNumId w:val="13"/>
  </w:num>
  <w:num w:numId="14" w16cid:durableId="77481807">
    <w:abstractNumId w:val="6"/>
  </w:num>
  <w:num w:numId="15" w16cid:durableId="128859602">
    <w:abstractNumId w:val="19"/>
  </w:num>
  <w:num w:numId="16" w16cid:durableId="1715035785">
    <w:abstractNumId w:val="14"/>
  </w:num>
  <w:num w:numId="17" w16cid:durableId="1106342858">
    <w:abstractNumId w:val="5"/>
  </w:num>
  <w:num w:numId="18" w16cid:durableId="1282300201">
    <w:abstractNumId w:val="3"/>
  </w:num>
  <w:num w:numId="19" w16cid:durableId="520708517">
    <w:abstractNumId w:val="9"/>
  </w:num>
  <w:num w:numId="20" w16cid:durableId="65314135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E7B"/>
    <w:rsid w:val="00512EC3"/>
    <w:rsid w:val="008B7E7B"/>
    <w:rsid w:val="00C662F4"/>
    <w:rsid w:val="03B3CD02"/>
    <w:rsid w:val="07198E2D"/>
    <w:rsid w:val="09FD723B"/>
    <w:rsid w:val="10A24A01"/>
    <w:rsid w:val="111440A5"/>
    <w:rsid w:val="1715BE00"/>
    <w:rsid w:val="1C05BDD3"/>
    <w:rsid w:val="1DE69560"/>
    <w:rsid w:val="1EBECA74"/>
    <w:rsid w:val="27D7A8E2"/>
    <w:rsid w:val="28B2E9C7"/>
    <w:rsid w:val="35325861"/>
    <w:rsid w:val="3CB6FE69"/>
    <w:rsid w:val="404FDFD5"/>
    <w:rsid w:val="42A3D6AA"/>
    <w:rsid w:val="48CEF442"/>
    <w:rsid w:val="48D29755"/>
    <w:rsid w:val="4A636439"/>
    <w:rsid w:val="4B47AEE0"/>
    <w:rsid w:val="50B5E6A9"/>
    <w:rsid w:val="5462E8EB"/>
    <w:rsid w:val="59E03696"/>
    <w:rsid w:val="633F84A5"/>
    <w:rsid w:val="6403314B"/>
    <w:rsid w:val="65983B39"/>
    <w:rsid w:val="65BB5E06"/>
    <w:rsid w:val="677BA0E5"/>
    <w:rsid w:val="688B4C52"/>
    <w:rsid w:val="697376A2"/>
    <w:rsid w:val="6A4EC5C0"/>
    <w:rsid w:val="6D8EFB85"/>
    <w:rsid w:val="725A0DE9"/>
    <w:rsid w:val="7298E947"/>
    <w:rsid w:val="74CB02E0"/>
    <w:rsid w:val="76CFD813"/>
    <w:rsid w:val="773ED593"/>
    <w:rsid w:val="7AE6ED0E"/>
    <w:rsid w:val="7B0ACEEA"/>
    <w:rsid w:val="7DDA5153"/>
    <w:rsid w:val="7E21EAB3"/>
    <w:rsid w:val="7FB8B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261C496"/>
  <w15:docId w15:val="{339CC472-5324-46AB-8BA9-C5758FB812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773ED593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coursera.org/learn/foundations-of-cybersecurity/supplement/xu4pr/controls-frameworks-and-compliance" TargetMode="External" Id="rId8" /><Relationship Type="http://schemas.openxmlformats.org/officeDocument/2006/relationships/settings" Target="settings.xml" Id="rId3" /><Relationship Type="http://schemas.openxmlformats.org/officeDocument/2006/relationships/hyperlink" Target="https://docs.google.com/document/d/1s2u_RuhRAI40JSh-eZHvaFsV1ZMxcNSWXifHDTOsgFc/template/preview" TargetMode="Externa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hyperlink" Target="https://docs.google.com/document/d/1btezuy_bMKWoK8pd97ZuzdWB9y6au_zfkrpkfVf8ktI/template/preview" TargetMode="External" Id="rId6" /><Relationship Type="http://schemas.openxmlformats.org/officeDocument/2006/relationships/hyperlink" Target="https://docs.google.com/document/d/1s2u_RuhRAI40JSh-eZHvaFsV1ZMxcNSWXifHDTOsgFc/template/preview" TargetMode="Externa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Cameron Partlow</lastModifiedBy>
  <revision>2</revision>
  <dcterms:created xsi:type="dcterms:W3CDTF">2025-02-05T03:04:00.0000000Z</dcterms:created>
  <dcterms:modified xsi:type="dcterms:W3CDTF">2025-02-05T03:15:12.7601274Z</dcterms:modified>
</coreProperties>
</file>