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18869" w14:textId="77777777" w:rsidR="00FA1CC7" w:rsidRDefault="00FA1CC7"/>
    <w:sectPr w:rsidR="00FA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3CF"/>
    <w:rsid w:val="008F43CF"/>
    <w:rsid w:val="00A54D27"/>
    <w:rsid w:val="00C46E60"/>
    <w:rsid w:val="00FA1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68E3E"/>
  <w15:chartTrackingRefBased/>
  <w15:docId w15:val="{EC79EFBE-3C21-49DC-8BB1-A17D36C8A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Guay Chong Yao Grayden /CSF</dc:creator>
  <cp:keywords/>
  <dc:description/>
  <cp:lastModifiedBy>Guay Chong Yao Grayden /CSF</cp:lastModifiedBy>
  <cp:revision>1</cp:revision>
  <dcterms:created xsi:type="dcterms:W3CDTF">2026-01-13T02:03:00Z</dcterms:created>
  <dcterms:modified xsi:type="dcterms:W3CDTF">2026-01-13T02:04:00Z</dcterms:modified>
</cp:coreProperties>
</file>