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Team,</w:t>
      </w: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Senior management has detected that more and more employees have been using our pizzeria resources for more personal use, such as checking personal emails, watching YouTube videos during work hours, and even placing orders with competing pizzerias.</w:t>
      </w: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create a Company Network and Asset Usage Policy. This policy should cover the use of our network and internet resources, our physical assets, email/electronic communications, and the handling of sensitive information on these resources/assets.</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Your policy should also include items such as prohibited use, non-compliance, enforcement of this policy, and anything else that is relevant. Senior Management controls the right to launch investigations as necessary, to alleviate ant potential… breaches.</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You should also create an agreement form that our employees to sign whenever they are to use our networks and any physical assets. </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Finally, please create for me a memo that is to be sent pizzeria-wide that contains a short summary of your policies, how to obtain a copy of these policies, as well as how to report any… breaches of this policy. I will review this policy before it is sent out to the pizzeria.</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Mr. Greene</w:t>
      </w:r>
    </w:p>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Senior Management #7</w:t>
      </w:r>
    </w:p>
    <w:p w:rsidR="00000000" w:rsidDel="00000000" w:rsidP="00000000" w:rsidRDefault="00000000" w:rsidRPr="00000000" w14:paraId="00000012">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
                <a:graphic>
                  <a:graphicData uri="http://schemas.microsoft.com/office/word/2010/wordprocessingShape">
                    <wps:wsp>
                      <wps:cNvSpPr/>
                      <wps:cNvPr id="2" name="Shape 2"/>
                      <wps:spPr>
                        <a:xfrm>
                          <a:off x="3619800" y="350475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Greene, Council, O5-7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76625" cy="5810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
                <a:graphic>
                  <a:graphicData uri="http://schemas.microsoft.com/office/word/2010/wordprocessingShape">
                    <wps:wsp>
                      <wps:cNvSpPr/>
                      <wps:cNvPr id="3" name="Shape 3"/>
                      <wps:spPr>
                        <a:xfrm>
                          <a:off x="4450350" y="354990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19275" cy="485775"/>
                        </a:xfrm>
                        <a:prstGeom prst="rect"/>
                        <a:ln/>
                      </pic:spPr>
                    </pic:pic>
                  </a:graphicData>
                </a:graphic>
              </wp:anchor>
            </w:drawing>
          </mc:Fallback>
        </mc:AlternateConten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KY0yYfNSLpN9N8BuKfNvTWiXA==">CgMxLjA4AHIhMWxiS01EOXN1ZkdjRzdlN3N2RXJrSjhOY3ItT0sxMVcy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