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b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整体框架：</w:t>
      </w:r>
      <w:proofErr w:type="spellStart"/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QMainWindow</w:t>
      </w:r>
      <w:proofErr w:type="spellEnd"/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是为用户提供主窗口程序的类，包含菜单栏、工具栏、</w:t>
      </w:r>
      <w:proofErr w:type="gramStart"/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锚接部件</w:t>
      </w:r>
      <w:proofErr w:type="gramEnd"/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、状态栏、中心部件等。完全依附于</w:t>
      </w:r>
      <w:proofErr w:type="spellStart"/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QMainWindow</w:t>
      </w:r>
      <w:proofErr w:type="spellEnd"/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框架，根据框架来增添功能。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菜单栏：一系列的命令列表，为实现菜单栏、工具按钮、键盘快捷方式的一致性，Qt使用Action来表示这些命令。菜单就是动作的对象集合构成的列表。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状态栏：显示GUI应用程序的状态信息，用户能在状态上添加、使用Qt窗口部件。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工具栏：类似于按钮动作排列而成的面板，有经常使用的命令构成。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锚接部件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：作为容器使用，以包容其他窗口部件来实现某些功能。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中心部件：为控制主窗体工具栏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和锚接部件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的显隐，在默认情况下，主窗体提供上下文菜单，通常在工具栏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或锚接部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件上单击鼠标即可激活该上下文菜单，或者重写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QMainWindow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::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createPopupMenu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()函数。</w:t>
      </w:r>
    </w:p>
    <w:p w:rsidR="000B52AC" w:rsidRPr="000B52AC" w:rsidRDefault="000B52AC" w:rsidP="000B52AC">
      <w:pPr>
        <w:ind w:firstLineChars="200" w:firstLine="360"/>
        <w:jc w:val="center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noProof/>
          <w:sz w:val="18"/>
          <w:szCs w:val="18"/>
        </w:rPr>
        <w:drawing>
          <wp:inline distT="0" distB="0" distL="0" distR="0" wp14:anchorId="0114CBA2" wp14:editId="15D4ABC5">
            <wp:extent cx="3324225" cy="1600200"/>
            <wp:effectExtent l="0" t="0" r="9525" b="0"/>
            <wp:docPr id="5" name="图片 5" descr="http://s1.51cto.com/wyfs02/M00/8A/12/wKioL1glpd_zMhFjAAAwa6zVz9o1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s1.51cto.com/wyfs02/M00/8A/12/wKioL1glpd_zMhFjAAAwa6zVz9o17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b/>
          <w:sz w:val="18"/>
          <w:szCs w:val="18"/>
        </w:rPr>
      </w:pPr>
      <w:r w:rsidRPr="000B52AC">
        <w:rPr>
          <w:rFonts w:ascii="微软雅黑" w:eastAsia="微软雅黑" w:hAnsi="微软雅黑" w:cs="微软雅黑" w:hint="eastAsia"/>
          <w:b/>
          <w:sz w:val="18"/>
          <w:szCs w:val="18"/>
        </w:rPr>
        <w:t>①</w:t>
      </w: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Qt窗口设计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b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1、随机或自定义生成复杂样式的验证码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基于画布（背景），字体、干扰线（横穿字符）、倾斜度、字号缩放、颜色调配、随机间距（粘连）与及水平偏离（上下偏离）。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重写void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paintEvent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QPaintEvent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*event)方法。参数：字符、字体、特征，从编辑框读取。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void </w:t>
      </w:r>
      <w:proofErr w:type="spellStart"/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drawOutline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spellStart"/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QPainter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&amp;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painter,int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w, int h);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void </w:t>
      </w:r>
      <w:proofErr w:type="spellStart"/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drawCode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spellStart"/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QPainter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&amp;painter, int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nCodeIndex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void </w:t>
      </w:r>
      <w:proofErr w:type="spellStart"/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drawNoisyLine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spellStart"/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QPainter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&amp;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painter,int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w, int h);  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void </w:t>
      </w:r>
      <w:proofErr w:type="spellStart"/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drawConversion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spellStart"/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QPainter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&amp;painter);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b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2、从文件浏览器导入图片并记录导入路径，默认为系统盘的图片。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检查路径和操作权限，利用各窗体的路径匹配搜索是否打开过，若无，记录绝对路径，提取文件名作为标题，显示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像素值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与及支持图片缩放调整。原本是直接绘图，但绘图包含大量随机值，在保存成图片时要绘制在图片上，需保存大量参数。Qt绘图之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QGraphicsScene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，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QGraphicsView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，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QGraphicsItem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详解：场景、视图和坐标系统，采用双缓冲机制解决显示闪烁的问题。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QSettings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类提供了持久的跨平台应用程序设置，用户通常期望应用程序记住它的设置所有会话。这些信息通常存储在Windows系统注册表。这里只记录了序号和图片的全路径。启动程序时会导入历史打开记录的信息。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setAttribute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(Qt::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WA_DeleteOnClose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); //设置在主窗口关闭时销毁这个类的对象实例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b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3、截</w:t>
      </w:r>
      <w:proofErr w:type="gramStart"/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屏功能</w:t>
      </w:r>
      <w:proofErr w:type="gramEnd"/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的实现：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设置主窗体隐藏，调用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QGuiApplication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::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primaryScreen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();将整个桌面视为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QDialog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窗体区域，重写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mousePressEvent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QMouseEvent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* event)、void Dialog::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mouseMoveEvent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QMouseEvent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* event)和void Dialog::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mouseReleaseEvent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QMouseEvent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* event)方法。分别在按下左键时启动截屏，跟踪鼠标的移动，利用画笔生成动态矩形框，记录矩形框最终形态（起止坐标），在右键点击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时判断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选择的区域是否够大，将图片导入（和从文件浏览器导入一样），生成文件名标签，窗口标题加上*，最后让主窗体显示出来。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b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4、生成手写体绘制窗口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lastRenderedPageBreak/>
        <w:t xml:space="preserve">void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DrawDigit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::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mousePressEvent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QMouseEvent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*e)；//启动记录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void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DrawDigit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::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mouseMoveEvent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QMouseEvent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*e)；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//跟踪鼠标的轨迹，当两点距离大于某个值（与画线粗细相关）才绘制，原本是想记录多个点来绘制光滑曲线，但无法解决出现抖动或断笔的问题。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b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5、窗体风格、背景、图标、启动程序的动画、标题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b/>
          <w:sz w:val="18"/>
          <w:szCs w:val="18"/>
        </w:rPr>
      </w:pPr>
      <w:r w:rsidRPr="000B52AC">
        <w:rPr>
          <w:rFonts w:ascii="微软雅黑" w:eastAsia="微软雅黑" w:hAnsi="微软雅黑" w:cs="微软雅黑" w:hint="eastAsia"/>
          <w:b/>
          <w:sz w:val="18"/>
          <w:szCs w:val="18"/>
        </w:rPr>
        <w:t>②</w:t>
      </w: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文本编辑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b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1、操作：撤销、重做、剪切、复制、粘贴。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b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2、调整：字体、字号、颜色、加粗、倾斜。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创建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QAction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，包括图标，浮动和状态栏提示文本，设置快捷键，关联的槽与及在菜单上罗列出来。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connect(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Act, SIGNAL(triggered()), this, SLOT(Function ()));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调用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QTextEdit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的方法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undo,redo,cut,copy,paste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即可。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QColor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col = 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QColorDialog::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getColor(activeSubWindow()-&gt;getTextEdit()-&gt;textColor(), this);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comboFont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= new </w:t>
      </w:r>
      <w:proofErr w:type="spellStart"/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QFontComboBox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);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comboSize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= new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QComboBox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bookmarkStart w:id="0" w:name="_Hlk523426557"/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QFontDatabase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db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;</w:t>
      </w:r>
    </w:p>
    <w:bookmarkEnd w:id="0"/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   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foreach(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int size,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db.standardSizes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())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      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comboSize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-&gt;</w:t>
      </w:r>
      <w:proofErr w:type="spellStart"/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addItem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spellStart"/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QString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::number(size));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b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3、查找、关闭、平铺、层叠、窗体列表和界面更新（多窗体视图的管理同步）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使用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QMdiArea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类的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activeSubWindow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()函数来获得中心区域的活动子窗口，使用类型转换为子窗口类指针。利用各窗体的路径匹配搜索，Qt中提供了信号映射器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QSignalMapper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类。先创建信号映射器，将它的mapped()信号关联到活动窗口槽上去。窗体创建或切换时，将窗口菜单将要显示的信号关联到更新的菜单槽上去。更新菜单的函数先清空了所有窗口的菜单动作，再动态添加。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QList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&lt;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QMdiSubWindow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*&gt; windows =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mdiArea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-&gt;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subWindowList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();这里遍历了多</w:t>
      </w:r>
      <w:r w:rsidR="00D63230">
        <w:rPr>
          <w:rFonts w:ascii="微软雅黑" w:eastAsia="微软雅黑" w:hAnsi="微软雅黑" w:cs="Courier New" w:hint="eastAsia"/>
          <w:sz w:val="18"/>
          <w:szCs w:val="18"/>
        </w:rPr>
        <w:t>窗体</w:t>
      </w:r>
      <w:bookmarkStart w:id="1" w:name="_GoBack"/>
      <w:bookmarkEnd w:id="1"/>
      <w:r w:rsidRPr="000B52AC">
        <w:rPr>
          <w:rFonts w:ascii="微软雅黑" w:eastAsia="微软雅黑" w:hAnsi="微软雅黑" w:cs="Courier New" w:hint="eastAsia"/>
          <w:sz w:val="18"/>
          <w:szCs w:val="18"/>
        </w:rPr>
        <w:t>区域的各个子窗口，以它们的文件名为文本创建了动作，并添加到窗口菜单上去。根据是否有激活的窗口，激活的是否有文字被选中等情况更新各种文本编辑功能、图像处理功能能否使用。//以下功能不必自个实现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connect(</w:t>
      </w:r>
      <w:proofErr w:type="spellStart"/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closeAct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, SIGNAL(triggered()),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mdiArea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, SLOT(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closeActiveSubWindow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()));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connect(</w:t>
      </w:r>
      <w:proofErr w:type="spellStart"/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closeAllAct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, SIGNAL(triggered()),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mdiArea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, SLOT(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closeAllSubWindows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()));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connect(</w:t>
      </w:r>
      <w:proofErr w:type="spellStart"/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tileAct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, SIGNAL(triggered()),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mdiArea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, SLOT(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tileSubWindows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()));  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connect(</w:t>
      </w:r>
      <w:proofErr w:type="spellStart"/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cascadeAct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, SIGNAL(triggered()),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mdiArea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, SLOT(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cascadeSubWindows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()));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connect(</w:t>
      </w:r>
      <w:proofErr w:type="spellStart"/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nextAct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, SIGNAL(triggered()),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mdiArea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, SLOT(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activateNextSubWindow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()));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connect(</w:t>
      </w:r>
      <w:proofErr w:type="spellStart"/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previousAct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, SIGNAL(triggered()),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mdiArea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, SLOT(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activatePreviousSubWindow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()));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更新窗体时：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QFont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font =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activeSubWindow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()-&gt;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getTextEdit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()-&gt;</w:t>
      </w:r>
      <w:proofErr w:type="spellStart"/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currentFont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comboFont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-&gt;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setCurrentFont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(font);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QString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sizenum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= </w:t>
      </w:r>
      <w:proofErr w:type="spellStart"/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QString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::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number(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font.pointSize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());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comboSize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-&gt;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setCurrentIndex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comboSize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-&gt;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findText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sizenum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));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b/>
          <w:sz w:val="18"/>
          <w:szCs w:val="18"/>
        </w:rPr>
      </w:pPr>
      <w:r w:rsidRPr="000B52AC">
        <w:rPr>
          <w:rFonts w:ascii="微软雅黑" w:eastAsia="微软雅黑" w:hAnsi="微软雅黑" w:cs="微软雅黑" w:hint="eastAsia"/>
          <w:b/>
          <w:sz w:val="18"/>
          <w:szCs w:val="18"/>
        </w:rPr>
        <w:t>③</w:t>
      </w: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图像处理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b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1、支持图片缩放、生成直方图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QDialog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*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hstgrmDialog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= new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QDialog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(this);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QScrollArea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*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scrollArea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= new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QScrollArea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hstgrmDialog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Histogram *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hstgrm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= new Histogram(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scrollArea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b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2、灰度二值反色、边缘检测（</w:t>
      </w:r>
      <w:proofErr w:type="spellStart"/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sobel</w:t>
      </w:r>
      <w:proofErr w:type="spellEnd"/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，</w:t>
      </w:r>
      <w:proofErr w:type="spellStart"/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prewitt</w:t>
      </w:r>
      <w:proofErr w:type="spellEnd"/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，</w:t>
      </w:r>
      <w:proofErr w:type="spellStart"/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laplace</w:t>
      </w:r>
      <w:proofErr w:type="spellEnd"/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）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R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’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= G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’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= B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’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= 0.30R + 0.59G + 0.11B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void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MainWindow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::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imageProcTriggered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QImage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(*handle)(const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QImage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&amp;),const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QString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&amp;message)；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QImage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proc::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Binaryzation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(const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QImage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&amp;origin)；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lastRenderedPageBreak/>
        <w:t>// 根据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rgb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权重灰度化，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ostu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二值化 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二值化操作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可采用最大方差阈值法（Otsu法）来实现，注意要采用最佳的二分阈值，否则将会丢失特征点或残存干扰量，这里尝试阈值T = 0.67Gmax + 0.33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Gmin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，G为像素灰度值。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laplace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锐化窗口int window[3][3] = {0,-1,0,-1,4,-1,0,-1,0};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b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3、基于字符图像的HOG特征和K最近邻分类算法识别。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b/>
          <w:sz w:val="18"/>
          <w:szCs w:val="18"/>
        </w:rPr>
      </w:pPr>
      <w:r w:rsidRPr="000B52AC">
        <w:rPr>
          <w:rFonts w:ascii="微软雅黑" w:eastAsia="微软雅黑" w:hAnsi="微软雅黑" w:cs="微软雅黑" w:hint="eastAsia"/>
          <w:b/>
          <w:sz w:val="18"/>
          <w:szCs w:val="18"/>
        </w:rPr>
        <w:t>①</w:t>
      </w: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 xml:space="preserve">Histogram of Oriented </w:t>
      </w:r>
      <w:proofErr w:type="spellStart"/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Gridients</w:t>
      </w:r>
      <w:proofErr w:type="spellEnd"/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，方向梯度直方图，缩写为HOG，是目前计算机视觉、模式识别领域很常用的一种描述图像局部纹理的特征。这个特征名字起的也很直白，就是说先计算图片某一区域中不同方向上梯度的值，然后进行累积，得到直方图，这个直方图呢，就可以代表这块区域了，也就是作为特征，可以输入到分类器里面了。</w:t>
      </w:r>
    </w:p>
    <w:p w:rsidR="000B52AC" w:rsidRPr="000B52AC" w:rsidRDefault="000B52AC" w:rsidP="000B52AC">
      <w:pPr>
        <w:ind w:firstLineChars="200" w:firstLine="360"/>
        <w:rPr>
          <w:rStyle w:val="a3"/>
          <w:rFonts w:ascii="微软雅黑" w:eastAsia="微软雅黑" w:hAnsi="微软雅黑" w:cs="Courier New"/>
          <w:b w:val="0"/>
          <w:color w:val="4F4F4F"/>
          <w:sz w:val="18"/>
          <w:szCs w:val="18"/>
          <w:shd w:val="clear" w:color="auto" w:fill="FFFFFF"/>
        </w:rPr>
      </w:pPr>
      <w:r w:rsidRPr="000B52AC">
        <w:rPr>
          <w:rStyle w:val="a3"/>
          <w:rFonts w:ascii="微软雅黑" w:eastAsia="微软雅黑" w:hAnsi="微软雅黑" w:cs="Courier New" w:hint="eastAsia"/>
          <w:b w:val="0"/>
          <w:color w:val="4F4F4F"/>
          <w:sz w:val="18"/>
          <w:szCs w:val="18"/>
          <w:shd w:val="clear" w:color="auto" w:fill="FFFFFF"/>
        </w:rPr>
        <w:t>1.分割图像：</w:t>
      </w:r>
      <w:r w:rsidRPr="000B52AC">
        <w:rPr>
          <w:rFonts w:ascii="微软雅黑" w:eastAsia="微软雅黑" w:hAnsi="微软雅黑" w:cs="Courier New" w:hint="eastAsia"/>
          <w:color w:val="4F4F4F"/>
          <w:sz w:val="18"/>
          <w:szCs w:val="18"/>
          <w:shd w:val="clear" w:color="auto" w:fill="FFFFFF"/>
        </w:rPr>
        <w:t>overlap和non-overlap，overlap指的是分割出的区块（patch）互相交叠，有重合的区域。non-overlap指的是区块不交叠，没有重合的区域。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2.计算每个区块的方向梯度直方图：</w:t>
      </w:r>
    </w:p>
    <w:p w:rsidR="000B52AC" w:rsidRPr="000B52AC" w:rsidRDefault="000B52AC" w:rsidP="000B52AC">
      <w:pPr>
        <w:ind w:leftChars="100" w:left="210"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A.利用任意一种梯度算子，例如：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sobel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，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laplacian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等，对该patch进行卷积，计算得到每个像素点处的梯度方向和幅值。</w:t>
      </w:r>
    </w:p>
    <w:p w:rsidR="000B52AC" w:rsidRPr="000B52AC" w:rsidRDefault="000B52AC" w:rsidP="000B52AC">
      <w:pPr>
        <w:ind w:leftChars="100" w:left="210"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B.将360度。根据需要分割成若干个bin，然后根据每个像素点的梯度方向，利用双线性内插法将其幅值累加到直方图中。</w:t>
      </w:r>
    </w:p>
    <w:p w:rsidR="000B52AC" w:rsidRPr="000B52AC" w:rsidRDefault="000B52AC" w:rsidP="000B52AC">
      <w:pPr>
        <w:ind w:leftChars="100" w:left="210"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C.（可选）将图像分割成更大的Block，并利用该Block对其中的每个小patch进行颜色、亮度的归一化，这一步主要是用来去掉光照、阴影等影响的。</w:t>
      </w:r>
    </w:p>
    <w:p w:rsidR="000B52AC" w:rsidRPr="000B52AC" w:rsidRDefault="000B52AC" w:rsidP="000B52AC">
      <w:pPr>
        <w:ind w:firstLineChars="200" w:firstLine="360"/>
        <w:rPr>
          <w:rStyle w:val="a3"/>
          <w:rFonts w:ascii="微软雅黑" w:eastAsia="微软雅黑" w:hAnsi="微软雅黑" w:cs="Courier New"/>
          <w:color w:val="4F4F4F"/>
          <w:sz w:val="18"/>
          <w:szCs w:val="18"/>
          <w:shd w:val="clear" w:color="auto" w:fill="FFFFFF"/>
        </w:rPr>
      </w:pPr>
      <w:r w:rsidRPr="000B52AC">
        <w:rPr>
          <w:rStyle w:val="a3"/>
          <w:rFonts w:ascii="微软雅黑" w:eastAsia="微软雅黑" w:hAnsi="微软雅黑" w:cs="Courier New" w:hint="eastAsia"/>
          <w:color w:val="4F4F4F"/>
          <w:sz w:val="18"/>
          <w:szCs w:val="18"/>
          <w:shd w:val="clear" w:color="auto" w:fill="FFFFFF"/>
        </w:rPr>
        <w:t>3.组成特征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将从每个patch中提取出的“小”HOG特征首尾相连，组合成一个大的一维向量，这就是最终的图像特征。可以将这个特征送到分类器中训练了。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CV_WRAP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HOGDescriptor(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Size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_winSize,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Size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_blockSize,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Size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_blockStride,</w:t>
      </w:r>
      <w:r w:rsidRPr="000B52AC">
        <w:rPr>
          <w:rFonts w:ascii="微软雅黑" w:eastAsia="微软雅黑" w:hAnsi="微软雅黑" w:cs="Calibri"/>
          <w:sz w:val="18"/>
          <w:szCs w:val="18"/>
        </w:rPr>
        <w:t>  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Size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_cellSize,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int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_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nbins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,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int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_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derivAperture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=1,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double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_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winSigma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=-1,</w:t>
      </w:r>
      <w:r w:rsidRPr="000B52AC">
        <w:rPr>
          <w:rFonts w:ascii="微软雅黑" w:eastAsia="微软雅黑" w:hAnsi="微软雅黑" w:cs="Calibri"/>
          <w:sz w:val="18"/>
          <w:szCs w:val="18"/>
        </w:rPr>
        <w:t>  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int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_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histogramNormType,HOGDescriptor::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L2Hys,</w:t>
      </w:r>
      <w:r w:rsidRPr="000B52AC">
        <w:rPr>
          <w:rFonts w:ascii="微软雅黑" w:eastAsia="微软雅黑" w:hAnsi="微软雅黑" w:cs="Calibri"/>
          <w:sz w:val="18"/>
          <w:szCs w:val="18"/>
        </w:rPr>
        <w:t> 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double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_L2HysThreshold=0.2,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bool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_gammaCorrection=false,</w:t>
      </w:r>
      <w:r w:rsidRPr="000B52AC">
        <w:rPr>
          <w:rFonts w:ascii="微软雅黑" w:eastAsia="微软雅黑" w:hAnsi="微软雅黑" w:cs="Calibri"/>
          <w:sz w:val="18"/>
          <w:szCs w:val="18"/>
        </w:rPr>
        <w:t> 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int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_nlevels=HOGDescriptor::DEFAULT_NLEVELS)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HOGDescriptor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是HOG特征类，使用该类时，涉及到的参数有：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ImageSize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，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winSize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，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blockSize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，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cellSize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，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blockStride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，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winStride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。检测算法以4层嵌套循环在计算，每一层循环均为二维：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用设置的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winSize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以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winStride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为单位遍历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ImageSize</w:t>
      </w:r>
      <w:proofErr w:type="spellEnd"/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;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用设置的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blockSize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以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blockStride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为单位遍历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winSize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;用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cellSize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为单位遍历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blockSize</w:t>
      </w:r>
      <w:proofErr w:type="spellEnd"/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;</w:t>
      </w:r>
      <w:r w:rsidRPr="000B52AC">
        <w:rPr>
          <w:rFonts w:ascii="微软雅黑" w:eastAsia="微软雅黑" w:hAnsi="微软雅黑" w:cs="Calibri"/>
          <w:sz w:val="18"/>
          <w:szCs w:val="18"/>
        </w:rPr>
        <w:t> 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遍历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cellSize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中的每一个像素。为了加快HOG提取的速度，HOG算法的作者使用了查表法，将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pixData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和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blockData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计算完成后存在内存中，在遍历过程中用到相应数据时，直接查表即可，这样可以省去大量重复计算的时间。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HOGDescriptor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*hog = new </w:t>
      </w:r>
      <w:proofErr w:type="spellStart"/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HOGDescriptor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Size(70, 90), Size(14, 18), Size(7, 9), Size(7, 9), 9);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vector&lt;float&gt; descriptors;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hog-&gt;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compute(</w:t>
      </w:r>
      <w:proofErr w:type="spellStart"/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img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, descriptors);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Mat </w:t>
      </w:r>
      <w:proofErr w:type="spellStart"/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dst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1,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static_cast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&lt;int&gt;(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descriptors.size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()), CV_32FC1,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descriptors.data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());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微软雅黑" w:hint="eastAsia"/>
          <w:sz w:val="18"/>
          <w:szCs w:val="18"/>
        </w:rPr>
        <w:t>②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kNN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是一种基本的分类和回归方法。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kNN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的输入是测试数据和训练样本数据集，输出是测试样本的类别。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kNN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没有显示的训练过程，在测试时，计算测试样本和所有训练样本的距离，根据最近的K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个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训练样本的类别，通过多数投票的方式进行预测。从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kNN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的算法描述中可以发现，有三个元素很重要，分别是距离度量，k的大小和分类规则，这便是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kNN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模型的三要素。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11距离度量：要根据具体情况选择合适的距离度量方式。常用的是闵可夫斯基距离。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22 一般选择较小k并且k是奇数。通常采用交叉验证的方法来选取合适的k值。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33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kNN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中的分类决策规则通常是多数表决，即由测试样本的k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个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临近样本的多数类决定测试样本的类别。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多数表决等价于经验风险最小化。所谓的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kd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树就是k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个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特征维度的树，注意这里的k和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kNN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中的k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lastRenderedPageBreak/>
        <w:t>的意思不同。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kNN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中的k代表k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个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邻近样本，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kd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树中的k代表样本特征的维数。为了防止混淆，后面我们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称特征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维数为m。</w:t>
      </w:r>
    </w:p>
    <w:p w:rsidR="000B52AC" w:rsidRPr="000B52AC" w:rsidRDefault="000B52AC" w:rsidP="000B52AC">
      <w:pPr>
        <w:ind w:firstLineChars="200" w:firstLine="360"/>
        <w:jc w:val="center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noProof/>
          <w:sz w:val="18"/>
          <w:szCs w:val="18"/>
        </w:rPr>
        <w:drawing>
          <wp:inline distT="0" distB="0" distL="0" distR="0" wp14:anchorId="1ACE5499" wp14:editId="7890411E">
            <wp:extent cx="4800600" cy="23095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5497" cy="231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1）计算已知类别数据集中的点与当前点之间的距离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2）按距离递增次序排序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3）选取与当前点距离最小的k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个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点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4）统计前k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个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点所在的类别出现的频率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5）返回前k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个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点出现频率最高的类别作为当前点的预测分类.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Ptr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&lt;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ml::</w:t>
      </w:r>
      <w:proofErr w:type="spellStart"/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KNearest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&gt;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kNearest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Ptr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&lt;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ml::</w:t>
      </w:r>
      <w:proofErr w:type="spellStart"/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KNearest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&gt;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kNearest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= ml::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KNearest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::create();  //KNN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kNearest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-&gt;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train(</w:t>
      </w:r>
      <w:proofErr w:type="spellStart"/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charROI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, ml::ROW_SAMPLE,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charToRec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Mat </w:t>
      </w:r>
      <w:proofErr w:type="spellStart"/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matRecChar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0, 0, CV_32F);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kNearest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-&gt;</w:t>
      </w:r>
      <w:proofErr w:type="spellStart"/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findNearest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(</w:t>
      </w:r>
      <w:proofErr w:type="spellStart"/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dst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, 1,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matRecChar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charRec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 xml:space="preserve"> = </w:t>
      </w:r>
      <w:proofErr w:type="spellStart"/>
      <w:r w:rsidRPr="000B52AC">
        <w:rPr>
          <w:rFonts w:ascii="微软雅黑" w:eastAsia="微软雅黑" w:hAnsi="微软雅黑" w:cs="Courier New" w:hint="eastAsia"/>
          <w:sz w:val="18"/>
          <w:szCs w:val="18"/>
        </w:rPr>
        <w:t>static_cast</w:t>
      </w:r>
      <w:proofErr w:type="spellEnd"/>
      <w:r w:rsidRPr="000B52AC">
        <w:rPr>
          <w:rFonts w:ascii="微软雅黑" w:eastAsia="微软雅黑" w:hAnsi="微软雅黑" w:cs="Courier New" w:hint="eastAsia"/>
          <w:sz w:val="18"/>
          <w:szCs w:val="18"/>
        </w:rPr>
        <w:t>&lt;int&gt;(matRecChar.at&lt;float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&gt;(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0, 0));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三、</w:t>
      </w:r>
      <w:r>
        <w:rPr>
          <w:rFonts w:ascii="微软雅黑" w:eastAsia="微软雅黑" w:hAnsi="微软雅黑" w:cs="Courier New" w:hint="eastAsia"/>
          <w:sz w:val="18"/>
          <w:szCs w:val="18"/>
        </w:rPr>
        <w:t>优化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：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b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1、多窗口的管理和同步：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保证上下文环境的一致性，在更新窗口时会大量读取窗口的信息，设置布尔标签等，根据情况来设置当前的环境状态，包括窗口是否被修改，是否保存，文本框是否可被选中，选中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后文字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状态（加粗，颜色，字号等），与及对不同窗口要关联不同的信号和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槽，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与及启用对应的功能。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b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2、关于鼠标绘制字符的光滑化处理。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减少绘制取点。采用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栈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来记录点，并逐个用光滑的曲线来代替，抗锯齿，过大会出现抖动。断点处理，在绘制完毕后扫描取点，绘制光滑曲线。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b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b/>
          <w:sz w:val="18"/>
          <w:szCs w:val="18"/>
        </w:rPr>
        <w:t>3、字符区域的锁定，干扰线的去除、粘连字符的分割，训练参数的调制。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干扰背景的去除是首要步骤，若图像包含大量随机噪点，可用滤波等方法除去，如均值滤波、高斯滤波、中值滤波和双边滤波。这里对椒盐噪声推荐中值滤波，而高斯噪声采用双边滤波。为加快验证码和背景的分离，可采用最大方差阈值法（Otsu法）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二值化图像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。经过上述方法通常能获取到低干扰背景、骨架明朗的随机字符型二值图像，但通常无法去除粗细达到与字符等同的干扰线。为统一化字符和干扰线的线型粗细风格，可用固定线宽抽取图像骨架。所谓细化抽取骨架，即根据某点的若干近邻点的像素情况来判断该点是否能删除，使所有的字符、干扰线粗细较为一致。针对字符的分割操作，</w:t>
      </w:r>
      <w:r>
        <w:rPr>
          <w:rFonts w:ascii="微软雅黑" w:eastAsia="微软雅黑" w:hAnsi="微软雅黑" w:cs="Courier New" w:hint="eastAsia"/>
          <w:sz w:val="18"/>
          <w:szCs w:val="18"/>
        </w:rPr>
        <w:t>考虑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采用漫水填充法和单方向像素投影法。漫水填充法对孤立不粘连的字符的分割极为有效。对于粘连的字符就要得采取像素投影的方案，在字符连接最为薄弱处切割字符。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难度很大的操作是在最大限度保证验证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码特征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点的条件下有效去除干扰线。为了去除干扰线，尝试使用霍夫变换。霍夫变换其实是把图像坐标空间转化到参数空间，实现直线的拟合。由于验证码中的加入的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lastRenderedPageBreak/>
        <w:t>干扰直线往往具有一定的宽度，相当于多条参数极其接近的单像素宽直线，对应于参数空间中相邻的多个累加器。因此，当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每找到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一个当前最大的峰值点后，将该点及其附近点清零，以防算法检测出多条极其邻近的“假”直线，但单靠阈值还无法有效去除干扰线，还会使字符本身也模糊掉，这里</w:t>
      </w:r>
      <w:r>
        <w:rPr>
          <w:rFonts w:ascii="微软雅黑" w:eastAsia="微软雅黑" w:hAnsi="微软雅黑" w:cs="Courier New" w:hint="eastAsia"/>
          <w:sz w:val="18"/>
          <w:szCs w:val="18"/>
        </w:rPr>
        <w:t>还</w:t>
      </w:r>
      <w:r w:rsidRPr="000B52AC">
        <w:rPr>
          <w:rFonts w:ascii="微软雅黑" w:eastAsia="微软雅黑" w:hAnsi="微软雅黑" w:cs="Courier New" w:hint="eastAsia"/>
          <w:sz w:val="18"/>
          <w:szCs w:val="18"/>
        </w:rPr>
        <w:t>并不深入探讨如何去掉干扰线，特别是弥漫整个图片空间的弧形干扰线，只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讨论噪点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的去除工作。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为切割字符，采取漫水填充法和单方向（水平和垂直）像素投影法。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漫水填充法是一种用特定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像素值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来填充连通域的方法，可设置其填充范围达到不同的连通效果。用这种方法分割孤立不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黏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连的字符串的正确率很高，几乎不会出现分割错误的情况。但若字符粘连程度较大，就难以将其隔离开。对粘连的字符，则要从中切割开来。切割点如何选择呢？显然是在连接最为薄弱之处，但无法做到曲线切除，只能使用一刀切，难免会使两边的字符都切除不干净。</w:t>
      </w:r>
    </w:p>
    <w:p w:rsidR="000B52AC" w:rsidRPr="000B52AC" w:rsidRDefault="000B52AC" w:rsidP="000B52AC">
      <w:pPr>
        <w:ind w:firstLineChars="200" w:firstLine="360"/>
        <w:rPr>
          <w:rFonts w:ascii="微软雅黑" w:eastAsia="微软雅黑" w:hAnsi="微软雅黑" w:cs="Courier New"/>
          <w:sz w:val="18"/>
          <w:szCs w:val="18"/>
        </w:rPr>
      </w:pPr>
      <w:r w:rsidRPr="000B52AC">
        <w:rPr>
          <w:rFonts w:ascii="微软雅黑" w:eastAsia="微软雅黑" w:hAnsi="微软雅黑" w:cs="Courier New" w:hint="eastAsia"/>
          <w:sz w:val="18"/>
          <w:szCs w:val="18"/>
        </w:rPr>
        <w:t>所谓水平和垂直投影法，即沿着特定方向扫描，获取该方向像素的投影分布、字符所在位置常意味着对应投影分布的某个峰值，波峰宽度为其所包含的区域。为准确字符串所在区域，可对投影进行累加和聚类，具体而言是按投影扫描方向的顺序，若某行的像素累加与上行的像素的累加和的比值小于给定的阈值，则将该像素累加和清零。统计归类后</w:t>
      </w:r>
      <w:proofErr w:type="gramStart"/>
      <w:r w:rsidRPr="000B52AC">
        <w:rPr>
          <w:rFonts w:ascii="微软雅黑" w:eastAsia="微软雅黑" w:hAnsi="微软雅黑" w:cs="Courier New" w:hint="eastAsia"/>
          <w:sz w:val="18"/>
          <w:szCs w:val="18"/>
        </w:rPr>
        <w:t>取连续</w:t>
      </w:r>
      <w:proofErr w:type="gramEnd"/>
      <w:r w:rsidRPr="000B52AC">
        <w:rPr>
          <w:rFonts w:ascii="微软雅黑" w:eastAsia="微软雅黑" w:hAnsi="微软雅黑" w:cs="Courier New" w:hint="eastAsia"/>
          <w:sz w:val="18"/>
          <w:szCs w:val="18"/>
        </w:rPr>
        <w:t>不为零的累加和的宽度即为字符所在的位置。采取水平和垂直方向扫面可获得各字符的具体位置。</w:t>
      </w:r>
    </w:p>
    <w:sectPr w:rsidR="000B52AC" w:rsidRPr="000B5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47D" w:rsidRDefault="00E1647D" w:rsidP="00D63230">
      <w:r>
        <w:separator/>
      </w:r>
    </w:p>
  </w:endnote>
  <w:endnote w:type="continuationSeparator" w:id="0">
    <w:p w:rsidR="00E1647D" w:rsidRDefault="00E1647D" w:rsidP="00D63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47D" w:rsidRDefault="00E1647D" w:rsidP="00D63230">
      <w:r>
        <w:separator/>
      </w:r>
    </w:p>
  </w:footnote>
  <w:footnote w:type="continuationSeparator" w:id="0">
    <w:p w:rsidR="00E1647D" w:rsidRDefault="00E1647D" w:rsidP="00D632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AC"/>
    <w:rsid w:val="000B52AC"/>
    <w:rsid w:val="00D63230"/>
    <w:rsid w:val="00E1647D"/>
    <w:rsid w:val="00F0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6E665"/>
  <w15:chartTrackingRefBased/>
  <w15:docId w15:val="{720CDCDF-D009-4C31-A2EF-20410AFE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52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B52AC"/>
    <w:rPr>
      <w:b/>
      <w:bCs/>
    </w:rPr>
  </w:style>
  <w:style w:type="paragraph" w:styleId="a4">
    <w:name w:val="header"/>
    <w:basedOn w:val="a"/>
    <w:link w:val="a5"/>
    <w:uiPriority w:val="99"/>
    <w:unhideWhenUsed/>
    <w:rsid w:val="00D63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32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3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32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1074</Words>
  <Characters>6123</Characters>
  <Application>Microsoft Office Word</Application>
  <DocSecurity>0</DocSecurity>
  <Lines>51</Lines>
  <Paragraphs>14</Paragraphs>
  <ScaleCrop>false</ScaleCrop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振光</dc:creator>
  <cp:keywords/>
  <dc:description/>
  <cp:lastModifiedBy>吴 振光</cp:lastModifiedBy>
  <cp:revision>2</cp:revision>
  <dcterms:created xsi:type="dcterms:W3CDTF">2018-10-16T05:53:00Z</dcterms:created>
  <dcterms:modified xsi:type="dcterms:W3CDTF">2018-10-16T10:10:00Z</dcterms:modified>
</cp:coreProperties>
</file>