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proofErr w:type="gramStart"/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  <w:proofErr w:type="gramEnd"/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4EDD71D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JavaScript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TypeScript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jQuery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Git</w:t>
      </w:r>
    </w:p>
    <w:p w14:paraId="72349ED1" w14:textId="65D8073D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CSS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Tailwind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SQL </w:t>
      </w:r>
      <w:r>
        <w:rPr>
          <w:rFonts w:ascii="Cambria" w:eastAsia="Cambria" w:hAnsi="Cambria" w:cs="Cambria"/>
          <w:b/>
          <w:sz w:val="24"/>
          <w:szCs w:val="24"/>
        </w:rPr>
        <w:t xml:space="preserve">· </w:t>
      </w:r>
      <w:r>
        <w:rPr>
          <w:rFonts w:ascii="Cambria" w:eastAsia="Cambria" w:hAnsi="Cambria" w:cs="Cambria"/>
          <w:sz w:val="24"/>
          <w:szCs w:val="24"/>
        </w:rPr>
        <w:t>AutoCAD · Autodesk Inventor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2D015D6" w14:textId="6FDAA4F4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 NextJS,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4318BA3E" w14:textId="2F82DF41" w:rsidR="0030410E" w:rsidRPr="0030410E" w:rsidRDefault="0030410E" w:rsidP="0030410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0AD79D0B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65F5B07" w14:textId="463964E6" w:rsidR="007C54CA" w:rsidRPr="00D43007" w:rsidRDefault="00063A10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Music </w:t>
      </w:r>
      <w:r w:rsidR="00F84F55">
        <w:rPr>
          <w:rFonts w:ascii="Cambria" w:eastAsia="Cambria" w:hAnsi="Cambria" w:cs="Cambria"/>
          <w:b/>
          <w:sz w:val="24"/>
          <w:szCs w:val="24"/>
          <w:u w:val="single"/>
        </w:rPr>
        <w:t>Note Generato</w:t>
      </w:r>
      <w:r w:rsidR="00FB51F7">
        <w:rPr>
          <w:rFonts w:ascii="Cambria" w:eastAsia="Cambria" w:hAnsi="Cambria" w:cs="Cambria"/>
          <w:b/>
          <w:sz w:val="24"/>
          <w:szCs w:val="24"/>
          <w:u w:val="single"/>
        </w:rPr>
        <w:t>r</w:t>
      </w:r>
      <w:r w:rsidR="007C54CA">
        <w:rPr>
          <w:rFonts w:ascii="Cambria" w:eastAsia="Cambria" w:hAnsi="Cambria" w:cs="Cambria"/>
          <w:sz w:val="24"/>
          <w:szCs w:val="24"/>
        </w:rPr>
        <w:tab/>
      </w:r>
      <w:r w:rsidR="00FB51F7"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08103A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</w:t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React, JavaScript, CSS, jQuery</w:t>
      </w:r>
    </w:p>
    <w:p w14:paraId="7E066F68" w14:textId="39B60E4A" w:rsidR="00504171" w:rsidRDefault="00BE14EF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30410E">
        <w:rPr>
          <w:rFonts w:ascii="Cambria" w:eastAsia="Cambria" w:hAnsi="Cambria" w:cs="Cambria"/>
          <w:sz w:val="24"/>
          <w:szCs w:val="24"/>
        </w:rPr>
        <w:t xml:space="preserve"> </w:t>
      </w:r>
      <w:r w:rsidR="00C95F7F">
        <w:rPr>
          <w:rFonts w:ascii="Cambria" w:eastAsia="Cambria" w:hAnsi="Cambria" w:cs="Cambria"/>
          <w:sz w:val="24"/>
          <w:szCs w:val="24"/>
        </w:rPr>
        <w:t xml:space="preserve">piano learning </w:t>
      </w:r>
      <w:r w:rsidR="0030410E"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 xml:space="preserve"> that generates random</w:t>
      </w:r>
      <w:r w:rsidR="00FB51F7">
        <w:rPr>
          <w:rFonts w:ascii="Cambria" w:eastAsia="Cambria" w:hAnsi="Cambria" w:cs="Cambria"/>
          <w:sz w:val="24"/>
          <w:szCs w:val="24"/>
        </w:rPr>
        <w:t xml:space="preserve"> or patterned</w:t>
      </w:r>
      <w:r>
        <w:rPr>
          <w:rFonts w:ascii="Cambria" w:eastAsia="Cambria" w:hAnsi="Cambria" w:cs="Cambria"/>
          <w:sz w:val="24"/>
          <w:szCs w:val="24"/>
        </w:rPr>
        <w:t xml:space="preserve"> notes within a set range</w:t>
      </w:r>
      <w:r w:rsidR="00AB06CD">
        <w:rPr>
          <w:rFonts w:ascii="Cambria" w:eastAsia="Cambria" w:hAnsi="Cambria" w:cs="Cambria"/>
          <w:sz w:val="24"/>
          <w:szCs w:val="24"/>
        </w:rPr>
        <w:t xml:space="preserve"> on the Treble and Bass Clef</w:t>
      </w:r>
      <w:r w:rsidR="0030410E">
        <w:rPr>
          <w:rFonts w:ascii="Cambria" w:eastAsia="Cambria" w:hAnsi="Cambria" w:cs="Cambria"/>
          <w:sz w:val="24"/>
          <w:szCs w:val="24"/>
        </w:rPr>
        <w:t xml:space="preserve"> and has MIDI capabilities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32DC8A8D" w14:textId="77777777" w:rsidR="00153840" w:rsidRPr="00E3411E" w:rsidRDefault="00153840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76C2A2E1" w14:textId="0E6D126B" w:rsidR="00504171" w:rsidRPr="00D43007" w:rsidRDefault="00504171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Dead Drift Flycasters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sz w:val="24"/>
          <w:szCs w:val="24"/>
        </w:rPr>
        <w:tab/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React, JavaScript, </w:t>
      </w:r>
      <w:r w:rsidR="00272B80">
        <w:rPr>
          <w:rFonts w:ascii="Cambria" w:eastAsia="Cambria" w:hAnsi="Cambria" w:cs="Cambria"/>
          <w:bCs/>
          <w:i/>
          <w:iCs/>
          <w:sz w:val="24"/>
          <w:szCs w:val="24"/>
        </w:rPr>
        <w:t>Tailwind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, jQuery</w:t>
      </w:r>
    </w:p>
    <w:p w14:paraId="748F4FEE" w14:textId="1132B32C" w:rsidR="00272B80" w:rsidRDefault="00504171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FB51F7">
        <w:rPr>
          <w:rFonts w:ascii="Cambria" w:eastAsia="Cambria" w:hAnsi="Cambria" w:cs="Cambria"/>
          <w:sz w:val="24"/>
          <w:szCs w:val="24"/>
        </w:rPr>
        <w:t xml:space="preserve"> multi-page</w:t>
      </w:r>
      <w:r>
        <w:rPr>
          <w:rFonts w:ascii="Cambria" w:eastAsia="Cambria" w:hAnsi="Cambria" w:cs="Cambria"/>
          <w:sz w:val="24"/>
          <w:szCs w:val="24"/>
        </w:rPr>
        <w:t xml:space="preserve"> website </w:t>
      </w:r>
      <w:r w:rsidR="00974FEE">
        <w:rPr>
          <w:rFonts w:ascii="Cambria" w:eastAsia="Cambria" w:hAnsi="Cambria" w:cs="Cambria"/>
          <w:sz w:val="24"/>
          <w:szCs w:val="24"/>
        </w:rPr>
        <w:t xml:space="preserve">for the </w:t>
      </w:r>
      <w:r w:rsidR="00761581">
        <w:rPr>
          <w:rFonts w:ascii="Cambria" w:eastAsia="Cambria" w:hAnsi="Cambria" w:cs="Cambria"/>
          <w:sz w:val="24"/>
          <w:szCs w:val="24"/>
        </w:rPr>
        <w:t>fly-fishing</w:t>
      </w:r>
      <w:r w:rsidR="00974FEE">
        <w:rPr>
          <w:rFonts w:ascii="Cambria" w:eastAsia="Cambria" w:hAnsi="Cambria" w:cs="Cambria"/>
          <w:sz w:val="24"/>
          <w:szCs w:val="24"/>
        </w:rPr>
        <w:t xml:space="preserve"> organization Dead Drift Flycasters </w:t>
      </w:r>
      <w:r w:rsidR="00D259BE">
        <w:rPr>
          <w:rFonts w:ascii="Cambria" w:eastAsia="Cambria" w:hAnsi="Cambria" w:cs="Cambria"/>
          <w:sz w:val="24"/>
          <w:szCs w:val="24"/>
        </w:rPr>
        <w:t>with navigable pages</w:t>
      </w:r>
      <w:r w:rsidR="00761581"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to a culturally diverse demographic of patrons </w:t>
      </w:r>
      <w:proofErr w:type="gramStart"/>
      <w:r>
        <w:rPr>
          <w:rFonts w:ascii="Cambria" w:eastAsia="Cambria" w:hAnsi="Cambria" w:cs="Cambria"/>
          <w:sz w:val="24"/>
          <w:szCs w:val="24"/>
        </w:rPr>
        <w:t>in order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4684" w14:textId="77777777" w:rsidR="004F5BCF" w:rsidRDefault="004F5BCF">
      <w:pPr>
        <w:spacing w:after="0" w:line="240" w:lineRule="auto"/>
      </w:pPr>
      <w:r>
        <w:separator/>
      </w:r>
    </w:p>
  </w:endnote>
  <w:endnote w:type="continuationSeparator" w:id="0">
    <w:p w14:paraId="18BEF0AE" w14:textId="77777777" w:rsidR="004F5BCF" w:rsidRDefault="004F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3F86" w14:textId="77777777" w:rsidR="004F5BCF" w:rsidRDefault="004F5BCF">
      <w:pPr>
        <w:spacing w:after="0" w:line="240" w:lineRule="auto"/>
      </w:pPr>
      <w:r>
        <w:separator/>
      </w:r>
    </w:p>
  </w:footnote>
  <w:footnote w:type="continuationSeparator" w:id="0">
    <w:p w14:paraId="26A97A2E" w14:textId="77777777" w:rsidR="004F5BCF" w:rsidRDefault="004F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2"/>
  </w:num>
  <w:num w:numId="2" w16cid:durableId="1521355185">
    <w:abstractNumId w:val="0"/>
  </w:num>
  <w:num w:numId="3" w16cid:durableId="124298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63A10"/>
    <w:rsid w:val="0008103A"/>
    <w:rsid w:val="000C3575"/>
    <w:rsid w:val="000F11D1"/>
    <w:rsid w:val="00153840"/>
    <w:rsid w:val="00272B80"/>
    <w:rsid w:val="0030410E"/>
    <w:rsid w:val="0038498D"/>
    <w:rsid w:val="004F5BCF"/>
    <w:rsid w:val="00504171"/>
    <w:rsid w:val="005646C9"/>
    <w:rsid w:val="005F3FE7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D4EE5"/>
    <w:rsid w:val="00B35ED5"/>
    <w:rsid w:val="00BB5087"/>
    <w:rsid w:val="00BE14EF"/>
    <w:rsid w:val="00C07E05"/>
    <w:rsid w:val="00C63D1C"/>
    <w:rsid w:val="00C95F7F"/>
    <w:rsid w:val="00D1541E"/>
    <w:rsid w:val="00D259BE"/>
    <w:rsid w:val="00D43007"/>
    <w:rsid w:val="00E16940"/>
    <w:rsid w:val="00E3411E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7</cp:revision>
  <dcterms:created xsi:type="dcterms:W3CDTF">2023-03-13T15:09:00Z</dcterms:created>
  <dcterms:modified xsi:type="dcterms:W3CDTF">2023-06-15T16:43:00Z</dcterms:modified>
</cp:coreProperties>
</file>