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 w:before="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GRAYSON WILLS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2B579A"/>
          <w:sz w:val="19"/>
          <w:szCs w:val="19"/>
        </w:rPr>
        <w:t xml:space="preserve">Machine Learning Engineer  |  Computer Vision &amp; MLOps</w:t>
      </w:r>
    </w:p>
    <w:p>
      <w:pPr>
        <w:spacing w:after="15" w:before="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Royal Oak, MI  ·  (281) 788-4883  ·  calvarygmansocial@gmail.com</w:t>
      </w:r>
    </w:p>
    <w:p>
      <w:pPr>
        <w:pBdr>
          <w:bottom w:val="single" w:color="2B579A" w:sz="4" w:space="3"/>
        </w:pBdr>
        <w:spacing w:after="20" w:before="0"/>
        <w:jc w:val="center"/>
      </w:pPr>
      <w:hyperlink w:history="1" r:id="rIdg6clauzmwf3cwwes3ga3f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grayson-wills.com</w:t>
        </w:r>
      </w:hyperlink>
      <w:r>
        <w:rPr>
          <w:rFonts w:ascii="Arial" w:cs="Arial" w:eastAsia="Arial" w:hAnsi="Arial"/>
          <w:color w:val="555555"/>
          <w:sz w:val="16"/>
          <w:szCs w:val="16"/>
        </w:rPr>
        <w:t xml:space="preserve">  ·  </w:t>
      </w:r>
      <w:hyperlink w:history="1" r:id="rIdkyi8isdik9vav91vsw2cb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linkedin.com/in/grayson-wills</w:t>
        </w:r>
      </w:hyperlink>
      <w:r>
        <w:rPr>
          <w:rFonts w:ascii="Arial" w:cs="Arial" w:eastAsia="Arial" w:hAnsi="Arial"/>
          <w:color w:val="555555"/>
          <w:sz w:val="16"/>
          <w:szCs w:val="16"/>
        </w:rPr>
        <w:t xml:space="preserve">  ·  </w:t>
      </w:r>
      <w:hyperlink w:history="1" r:id="rIdrw9nwjvyo58jcismi5kz4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github.com/grayson-wills</w:t>
        </w:r>
      </w:hyperlink>
    </w:p>
    <w:p>
      <w:pPr>
        <w:pBdr>
          <w:bottom w:val="single" w:color="2B579A" w:sz="3" w:space="2"/>
        </w:pBdr>
        <w:spacing w:after="25" w:before="10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Developer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Jun 2025 – Present</w:t>
      </w:r>
    </w:p>
    <w:p>
      <w:pPr>
        <w:tabs>
          <w:tab w:val="right" w:pos="9026"/>
        </w:tabs>
        <w:spacing w:after="18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General Motors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Warren, MI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an end-to-end CV platform on NVIDIA DGX Spark (GB10/Blackwell) for object detection and instance segmentation — DALI-based augmentation, model training, and deployment via TensorRT/Triton/DeepStream, achieving ~5.9 ms inference latency and ~80 FPS throughput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reusable AI agents and shared skill packages adopted by 3+ software teams, replacing tribal knowledge with validation-first automated workflows and cutting deliverable turnaround time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Travel to GM manufacturing plants to train 50+ engineers on leveraging LLMs and AI agents (via Glean) for workflow automation and internal application development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ETL pipelines and Power BI dashboards consolidating vehicle data across 4+ product lines; led enterprise data quality initiative automating SQL validation and cutting manual reporting ~40%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Camera Vision / LiDAR Software Engineer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Jun 2024 – Aug 2024</w:t>
      </w:r>
    </w:p>
    <w:p>
      <w:pPr>
        <w:tabs>
          <w:tab w:val="right" w:pos="9026"/>
        </w:tabs>
        <w:spacing w:after="18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General Motors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Warren, MI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Applied YOLO object detection to build a real-time target-detection and center-correction UI, improving camera alignment precision for dark-room testing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automated LiDAR data-gathering pipelines and RESTful camera calibration services, reducing manual test cycles by consolidating multi-step calibration procedures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Internal Investigator &amp; Angular Developer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Sep 2024 – Jun 2025</w:t>
      </w:r>
    </w:p>
    <w:p>
      <w:pPr>
        <w:tabs>
          <w:tab w:val="right" w:pos="9026"/>
        </w:tabs>
        <w:spacing w:after="18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General Motors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Warren, MI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Discovered transmission defect through root-cause data analysis, directly triggering a safety recall affecting thousands of vehicles and multiple OTA hot fixes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internal Angular tools that streamlined the investigation team’s data analysis workflows, reducing average time-to-insight on customer dissatisfaction cases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TRACK Website Lead Developer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Oct 2023 – Feb 2025</w:t>
      </w:r>
    </w:p>
    <w:p>
      <w:pPr>
        <w:tabs>
          <w:tab w:val="right" w:pos="9026"/>
        </w:tabs>
        <w:spacing w:after="18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General Motors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Warren, MI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Led full-stack development of TRACK, a LinkedIn-style internal platform (Angular + Node.js) used by employees across 10+ departments for job navigation and peer feedback</w:t>
      </w:r>
    </w:p>
    <w:p>
      <w:pPr>
        <w:pBdr>
          <w:bottom w:val="single" w:color="2B579A" w:sz="3" w:space="2"/>
        </w:pBdr>
        <w:spacing w:after="25" w:before="10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PROJECTS</w:t>
      </w:r>
    </w:p>
    <w:p>
      <w:pPr>
        <w:spacing w:after="4" w:before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AI/ML Stock Trading Bot — In Development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Designing an ML-driven algorithmic trading system with modular feature store, real-time market data ingestion, and model serving infrastructure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Building feature engineering pipelines for technical indicators, sentiment signals, and cross-asset correlation features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Implementing drift monitoring and automated model retraining triggers to maintain prediction accuracy over time</w:t>
      </w:r>
    </w:p>
    <w:p>
      <w:pPr>
        <w:spacing w:after="6" w:before="0"/>
        <w:ind w:left="2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Python · ML Systems · Feature Engineering · Real-Time Pipelines · Drift Monitoring</w:t>
      </w:r>
    </w:p>
    <w:p>
      <w:pPr>
        <w:spacing w:after="4" w:before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Computer Vision Sports Analytics — In Progress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Building a real-time CV pipeline for sports performance analytics with frame-level stat extraction from game footage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Initial YOLO-based player detection and tracking prototype complete; working toward action classification and play segmentation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Leveraging hands-on YOLO, LiDAR, and DGX Spark experience from GM to inform model architecture and inference optimization</w:t>
      </w:r>
    </w:p>
    <w:p>
      <w:pPr>
        <w:spacing w:after="6" w:before="0"/>
        <w:ind w:left="2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Computer Vision · YOLO · Real-Time Inference · Python</w:t>
      </w:r>
    </w:p>
    <w:p>
      <w:pPr>
        <w:spacing w:after="4" w:before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Roundnet Community Platform — Lead Engineer — In Active Development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Sole technical lead building full-stack platform (React/Node.js/MySQL) for the roundnet/spikeball ecosystem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Architected end-to-end system strategy from seed-stage MVP through mature-scale infrastructure including data models, API design, and service layers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Designed analytics collection pipeline from day one to eliminate ML cold-start problem for future matchmaking and recommendation features</w:t>
      </w:r>
    </w:p>
    <w:p>
      <w:pPr>
        <w:spacing w:after="6" w:before="0"/>
        <w:ind w:left="2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React · Node.js · Express · MySQL · System Design · ML-Ready Architecture</w:t>
      </w:r>
    </w:p>
    <w:p>
      <w:pPr>
        <w:spacing w:after="4" w:before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Google ADK Hackathon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multi-agent AI pipelines with task orchestration, prompt engineering, and agent coordination for end-to-end automated workflows</w:t>
      </w:r>
    </w:p>
    <w:p>
      <w:pPr>
        <w:spacing w:after="6" w:before="0"/>
        <w:ind w:left="2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AI Agents · Python · Prompt Engineering · Workflow Orchestration</w:t>
      </w:r>
    </w:p>
    <w:p>
      <w:pPr>
        <w:spacing w:after="4" w:before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Facial Expression Detection</w:t>
      </w:r>
    </w:p>
    <w:p>
      <w:pPr>
        <w:pStyle w:val="ListParagraph"/>
        <w:numPr>
          <w:ilvl w:val="0"/>
          <w:numId w:val="3"/>
        </w:numPr>
        <w:spacing w:after="4" w:before="4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Real-time emotion detection system classifying 7 expression categories from live video using CNNs and OpenCV</w:t>
      </w:r>
    </w:p>
    <w:p>
      <w:pPr>
        <w:spacing w:after="6" w:before="0"/>
        <w:ind w:left="2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Computer Vision · CNNs · Python · OpenCV</w:t>
      </w:r>
    </w:p>
    <w:p>
      <w:pPr>
        <w:pBdr>
          <w:bottom w:val="single" w:color="2B579A" w:sz="3" w:space="2"/>
        </w:pBdr>
        <w:spacing w:after="25" w:before="10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TECHNICAL SKILLS</w:t>
      </w:r>
    </w:p>
    <w:p>
      <w:pPr>
        <w:spacing w:after="8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ML &amp; AI:  </w:t>
      </w:r>
      <w:r>
        <w:rPr>
          <w:rFonts w:ascii="Arial" w:cs="Arial" w:eastAsia="Arial" w:hAnsi="Arial"/>
          <w:sz w:val="18"/>
          <w:szCs w:val="18"/>
        </w:rPr>
        <w:t xml:space="preserve">PyTorch, Ultralytics, Torchvision, NVIDIA DGX / TAO / DALI, TensorRT, ONNX, Triton, DeepStream, OpenCV, PyQt6 — Deep Learning, CNNs, Transformers, Computer Vision, Object Detection, Instance Segmentation, NLP, LLM Engineering, AI Agents, Inference Optimization, Feature Engineering</w:t>
      </w:r>
    </w:p>
    <w:p>
      <w:pPr>
        <w:spacing w:after="8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MLOps &amp; Stack:  </w:t>
      </w:r>
      <w:r>
        <w:rPr>
          <w:rFonts w:ascii="Arial" w:cs="Arial" w:eastAsia="Arial" w:hAnsi="Arial"/>
          <w:sz w:val="18"/>
          <w:szCs w:val="18"/>
        </w:rPr>
        <w:t xml:space="preserve">Python, C++, SQL, TypeScript, AWS, Docker, Kubernetes, Git, CI/CD, MySQL, REST APIs, Power BI — ETL Pipelines, Model Serving, Model Deployment, Synthetic Data Generation, Data Augmentation, Drift Monitoring, Pipeline Optimization</w:t>
      </w:r>
    </w:p>
    <w:p>
      <w:pPr>
        <w:pBdr>
          <w:bottom w:val="single" w:color="2B579A" w:sz="3" w:space="2"/>
        </w:pBdr>
        <w:spacing w:after="20" w:before="80"/>
      </w:pPr>
      <w:r>
        <w:rPr>
          <w:rFonts w:ascii="Arial" w:cs="Arial" w:eastAsia="Arial" w:hAnsi="Arial"/>
          <w:b/>
          <w:bCs/>
          <w:color w:val="2B579A"/>
          <w:sz w:val="20"/>
          <w:szCs w:val="20"/>
        </w:rPr>
        <w:t xml:space="preserve">EDUCATION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M.S. in AI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Purdue (2025) | 3.34    |  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B.S. in ECE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UT Austin (2023) | 3.47</w:t>
      </w:r>
    </w:p>
    <w:sectPr>
      <w:pgSz w:w="12240" w:h="15840" w:orient="portrait"/>
      <w:pgMar w:top="400" w:right="680" w:bottom="4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6clauzmwf3cwwes3ga3f" Type="http://schemas.openxmlformats.org/officeDocument/2006/relationships/hyperlink" Target="https://www.grayson-wills.com" TargetMode="External"/><Relationship Id="rIdkyi8isdik9vav91vsw2cb" Type="http://schemas.openxmlformats.org/officeDocument/2006/relationships/hyperlink" Target="https://www.linkedin.com/in/grayson-wills/" TargetMode="External"/><Relationship Id="rIdrw9nwjvyo58jcismi5kz4" Type="http://schemas.openxmlformats.org/officeDocument/2006/relationships/hyperlink" Target="https://github.com/grayson-will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2026-03-17T23:26:53.248Z</dcterms:created>
  <dcterms:modified xsi:type="dcterms:W3CDTF">2026-03-17T23:26:53.249Z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