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3A5C"/>
          <w:sz w:val="44"/>
          <w:szCs w:val="44"/>
        </w:rPr>
        <w:t xml:space="preserve">Project Proposal</w:t>
      </w:r>
    </w:p>
    <w:p>
      <w:pPr>
        <w:spacing w:after="40"/>
        <w:jc w:val="center"/>
      </w:pPr>
      <w:r>
        <w:rPr>
          <w:rFonts w:ascii="Arial" w:cs="Arial" w:eastAsia="Arial" w:hAnsi="Arial"/>
          <w:color w:val="2E5D8A"/>
          <w:sz w:val="36"/>
          <w:szCs w:val="36"/>
        </w:rPr>
        <w:t xml:space="preserve">Roundnet Computer Vision</w:t>
      </w:r>
    </w:p>
    <w:p>
      <w:pPr>
        <w:spacing w:after="40"/>
        <w:jc w:val="center"/>
      </w:pPr>
      <w:r>
        <w:rPr>
          <w:rFonts w:ascii="Arial" w:cs="Arial" w:eastAsia="Arial" w:hAnsi="Arial"/>
          <w:i/>
          <w:iCs/>
          <w:color w:val="666666"/>
          <w:sz w:val="24"/>
          <w:szCs w:val="24"/>
        </w:rPr>
        <w:t xml:space="preserve">AI-Powered Game Analysis, Highlight Generation, and Statistics Extraction</w:t>
      </w:r>
    </w:p>
    <w:p>
      <w:pPr>
        <w:spacing w:after="400"/>
        <w:jc w:val="center"/>
      </w:pPr>
      <w:r>
        <w:rPr>
          <w:rFonts w:ascii="Arial" w:cs="Arial" w:eastAsia="Arial" w:hAnsi="Arial"/>
          <w:color w:val="666666"/>
          <w:sz w:val="22"/>
          <w:szCs w:val="22"/>
        </w:rPr>
        <w:t xml:space="preserve">Grayson Calva</w:t>
      </w:r>
    </w:p>
    <w:p>
      <w:pPr>
        <w:pBdr>
          <w:bottom w:val="single" w:color="2E5D8A" w:sz="6" w:space="1"/>
        </w:pBdr>
        <w:spacing w:after="300"/>
      </w:pPr>
    </w:p>
    <w:p>
      <w:pPr>
        <w:pStyle w:val="Heading1"/>
      </w:pPr>
      <w:r>
        <w:rPr>
          <w:rFonts w:ascii="Arial" w:cs="Arial" w:eastAsia="Arial" w:hAnsi="Arial"/>
        </w:rPr>
        <w:t xml:space="preserve">1. Executive Summary</w:t>
      </w:r>
    </w:p>
    <w:p>
      <w:pPr>
        <w:spacing w:after="160"/>
      </w:pPr>
      <w:r>
        <w:rPr>
          <w:rFonts w:ascii="Arial" w:cs="Arial" w:eastAsia="Arial" w:hAnsi="Arial"/>
          <w:sz w:val="22"/>
          <w:szCs w:val="22"/>
        </w:rPr>
        <w:t xml:space="preserve">The Roundnet Computer Vision Project is a platform that uses computer vision and deep learning to automatically analyze roundnet (spikeball) game footage captured from a single sideline tripod camera. The system transforms raw full-game recordings into three outputs: condensed highlight reels featuring the most exciting plays, structured game statistics (score tracking, rally length, serve outcomes, player performance metrics), and an intuitive web-based editor for reviewing, annotating, and sharing content.</w:t>
      </w:r>
    </w:p>
    <w:p>
      <w:pPr>
        <w:spacing w:after="160"/>
      </w:pPr>
      <w:r>
        <w:rPr>
          <w:rFonts w:ascii="Arial" w:cs="Arial" w:eastAsia="Arial" w:hAnsi="Arial"/>
          <w:sz w:val="22"/>
          <w:szCs w:val="22"/>
        </w:rPr>
        <w:t xml:space="preserve">No production-grade video analysis system exists for roundnet today. The major sports video platforms—Hudl, Veo, Pixellot, Trace—all focus on field and court sports with fixed-geometry playing surfaces. Roundnet’s 360-degree, boundary-less format and its small, fast-moving ball create unique technical challenges that none of these platforms address. This project fills that gap by applying state-of-the-art ball tracking, player pose estimation, action recognition, and audio analysis models that have been proven in analogous racket and net sports.</w:t>
      </w:r>
    </w:p>
    <w:p>
      <w:pPr>
        <w:spacing w:after="160"/>
      </w:pPr>
      <w:r>
        <w:rPr>
          <w:rFonts w:ascii="Arial" w:cs="Arial" w:eastAsia="Arial" w:hAnsi="Arial"/>
          <w:sz w:val="22"/>
          <w:szCs w:val="22"/>
        </w:rPr>
        <w:t xml:space="preserve">The core technical challenge is detecting a 4-inch yellow ball that occupies only 5–15 pixels in a typical 1080p sideline frame, while simultaneously tracking four players in close proximity around a small net. Recent advances in the TrackNet model family (purpose-built for tiny sports ball tracking), YOLO-based player detection with pose estimation, and transformer-based action recognition make this tractable for the first time with open-source tools.</w:t>
      </w:r>
    </w:p>
    <w:p>
      <w:pPr>
        <w:pStyle w:val="Heading1"/>
      </w:pPr>
      <w:r>
        <w:rPr>
          <w:rFonts w:ascii="Arial" w:cs="Arial" w:eastAsia="Arial" w:hAnsi="Arial"/>
        </w:rPr>
        <w:t xml:space="preserve">2. Problem Statement</w:t>
      </w:r>
    </w:p>
    <w:p>
      <w:pPr>
        <w:spacing w:after="160"/>
      </w:pPr>
      <w:r>
        <w:rPr>
          <w:rFonts w:ascii="Arial" w:cs="Arial" w:eastAsia="Arial" w:hAnsi="Arial"/>
          <w:sz w:val="22"/>
          <w:szCs w:val="22"/>
        </w:rPr>
        <w:t xml:space="preserve">Roundnet players, coaches, and content creators face several interconnected challenges:</w:t>
      </w:r>
    </w:p>
    <w:p>
      <w:pPr>
        <w:pStyle w:val="ListParagraph"/>
        <w:numPr>
          <w:ilvl w:val="0"/>
          <w:numId w:val="2"/>
        </w:numPr>
        <w:spacing w:after="100"/>
      </w:pPr>
      <w:r>
        <w:rPr>
          <w:rFonts w:ascii="Arial" w:cs="Arial" w:eastAsia="Arial" w:hAnsi="Arial"/>
          <w:b/>
          <w:bCs/>
          <w:sz w:val="22"/>
          <w:szCs w:val="22"/>
        </w:rPr>
        <w:t xml:space="preserve">No automated highlight generation: </w:t>
      </w:r>
      <w:r>
        <w:rPr>
          <w:rFonts w:ascii="Arial" w:cs="Arial" w:eastAsia="Arial" w:hAnsi="Arial"/>
          <w:sz w:val="22"/>
          <w:szCs w:val="22"/>
        </w:rPr>
        <w:t xml:space="preserve">Full game recordings are long and unwatchable. A typical roundnet session produces 30–90 minutes of continuous footage. Without manual editing (which takes hours), this footage sits on phones and never gets reviewed or shared.</w:t>
      </w:r>
    </w:p>
    <w:p>
      <w:pPr>
        <w:pStyle w:val="ListParagraph"/>
        <w:numPr>
          <w:ilvl w:val="0"/>
          <w:numId w:val="2"/>
        </w:numPr>
        <w:spacing w:after="100"/>
      </w:pPr>
      <w:r>
        <w:rPr>
          <w:rFonts w:ascii="Arial" w:cs="Arial" w:eastAsia="Arial" w:hAnsi="Arial"/>
          <w:b/>
          <w:bCs/>
          <w:sz w:val="22"/>
          <w:szCs w:val="22"/>
        </w:rPr>
        <w:t xml:space="preserve">No automated statistics: </w:t>
      </w:r>
      <w:r>
        <w:rPr>
          <w:rFonts w:ascii="Arial" w:cs="Arial" w:eastAsia="Arial" w:hAnsi="Arial"/>
          <w:sz w:val="22"/>
          <w:szCs w:val="22"/>
        </w:rPr>
        <w:t xml:space="preserve">Players have no objective way to track serve percentage, ace rate, rally length distribution, or point-by-point scoring without a dedicated human scorekeeper. The Roundnet Stats Tracker app requires manual input during play, which disrupts the game flow.</w:t>
      </w:r>
    </w:p>
    <w:p>
      <w:pPr>
        <w:pStyle w:val="ListParagraph"/>
        <w:numPr>
          <w:ilvl w:val="0"/>
          <w:numId w:val="2"/>
        </w:numPr>
        <w:spacing w:after="100"/>
      </w:pPr>
      <w:r>
        <w:rPr>
          <w:rFonts w:ascii="Arial" w:cs="Arial" w:eastAsia="Arial" w:hAnsi="Arial"/>
          <w:b/>
          <w:bCs/>
          <w:sz w:val="22"/>
          <w:szCs w:val="22"/>
        </w:rPr>
        <w:t xml:space="preserve">No sport-aware editing tools: </w:t>
      </w:r>
      <w:r>
        <w:rPr>
          <w:rFonts w:ascii="Arial" w:cs="Arial" w:eastAsia="Arial" w:hAnsi="Arial"/>
          <w:sz w:val="22"/>
          <w:szCs w:val="22"/>
        </w:rPr>
        <w:t xml:space="preserve">Standard video editors (iMovie, CapCut) have no concept of game structure—they treat roundnet footage as generic video. Players cannot quickly jump to specific rallies, tag key moments, or annotate plays for review.</w:t>
      </w:r>
    </w:p>
    <w:p>
      <w:pPr>
        <w:pStyle w:val="ListParagraph"/>
        <w:numPr>
          <w:ilvl w:val="0"/>
          <w:numId w:val="2"/>
        </w:numPr>
        <w:spacing w:after="100"/>
      </w:pPr>
      <w:r>
        <w:rPr>
          <w:rFonts w:ascii="Arial" w:cs="Arial" w:eastAsia="Arial" w:hAnsi="Arial"/>
          <w:b/>
          <w:bCs/>
          <w:sz w:val="22"/>
          <w:szCs w:val="22"/>
        </w:rPr>
        <w:t xml:space="preserve">Untapped content creation demand: </w:t>
      </w:r>
      <w:r>
        <w:rPr>
          <w:rFonts w:ascii="Arial" w:cs="Arial" w:eastAsia="Arial" w:hAnsi="Arial"/>
          <w:sz w:val="22"/>
          <w:szCs w:val="22"/>
        </w:rPr>
        <w:t xml:space="preserve">The roundnet community has an active player-created content culture (Instagram reels, YouTube highlights), but the barrier to creating polished content from raw footage is high. Automated highlights would dramatically increase content volume and community engagement.</w:t>
      </w:r>
    </w:p>
    <w:p>
      <w:pPr>
        <w:pStyle w:val="Heading1"/>
      </w:pPr>
      <w:r>
        <w:rPr>
          <w:rFonts w:ascii="Arial" w:cs="Arial" w:eastAsia="Arial" w:hAnsi="Arial"/>
        </w:rPr>
        <w:t xml:space="preserve">3. Proposed Solution</w:t>
      </w:r>
    </w:p>
    <w:p>
      <w:pPr>
        <w:pStyle w:val="Heading2"/>
      </w:pPr>
      <w:r>
        <w:rPr>
          <w:rFonts w:ascii="Arial" w:cs="Arial" w:eastAsia="Arial" w:hAnsi="Arial"/>
        </w:rPr>
        <w:t xml:space="preserve">3.1 Ball Detection and Tracking</w:t>
      </w:r>
    </w:p>
    <w:p>
      <w:pPr>
        <w:spacing w:after="160"/>
      </w:pPr>
      <w:r>
        <w:rPr>
          <w:rFonts w:ascii="Arial" w:cs="Arial" w:eastAsia="Arial" w:hAnsi="Arial"/>
          <w:sz w:val="22"/>
          <w:szCs w:val="22"/>
        </w:rPr>
        <w:t xml:space="preserve">Standard object detectors (YOLO, Faster R-CNN) struggle with the roundnet ball because it occupies so few pixels at sideline distance. The recommended approach uses the TrackNet model family, originally developed for tennis and badminton ball tracking. TrackNet ingests three or more consecutive frames and outputs a Gaussian heatmap centered on the ball, learning trajectory physics to enable detection through motion blur and partial occlusion.</w:t>
      </w:r>
    </w:p>
    <w:p>
      <w:pPr>
        <w:spacing w:after="160"/>
      </w:pPr>
      <w:r>
        <w:rPr>
          <w:rFonts w:ascii="Arial" w:cs="Arial" w:eastAsia="Arial" w:hAnsi="Arial"/>
          <w:sz w:val="22"/>
          <w:szCs w:val="22"/>
        </w:rPr>
        <w:t xml:space="preserve">TrackNetV3 achieves 97.5% accuracy on shuttlecock tracking (a harder problem than roundnet given badminton’s higher ball speeds). TrackNetV4 (September 2024) adds motion attention maps that fuse high-level visual features with learnable motion priors. Cross-sport transfer has been validated—models trained on tennis have been successfully applied to badminton—suggesting roundnet adaptation from existing pre-trained weights is viable with relatively modest fine-tuning data (5–10 annotated matches).</w:t>
      </w:r>
    </w:p>
    <w:p>
      <w:pPr>
        <w:spacing w:after="160"/>
      </w:pPr>
      <w:r>
        <w:rPr>
          <w:rFonts w:ascii="Arial" w:cs="Arial" w:eastAsia="Arial" w:hAnsi="Arial"/>
          <w:sz w:val="22"/>
          <w:szCs w:val="22"/>
        </w:rPr>
        <w:t xml:space="preserve">As a fallback pipeline, combining YOLO11 or YOLO26 with SAHI (Slicing Aided Hyper Inference)—which partitions frames into overlapping patches—boosts small-object detection accuracy by 5–14% and provides a viable alternative if TrackNet retraining data proves insufficient early on.</w:t>
      </w:r>
    </w:p>
    <w:p>
      <w:pPr>
        <w:pStyle w:val="Heading2"/>
      </w:pPr>
      <w:r>
        <w:rPr>
          <w:rFonts w:ascii="Arial" w:cs="Arial" w:eastAsia="Arial" w:hAnsi="Arial"/>
        </w:rPr>
        <w:t xml:space="preserve">3.2 Player Detection, Tracking, and Pose Estimation</w:t>
      </w:r>
    </w:p>
    <w:p>
      <w:pPr>
        <w:spacing w:after="160"/>
      </w:pPr>
      <w:r>
        <w:rPr>
          <w:rFonts w:ascii="Arial" w:cs="Arial" w:eastAsia="Arial" w:hAnsi="Arial"/>
          <w:sz w:val="22"/>
          <w:szCs w:val="22"/>
        </w:rPr>
        <w:t xml:space="preserve">Player detection uses YOLO11 or YOLO26 (the first Ultralytics release with native small-target-aware label assignment) running at 2.4ms inference for real-time processing. Detected players are tracked across frames using BoT-SORT or ByteTrack via the BoxMOT library, which supports pluggable ReID (re-identification) models critical for maintaining player identities through the frequent occlusion that occurs when four players cluster around a small net.</w:t>
      </w:r>
    </w:p>
    <w:p>
      <w:pPr>
        <w:spacing w:after="160"/>
      </w:pPr>
      <w:r>
        <w:rPr>
          <w:rFonts w:ascii="Arial" w:cs="Arial" w:eastAsia="Arial" w:hAnsi="Arial"/>
          <w:sz w:val="22"/>
          <w:szCs w:val="22"/>
        </w:rPr>
        <w:t xml:space="preserve">For body pose estimation, RTMPose from OpenMMLab delivers 75.8% AP on COCO benchmarks at 90+ FPS—the best accuracy-to-speed tradeoff for this use case. Pose data enables serve detection (the serving posture is biomechanically distinctive), player movement analysis (court coverage, positioning relative to the net), and celebration detection (useful for highlight scoring). ViTPose achieves higher accuracy (81.1% AP) but requires more GPU headroom, making it better suited for offline batch analysis.</w:t>
      </w:r>
    </w:p>
    <w:p>
      <w:pPr>
        <w:pStyle w:val="Heading2"/>
      </w:pPr>
      <w:r>
        <w:rPr>
          <w:rFonts w:ascii="Arial" w:cs="Arial" w:eastAsia="Arial" w:hAnsi="Arial"/>
        </w:rPr>
        <w:t xml:space="preserve">3.3 Highlight Detection and Scoring</w:t>
      </w:r>
    </w:p>
    <w:p>
      <w:pPr>
        <w:spacing w:after="160"/>
      </w:pPr>
      <w:r>
        <w:rPr>
          <w:rFonts w:ascii="Arial" w:cs="Arial" w:eastAsia="Arial" w:hAnsi="Arial"/>
          <w:sz w:val="22"/>
          <w:szCs w:val="22"/>
        </w:rPr>
        <w:t xml:space="preserve">Identifying highlight-worthy moments—aces, diving saves, long rallies, game-winning points—requires both temporal action detection and excitement scoring. The recommended approach uses two models in sequence:</w:t>
      </w:r>
    </w:p>
    <w:p>
      <w:pPr>
        <w:spacing w:after="160"/>
      </w:pPr>
      <w:r>
        <w:rPr>
          <w:rFonts w:ascii="Arial" w:cs="Arial" w:eastAsia="Arial" w:hAnsi="Arial"/>
          <w:b/>
          <w:bCs/>
          <w:sz w:val="22"/>
          <w:szCs w:val="22"/>
        </w:rPr>
        <w:t xml:space="preserve">Feature extraction: </w:t>
      </w:r>
      <w:r>
        <w:rPr>
          <w:rFonts w:ascii="Arial" w:cs="Arial" w:eastAsia="Arial" w:hAnsi="Arial"/>
          <w:sz w:val="22"/>
          <w:szCs w:val="22"/>
        </w:rPr>
        <w:t xml:space="preserve">VideoMAE V2, a self-supervised video transformer that achieves 90.0% top-1 accuracy on Kinetics-400 and critically works well on datasets as small as 3,000–4,000 videos. This data efficiency is essential for a sport with no existing labeled dataset.</w:t>
      </w:r>
    </w:p>
    <w:p>
      <w:pPr>
        <w:spacing w:after="160"/>
      </w:pPr>
      <w:r>
        <w:rPr>
          <w:rFonts w:ascii="Arial" w:cs="Arial" w:eastAsia="Arial" w:hAnsi="Arial"/>
          <w:b/>
          <w:bCs/>
          <w:sz w:val="22"/>
          <w:szCs w:val="22"/>
        </w:rPr>
        <w:t xml:space="preserve">Temporal localization: </w:t>
      </w:r>
      <w:r>
        <w:rPr>
          <w:rFonts w:ascii="Arial" w:cs="Arial" w:eastAsia="Arial" w:hAnsi="Arial"/>
          <w:sz w:val="22"/>
          <w:szCs w:val="22"/>
        </w:rPr>
        <w:t xml:space="preserve">ActionFormer, which achieves 71.0% mAP on the THUMOS14 benchmark, classifies every moment in the video and regresses action boundaries in a single shot. Per-clip features from VideoMAE feed into ActionFormer to produce precise temporal boundaries with action labels (ace, dive, kill shot).</w:t>
      </w:r>
    </w:p>
    <w:p>
      <w:pPr>
        <w:spacing w:after="160"/>
      </w:pPr>
      <w:r>
        <w:rPr>
          <w:rFonts w:ascii="Arial" w:cs="Arial" w:eastAsia="Arial" w:hAnsi="Arial"/>
          <w:sz w:val="22"/>
          <w:szCs w:val="22"/>
        </w:rPr>
        <w:t xml:space="preserve">Audio provides a powerful complementary signal. A January 2025 study demonstrated that lightweight CNN models on Mel-spectrograms achieve 89% accuracy for audio-based highlight detection. For roundnet, three audio signatures are valuable: crowd and player reactions, the distinctive pop of ball-on-net contact, and celebration sounds. The final highlight score combines action class confidence, audio excitement level, rally duration, and game context (game point, comeback scenarios).</w:t>
      </w:r>
    </w:p>
    <w:p>
      <w:pPr>
        <w:pStyle w:val="Heading2"/>
      </w:pPr>
      <w:r>
        <w:rPr>
          <w:rFonts w:ascii="Arial" w:cs="Arial" w:eastAsia="Arial" w:hAnsi="Arial"/>
        </w:rPr>
        <w:t xml:space="preserve">3.4 Rally Segmentation and Automatic Scorekeeping</w:t>
      </w:r>
    </w:p>
    <w:p>
      <w:pPr>
        <w:spacing w:after="160"/>
      </w:pPr>
      <w:r>
        <w:rPr>
          <w:rFonts w:ascii="Arial" w:cs="Arial" w:eastAsia="Arial" w:hAnsi="Arial"/>
          <w:sz w:val="22"/>
          <w:szCs w:val="22"/>
        </w:rPr>
        <w:t xml:space="preserve">Automatic scorekeeping depends on reliably detecting when points start (serve) and end (ball on ground, net fault, catch). The approach combines CV detections with a finite state machine encoding roundnet rules:</w:t>
      </w:r>
    </w:p>
    <w:p>
      <w:pPr>
        <w:pStyle w:val="ListParagraph"/>
        <w:numPr>
          <w:ilvl w:val="0"/>
          <w:numId w:val="2"/>
        </w:numPr>
        <w:spacing w:after="100"/>
      </w:pPr>
      <w:r>
        <w:rPr>
          <w:rFonts w:ascii="Arial" w:cs="Arial" w:eastAsia="Arial" w:hAnsi="Arial"/>
          <w:sz w:val="22"/>
          <w:szCs w:val="22"/>
        </w:rPr>
        <w:t xml:space="preserve">IDLE → SERVING: Player assumes serve posture (detected via pose estimation)</w:t>
      </w:r>
    </w:p>
    <w:p>
      <w:pPr>
        <w:pStyle w:val="ListParagraph"/>
        <w:numPr>
          <w:ilvl w:val="0"/>
          <w:numId w:val="2"/>
        </w:numPr>
        <w:spacing w:after="100"/>
      </w:pPr>
      <w:r>
        <w:rPr>
          <w:rFonts w:ascii="Arial" w:cs="Arial" w:eastAsia="Arial" w:hAnsi="Arial"/>
          <w:sz w:val="22"/>
          <w:szCs w:val="22"/>
        </w:rPr>
        <w:t xml:space="preserve">SERVING → RALLY: Ball tossed and struck (trajectory analysis from TrackNet)</w:t>
      </w:r>
    </w:p>
    <w:p>
      <w:pPr>
        <w:pStyle w:val="ListParagraph"/>
        <w:numPr>
          <w:ilvl w:val="0"/>
          <w:numId w:val="2"/>
        </w:numPr>
        <w:spacing w:after="100"/>
      </w:pPr>
      <w:r>
        <w:rPr>
          <w:rFonts w:ascii="Arial" w:cs="Arial" w:eastAsia="Arial" w:hAnsi="Arial"/>
          <w:sz w:val="22"/>
          <w:szCs w:val="22"/>
        </w:rPr>
        <w:t xml:space="preserve">RALLY → POINT_SCORED: Rally-ending event—ball contacts ground, hits rim, or a fault occurs</w:t>
      </w:r>
    </w:p>
    <w:p>
      <w:pPr>
        <w:pStyle w:val="ListParagraph"/>
        <w:numPr>
          <w:ilvl w:val="0"/>
          <w:numId w:val="2"/>
        </w:numPr>
        <w:spacing w:after="100"/>
      </w:pPr>
      <w:r>
        <w:rPr>
          <w:rFonts w:ascii="Arial" w:cs="Arial" w:eastAsia="Arial" w:hAnsi="Arial"/>
          <w:sz w:val="22"/>
          <w:szCs w:val="22"/>
        </w:rPr>
        <w:t xml:space="preserve">POINT_SCORED → SERVING: Pause detected, players reposition</w:t>
      </w:r>
    </w:p>
    <w:p>
      <w:pPr>
        <w:spacing w:after="160"/>
      </w:pPr>
      <w:r>
        <w:rPr>
          <w:rFonts w:ascii="Arial" w:cs="Arial" w:eastAsia="Arial" w:hAnsi="Arial"/>
          <w:sz w:val="22"/>
          <w:szCs w:val="22"/>
        </w:rPr>
        <w:t xml:space="preserve">This rule-based state machine consuming CV detections handles game flow more reliably than end-to-end learning, and is interpretable and debuggable—which matters when users are checking score accuracy. The state machine also tracks serving team rotation, touch count per side (0–3 allowed), and score progression. TTNet, built for table tennis at CVPR 2020, provides the closest architectural blueprint with its multi-task network handling ball detection, event spotting (97.0% accuracy), and semantic segmentation simultaneously.</w:t>
      </w:r>
    </w:p>
    <w:p>
      <w:pPr>
        <w:pStyle w:val="Heading1"/>
      </w:pPr>
      <w:r>
        <w:rPr>
          <w:rFonts w:ascii="Arial" w:cs="Arial" w:eastAsia="Arial" w:hAnsi="Arial"/>
        </w:rPr>
        <w:t xml:space="preserve">4. Training Data Strategy</w:t>
      </w:r>
    </w:p>
    <w:p>
      <w:pPr>
        <w:spacing w:after="160"/>
      </w:pPr>
      <w:r>
        <w:rPr>
          <w:rFonts w:ascii="Arial" w:cs="Arial" w:eastAsia="Arial" w:hAnsi="Arial"/>
          <w:sz w:val="22"/>
          <w:szCs w:val="22"/>
        </w:rPr>
        <w:t xml:space="preserve">The absence of a labeled roundnet dataset is the single largest practical challenge. A four-phase bootstrapping pipeline makes this tractable:</w:t>
      </w:r>
    </w:p>
    <w:p>
      <w:pPr>
        <w:spacing w:after="160"/>
      </w:pPr>
      <w:r>
        <w:rPr>
          <w:rFonts w:ascii="Arial" w:cs="Arial" w:eastAsia="Arial" w:hAnsi="Arial"/>
          <w:b/>
          <w:bCs/>
          <w:sz w:val="22"/>
          <w:szCs w:val="22"/>
        </w:rPr>
        <w:t xml:space="preserve">Phase 1 – Zero-Shot Auto-Labeling: </w:t>
      </w:r>
      <w:r>
        <w:rPr>
          <w:rFonts w:ascii="Arial" w:cs="Arial" w:eastAsia="Arial" w:hAnsi="Arial"/>
          <w:sz w:val="22"/>
          <w:szCs w:val="22"/>
        </w:rPr>
        <w:t xml:space="preserve">Grounding DINO achieves 52.5 AP on COCO in zero-shot mode using text prompts like “yellow ball,” “spikeball,” and “person.” Combined with Autodistill, this distills foundation model knowledge into a lightweight YOLO detector with zero manual annotations. Expect 72–82% mAP from auto-labels—good enough to bootstrap the loop.</w:t>
      </w:r>
    </w:p>
    <w:p>
      <w:pPr>
        <w:spacing w:after="160"/>
      </w:pPr>
      <w:r>
        <w:rPr>
          <w:rFonts w:ascii="Arial" w:cs="Arial" w:eastAsia="Arial" w:hAnsi="Arial"/>
          <w:b/>
          <w:bCs/>
          <w:sz w:val="22"/>
          <w:szCs w:val="22"/>
        </w:rPr>
        <w:t xml:space="preserve">Phase 2 – Self-Supervised Pre-Training: </w:t>
      </w:r>
      <w:r>
        <w:rPr>
          <w:rFonts w:ascii="Arial" w:cs="Arial" w:eastAsia="Arial" w:hAnsi="Arial"/>
          <w:sz w:val="22"/>
          <w:szCs w:val="22"/>
        </w:rPr>
        <w:t xml:space="preserve">VideoMAE pre-trains on unlabeled roundnet footage using extreme masking (90–95%), requiring as few as 3,000–4,000 video clips with no external data. For ball tracking, transfer learning from TrackNet’s tennis dataset (~23,900 labeled frames) provides a proven starting point.</w:t>
      </w:r>
    </w:p>
    <w:p>
      <w:pPr>
        <w:spacing w:after="160"/>
      </w:pPr>
      <w:r>
        <w:rPr>
          <w:rFonts w:ascii="Arial" w:cs="Arial" w:eastAsia="Arial" w:hAnsi="Arial"/>
          <w:b/>
          <w:bCs/>
          <w:sz w:val="22"/>
          <w:szCs w:val="22"/>
        </w:rPr>
        <w:t xml:space="preserve">Phase 3 – Active Learning: </w:t>
      </w:r>
      <w:r>
        <w:rPr>
          <w:rFonts w:ascii="Arial" w:cs="Arial" w:eastAsia="Arial" w:hAnsi="Arial"/>
          <w:sz w:val="22"/>
          <w:szCs w:val="22"/>
        </w:rPr>
        <w:t xml:space="preserve">Run the initial detector on all unlabeled video, select the most uncertain frames, label only those (~10% of total frames), and propagate to neighbors via optical flow. Active Sparse Labeling achieved results close to full annotation (73.2 vs 75.1 v-mAP) using only 10% of annotated frames. CVAT (open-source, free) is the recommended annotation platform.</w:t>
      </w:r>
    </w:p>
    <w:p>
      <w:pPr>
        <w:spacing w:after="160"/>
      </w:pPr>
      <w:r>
        <w:rPr>
          <w:rFonts w:ascii="Arial" w:cs="Arial" w:eastAsia="Arial" w:hAnsi="Arial"/>
          <w:b/>
          <w:bCs/>
          <w:sz w:val="22"/>
          <w:szCs w:val="22"/>
        </w:rPr>
        <w:t xml:space="preserve">Phase 4 – Semi-Supervised Training: </w:t>
      </w:r>
      <w:r>
        <w:rPr>
          <w:rFonts w:ascii="Arial" w:cs="Arial" w:eastAsia="Arial" w:hAnsi="Arial"/>
          <w:sz w:val="22"/>
          <w:szCs w:val="22"/>
        </w:rPr>
        <w:t xml:space="preserve">Soft Teacher and Unbiased Teacher frameworks leverage thousands of unlabeled frames alongside the small labeled set, consistently outperforming supervised-only baselines at 1–10% labeling ratios.</w:t>
      </w:r>
    </w:p>
    <w:p>
      <w:pPr>
        <w:spacing w:after="160"/>
      </w:pPr>
      <w:r>
        <w:rPr>
          <w:rFonts w:ascii="Arial" w:cs="Arial" w:eastAsia="Arial" w:hAnsi="Arial"/>
          <w:sz w:val="22"/>
          <w:szCs w:val="22"/>
        </w:rPr>
        <w:t xml:space="preserve">Key pre-training datasets include Kinetics-700 (volleyball/tennis classes), SportsMOT (player tracking), the TrackNet tennis dataset, and OpenTTGames (120fps table tennis with frame-level event labels).</w:t>
      </w:r>
    </w:p>
    <w:p>
      <w:pPr>
        <w:pStyle w:val="Heading1"/>
      </w:pPr>
      <w:r>
        <w:rPr>
          <w:rFonts w:ascii="Arial" w:cs="Arial" w:eastAsia="Arial" w:hAnsi="Arial"/>
        </w:rPr>
        <w:t xml:space="preserve">5. Technical Architecture</w:t>
      </w:r>
    </w:p>
    <w:p>
      <w:pPr>
        <w:pStyle w:val="Heading2"/>
      </w:pPr>
      <w:r>
        <w:rPr>
          <w:rFonts w:ascii="Arial" w:cs="Arial" w:eastAsia="Arial" w:hAnsi="Arial"/>
        </w:rPr>
        <w:t xml:space="preserve">5.1 Cloud Processing Pipeline (AWS)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Pipeline Step</w:t>
            </w:r>
          </w:p>
        </w:tc>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AWS Service</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Est. Cost per 60-min Video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Upload and storage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S3 Standard (~5 GB raw + processed)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$0.15–$0.25/month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Orchestration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Step Functions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$0.01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Transcoding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MediaConvert (3 HLS renditions)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$2.00–$4.00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ML inference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SageMaker Async on g4dn.xlarge spot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$0.08–$0.26</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Highlight clip extraction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MediaConvert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$0.50–$1.00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CDN delivery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CloudFront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$0.085</w:t>
            </w:r>
          </w:p>
        </w:tc>
      </w:tr>
      <w:tr>
        <w:tc>
          <w:tcPr>
            <w:tcW w:type="dxa" w:w="24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b/>
                <w:bCs/>
                <w:sz w:val="22"/>
                <w:szCs w:val="22"/>
              </w:rPr>
              <w:t xml:space="preserve">Total</w:t>
            </w:r>
          </w:p>
        </w:tc>
        <w:tc>
          <w:tcPr>
            <w:tcW w:type="dxa" w:w="36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b w:val="false"/>
                <w:bCs w:val="false"/>
                <w:sz w:val="22"/>
                <w:szCs w:val="22"/>
              </w:rPr>
              <w:t xml:space="preserve"/>
            </w:r>
          </w:p>
        </w:tc>
        <w:tc>
          <w:tcPr>
            <w:tcW w:type="dxa" w:w="336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b/>
                <w:bCs/>
                <w:sz w:val="22"/>
                <w:szCs w:val="22"/>
              </w:rPr>
              <w:t xml:space="preserve">~$2.85–$5.60</w:t>
            </w:r>
          </w:p>
        </w:tc>
      </w:tr>
    </w:tbl>
    <w:p>
      <w:pPr>
        <w:spacing w:after="120"/>
      </w:pPr>
    </w:p>
    <w:p>
      <w:pPr>
        <w:spacing w:after="160"/>
      </w:pPr>
      <w:r>
        <w:rPr>
          <w:rFonts w:ascii="Arial" w:cs="Arial" w:eastAsia="Arial" w:hAnsi="Arial"/>
          <w:sz w:val="22"/>
          <w:szCs w:val="22"/>
        </w:rPr>
        <w:t xml:space="preserve">The pipeline uses AWS Step Functions for orchestration: S3 upload triggers Lambda, which kicks off a Step Functions workflow that validates metadata, transcodes via MediaConvert, segments video for ML processing, runs detection/tracking/recognition on SageMaker Async (which scales to zero when idle), post-processes results, generates highlight clips, and serves final output via CloudFront. For storage optimization, S3 Intelligent-Tiering automatically moves older content to cheaper access tiers (40–68% savings).</w:t>
      </w:r>
    </w:p>
    <w:p>
      <w:pPr>
        <w:pStyle w:val="Heading2"/>
      </w:pPr>
      <w:r>
        <w:rPr>
          <w:rFonts w:ascii="Arial" w:cs="Arial" w:eastAsia="Arial" w:hAnsi="Arial"/>
        </w:rPr>
        <w:t xml:space="preserve">5.2 ML Model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Task</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Primary Model</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Fallback / Alternative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Ball tracking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TrackNetV3/V4</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YOLO26 + SAHI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Player detection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YOLO11/26 + BoT-SORT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Detectron2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Pose estimation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RTMPose (MMPose)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ViTPose (higher accuracy, slower)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Action recognition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VideoMAE V2</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SlowFast / X3D (real-time)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Temporal localization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ActionFormer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TriDet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Audio analysis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CNN on Mel-spectrograms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PANNs (pre-trained audio neural nets)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Auto-labeling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Grounding DINO + Autodistill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SAM2 (Segment Anything)</w:t>
            </w:r>
          </w:p>
        </w:tc>
      </w:tr>
    </w:tbl>
    <w:p>
      <w:pPr>
        <w:spacing w:after="160"/>
      </w:pPr>
    </w:p>
    <w:p>
      <w:pPr>
        <w:pStyle w:val="Heading2"/>
      </w:pPr>
      <w:r>
        <w:rPr>
          <w:rFonts w:ascii="Arial" w:cs="Arial" w:eastAsia="Arial" w:hAnsi="Arial"/>
        </w:rPr>
        <w:t xml:space="preserve">5.3 Frontend Architecture (Angular)</w:t>
      </w:r>
    </w:p>
    <w:p>
      <w:pPr>
        <w:spacing w:after="160"/>
      </w:pPr>
      <w:r>
        <w:rPr>
          <w:rFonts w:ascii="Arial" w:cs="Arial" w:eastAsia="Arial" w:hAnsi="Arial"/>
          <w:sz w:val="22"/>
          <w:szCs w:val="22"/>
        </w:rPr>
        <w:t xml:space="preserve">The web frontend layers three core components. For video playback, Video.js (38.9K GitHub stars, ~690K weekly npm downloads) provides the largest plugin ecosystem with straightforward Angular integration. Videogular (Angular-native) is an alternative that supports multi-camera synchronization at millisecond precision. Both work with hls.js for adaptive bitrate streaming.</w:t>
      </w:r>
    </w:p>
    <w:p>
      <w:pPr>
        <w:spacing w:after="160"/>
      </w:pPr>
      <w:r>
        <w:rPr>
          <w:rFonts w:ascii="Arial" w:cs="Arial" w:eastAsia="Arial" w:hAnsi="Arial"/>
          <w:sz w:val="22"/>
          <w:szCs w:val="22"/>
        </w:rPr>
        <w:t xml:space="preserve">For annotations and telestration, Fabric.js (25.7K+ stars) provides a rich canvas object model—arrows, circles, text labels, player markers—with JSON serialization for save/load and SVG export. A transparent Fabric.js canvas is positioned over the video player, synchronized via timestamp associations.</w:t>
      </w:r>
    </w:p>
    <w:p>
      <w:pPr>
        <w:spacing w:after="160"/>
      </w:pPr>
      <w:r>
        <w:rPr>
          <w:rFonts w:ascii="Arial" w:cs="Arial" w:eastAsia="Arial" w:hAnsi="Arial"/>
          <w:sz w:val="22"/>
          <w:szCs w:val="22"/>
        </w:rPr>
        <w:t xml:space="preserve">For client-side video operations, ffmpeg.wasm runs full FFmpeg in WebAssembly for thumbnails, short clip extraction, and format conversion. The WebCodecs API (W3C Candidate Recommendation, full Chrome/Edge support) offers hardware-accelerated, frame-level video access at 3x+ the speed of WASM solutions. A custom timeline editor component uses Canvas/SVG rendering, Angular CDK drag-drop, and wavesurfer.js for audio waveform display.</w:t>
      </w:r>
    </w:p>
    <w:p>
      <w:pPr>
        <w:pStyle w:val="Heading1"/>
      </w:pPr>
      <w:r>
        <w:rPr>
          <w:rFonts w:ascii="Arial" w:cs="Arial" w:eastAsia="Arial" w:hAnsi="Arial"/>
        </w:rPr>
        <w:t xml:space="preserve">6. Implementation Roadmap</w:t>
      </w:r>
    </w:p>
    <w:p>
      <w:pPr>
        <w:pStyle w:val="Heading3"/>
      </w:pPr>
      <w:r>
        <w:rPr>
          <w:rFonts w:ascii="Arial" w:cs="Arial" w:eastAsia="Arial" w:hAnsi="Arial"/>
        </w:rPr>
        <w:t xml:space="preserve">Phase 1 – Core Detection Pipeline (Months 1–4)</w:t>
      </w:r>
    </w:p>
    <w:p>
      <w:pPr>
        <w:pStyle w:val="ListParagraph"/>
        <w:numPr>
          <w:ilvl w:val="0"/>
          <w:numId w:val="2"/>
        </w:numPr>
        <w:spacing w:after="100"/>
      </w:pPr>
      <w:r>
        <w:rPr>
          <w:rFonts w:ascii="Arial" w:cs="Arial" w:eastAsia="Arial" w:hAnsi="Arial"/>
          <w:sz w:val="22"/>
          <w:szCs w:val="22"/>
        </w:rPr>
        <w:t xml:space="preserve">Collect 20–30 full-game recordings from local roundnet communities</w:t>
      </w:r>
    </w:p>
    <w:p>
      <w:pPr>
        <w:pStyle w:val="ListParagraph"/>
        <w:numPr>
          <w:ilvl w:val="0"/>
          <w:numId w:val="2"/>
        </w:numPr>
        <w:spacing w:after="100"/>
      </w:pPr>
      <w:r>
        <w:rPr>
          <w:rFonts w:ascii="Arial" w:cs="Arial" w:eastAsia="Arial" w:hAnsi="Arial"/>
          <w:sz w:val="22"/>
          <w:szCs w:val="22"/>
        </w:rPr>
        <w:t xml:space="preserve">Run Grounding DINO zero-shot auto-labeling pipeline to bootstrap initial training data</w:t>
      </w:r>
    </w:p>
    <w:p>
      <w:pPr>
        <w:pStyle w:val="ListParagraph"/>
        <w:numPr>
          <w:ilvl w:val="0"/>
          <w:numId w:val="2"/>
        </w:numPr>
        <w:spacing w:after="100"/>
      </w:pPr>
      <w:r>
        <w:rPr>
          <w:rFonts w:ascii="Arial" w:cs="Arial" w:eastAsia="Arial" w:hAnsi="Arial"/>
          <w:sz w:val="22"/>
          <w:szCs w:val="22"/>
        </w:rPr>
        <w:t xml:space="preserve">Fine-tune TrackNetV3 on roundnet ball data (transfer from tennis pre-trained weights)</w:t>
      </w:r>
    </w:p>
    <w:p>
      <w:pPr>
        <w:pStyle w:val="ListParagraph"/>
        <w:numPr>
          <w:ilvl w:val="0"/>
          <w:numId w:val="2"/>
        </w:numPr>
        <w:spacing w:after="100"/>
      </w:pPr>
      <w:r>
        <w:rPr>
          <w:rFonts w:ascii="Arial" w:cs="Arial" w:eastAsia="Arial" w:hAnsi="Arial"/>
          <w:sz w:val="22"/>
          <w:szCs w:val="22"/>
        </w:rPr>
        <w:t xml:space="preserve">Train YOLO11 player detector with BoT-SORT tracking</w:t>
      </w:r>
    </w:p>
    <w:p>
      <w:pPr>
        <w:pStyle w:val="ListParagraph"/>
        <w:numPr>
          <w:ilvl w:val="0"/>
          <w:numId w:val="2"/>
        </w:numPr>
        <w:spacing w:after="100"/>
      </w:pPr>
      <w:r>
        <w:rPr>
          <w:rFonts w:ascii="Arial" w:cs="Arial" w:eastAsia="Arial" w:hAnsi="Arial"/>
          <w:sz w:val="22"/>
          <w:szCs w:val="22"/>
        </w:rPr>
        <w:t xml:space="preserve">Build rally segmentation state machine consuming ball trajectory and player pose</w:t>
      </w:r>
    </w:p>
    <w:p>
      <w:pPr>
        <w:pStyle w:val="ListParagraph"/>
        <w:numPr>
          <w:ilvl w:val="0"/>
          <w:numId w:val="2"/>
        </w:numPr>
        <w:spacing w:after="100"/>
      </w:pPr>
      <w:r>
        <w:rPr>
          <w:rFonts w:ascii="Arial" w:cs="Arial" w:eastAsia="Arial" w:hAnsi="Arial"/>
          <w:sz w:val="22"/>
          <w:szCs w:val="22"/>
        </w:rPr>
        <w:t xml:space="preserve">Deploy initial AWS pipeline (S3 upload → SageMaker inference → JSON results)</w:t>
      </w:r>
    </w:p>
    <w:p>
      <w:pPr>
        <w:pStyle w:val="Heading3"/>
      </w:pPr>
      <w:r>
        <w:rPr>
          <w:rFonts w:ascii="Arial" w:cs="Arial" w:eastAsia="Arial" w:hAnsi="Arial"/>
        </w:rPr>
        <w:t xml:space="preserve">Phase 2 – Highlights and Statistics (Months 5–7)</w:t>
      </w:r>
    </w:p>
    <w:p>
      <w:pPr>
        <w:pStyle w:val="ListParagraph"/>
        <w:numPr>
          <w:ilvl w:val="0"/>
          <w:numId w:val="2"/>
        </w:numPr>
        <w:spacing w:after="100"/>
      </w:pPr>
      <w:r>
        <w:rPr>
          <w:rFonts w:ascii="Arial" w:cs="Arial" w:eastAsia="Arial" w:hAnsi="Arial"/>
          <w:sz w:val="22"/>
          <w:szCs w:val="22"/>
        </w:rPr>
        <w:t xml:space="preserve">Pre-train VideoMAE on unlabeled roundnet clips, fine-tune on manually labeled highlights</w:t>
      </w:r>
    </w:p>
    <w:p>
      <w:pPr>
        <w:pStyle w:val="ListParagraph"/>
        <w:numPr>
          <w:ilvl w:val="0"/>
          <w:numId w:val="2"/>
        </w:numPr>
        <w:spacing w:after="100"/>
      </w:pPr>
      <w:r>
        <w:rPr>
          <w:rFonts w:ascii="Arial" w:cs="Arial" w:eastAsia="Arial" w:hAnsi="Arial"/>
          <w:sz w:val="22"/>
          <w:szCs w:val="22"/>
        </w:rPr>
        <w:t xml:space="preserve">Integrate ActionFormer for temporal action detection with precise clip boundaries</w:t>
      </w:r>
    </w:p>
    <w:p>
      <w:pPr>
        <w:pStyle w:val="ListParagraph"/>
        <w:numPr>
          <w:ilvl w:val="0"/>
          <w:numId w:val="2"/>
        </w:numPr>
        <w:spacing w:after="100"/>
      </w:pPr>
      <w:r>
        <w:rPr>
          <w:rFonts w:ascii="Arial" w:cs="Arial" w:eastAsia="Arial" w:hAnsi="Arial"/>
          <w:sz w:val="22"/>
          <w:szCs w:val="22"/>
        </w:rPr>
        <w:t xml:space="preserve">Build audio analysis pipeline for excitement scoring</w:t>
      </w:r>
    </w:p>
    <w:p>
      <w:pPr>
        <w:pStyle w:val="ListParagraph"/>
        <w:numPr>
          <w:ilvl w:val="0"/>
          <w:numId w:val="2"/>
        </w:numPr>
        <w:spacing w:after="100"/>
      </w:pPr>
      <w:r>
        <w:rPr>
          <w:rFonts w:ascii="Arial" w:cs="Arial" w:eastAsia="Arial" w:hAnsi="Arial"/>
          <w:sz w:val="22"/>
          <w:szCs w:val="22"/>
        </w:rPr>
        <w:t xml:space="preserve">Implement automatic scorekeeping from state machine outputs</w:t>
      </w:r>
    </w:p>
    <w:p>
      <w:pPr>
        <w:pStyle w:val="ListParagraph"/>
        <w:numPr>
          <w:ilvl w:val="0"/>
          <w:numId w:val="2"/>
        </w:numPr>
        <w:spacing w:after="100"/>
      </w:pPr>
      <w:r>
        <w:rPr>
          <w:rFonts w:ascii="Arial" w:cs="Arial" w:eastAsia="Arial" w:hAnsi="Arial"/>
          <w:sz w:val="22"/>
          <w:szCs w:val="22"/>
        </w:rPr>
        <w:t xml:space="preserve">Build statistics dashboard (serve %, ace rate, rally length distribution, win probability)</w:t>
      </w:r>
    </w:p>
    <w:p>
      <w:pPr>
        <w:pStyle w:val="Heading3"/>
      </w:pPr>
      <w:r>
        <w:rPr>
          <w:rFonts w:ascii="Arial" w:cs="Arial" w:eastAsia="Arial" w:hAnsi="Arial"/>
        </w:rPr>
        <w:t xml:space="preserve">Phase 3 – Web Application (Months 8–10)</w:t>
      </w:r>
    </w:p>
    <w:p>
      <w:pPr>
        <w:pStyle w:val="ListParagraph"/>
        <w:numPr>
          <w:ilvl w:val="0"/>
          <w:numId w:val="2"/>
        </w:numPr>
        <w:spacing w:after="100"/>
      </w:pPr>
      <w:r>
        <w:rPr>
          <w:rFonts w:ascii="Arial" w:cs="Arial" w:eastAsia="Arial" w:hAnsi="Arial"/>
          <w:sz w:val="22"/>
          <w:szCs w:val="22"/>
        </w:rPr>
        <w:t xml:space="preserve">Angular frontend with Video.js player, Fabric.js annotation canvas, timeline editor</w:t>
      </w:r>
    </w:p>
    <w:p>
      <w:pPr>
        <w:pStyle w:val="ListParagraph"/>
        <w:numPr>
          <w:ilvl w:val="0"/>
          <w:numId w:val="2"/>
        </w:numPr>
        <w:spacing w:after="100"/>
      </w:pPr>
      <w:r>
        <w:rPr>
          <w:rFonts w:ascii="Arial" w:cs="Arial" w:eastAsia="Arial" w:hAnsi="Arial"/>
          <w:sz w:val="22"/>
          <w:szCs w:val="22"/>
        </w:rPr>
        <w:t xml:space="preserve">User upload flow with progress tracking and processing status</w:t>
      </w:r>
    </w:p>
    <w:p>
      <w:pPr>
        <w:pStyle w:val="ListParagraph"/>
        <w:numPr>
          <w:ilvl w:val="0"/>
          <w:numId w:val="2"/>
        </w:numPr>
        <w:spacing w:after="100"/>
      </w:pPr>
      <w:r>
        <w:rPr>
          <w:rFonts w:ascii="Arial" w:cs="Arial" w:eastAsia="Arial" w:hAnsi="Arial"/>
          <w:sz w:val="22"/>
          <w:szCs w:val="22"/>
        </w:rPr>
        <w:t xml:space="preserve">Highlight reel generation with customizable duration and excitement threshold</w:t>
      </w:r>
    </w:p>
    <w:p>
      <w:pPr>
        <w:pStyle w:val="ListParagraph"/>
        <w:numPr>
          <w:ilvl w:val="0"/>
          <w:numId w:val="2"/>
        </w:numPr>
        <w:spacing w:after="100"/>
      </w:pPr>
      <w:r>
        <w:rPr>
          <w:rFonts w:ascii="Arial" w:cs="Arial" w:eastAsia="Arial" w:hAnsi="Arial"/>
          <w:sz w:val="22"/>
          <w:szCs w:val="22"/>
        </w:rPr>
        <w:t xml:space="preserve">Rally-by-rally navigation with timestamp index</w:t>
      </w:r>
    </w:p>
    <w:p>
      <w:pPr>
        <w:pStyle w:val="ListParagraph"/>
        <w:numPr>
          <w:ilvl w:val="0"/>
          <w:numId w:val="2"/>
        </w:numPr>
        <w:spacing w:after="100"/>
      </w:pPr>
      <w:r>
        <w:rPr>
          <w:rFonts w:ascii="Arial" w:cs="Arial" w:eastAsia="Arial" w:hAnsi="Arial"/>
          <w:sz w:val="22"/>
          <w:szCs w:val="22"/>
        </w:rPr>
        <w:t xml:space="preserve">Share and export features (social media clips, full highlight reels, statistics reports)</w:t>
      </w:r>
    </w:p>
    <w:p>
      <w:pPr>
        <w:pStyle w:val="Heading3"/>
      </w:pPr>
      <w:r>
        <w:rPr>
          <w:rFonts w:ascii="Arial" w:cs="Arial" w:eastAsia="Arial" w:hAnsi="Arial"/>
        </w:rPr>
        <w:t xml:space="preserve">Phase 4 – Refinement and Expansion (Months 11–12+)</w:t>
      </w:r>
    </w:p>
    <w:p>
      <w:pPr>
        <w:pStyle w:val="ListParagraph"/>
        <w:numPr>
          <w:ilvl w:val="0"/>
          <w:numId w:val="2"/>
        </w:numPr>
        <w:spacing w:after="100"/>
      </w:pPr>
      <w:r>
        <w:rPr>
          <w:rFonts w:ascii="Arial" w:cs="Arial" w:eastAsia="Arial" w:hAnsi="Arial"/>
          <w:sz w:val="22"/>
          <w:szCs w:val="22"/>
        </w:rPr>
        <w:t xml:space="preserve">Active learning loop: surface uncertain frames to users for lightweight annotation feedback</w:t>
      </w:r>
    </w:p>
    <w:p>
      <w:pPr>
        <w:pStyle w:val="ListParagraph"/>
        <w:numPr>
          <w:ilvl w:val="0"/>
          <w:numId w:val="2"/>
        </w:numPr>
        <w:spacing w:after="100"/>
      </w:pPr>
      <w:r>
        <w:rPr>
          <w:rFonts w:ascii="Arial" w:cs="Arial" w:eastAsia="Arial" w:hAnsi="Arial"/>
          <w:sz w:val="22"/>
          <w:szCs w:val="22"/>
        </w:rPr>
        <w:t xml:space="preserve">Multi-camera support (if users adopt overhead or second-angle cameras)</w:t>
      </w:r>
    </w:p>
    <w:p>
      <w:pPr>
        <w:pStyle w:val="ListParagraph"/>
        <w:numPr>
          <w:ilvl w:val="0"/>
          <w:numId w:val="2"/>
        </w:numPr>
        <w:spacing w:after="100"/>
      </w:pPr>
      <w:r>
        <w:rPr>
          <w:rFonts w:ascii="Arial" w:cs="Arial" w:eastAsia="Arial" w:hAnsi="Arial"/>
          <w:sz w:val="22"/>
          <w:szCs w:val="22"/>
        </w:rPr>
        <w:t xml:space="preserve">Desktop application wrappers (Electron for Mac/Windows/Linux)</w:t>
      </w:r>
    </w:p>
    <w:p>
      <w:pPr>
        <w:pStyle w:val="ListParagraph"/>
        <w:numPr>
          <w:ilvl w:val="0"/>
          <w:numId w:val="2"/>
        </w:numPr>
        <w:spacing w:after="100"/>
      </w:pPr>
      <w:r>
        <w:rPr>
          <w:rFonts w:ascii="Arial" w:cs="Arial" w:eastAsia="Arial" w:hAnsi="Arial"/>
          <w:sz w:val="22"/>
          <w:szCs w:val="22"/>
        </w:rPr>
        <w:t xml:space="preserve">Mobile companion app for quick upload and highlight viewing</w:t>
      </w:r>
    </w:p>
    <w:p>
      <w:pPr>
        <w:pStyle w:val="ListParagraph"/>
        <w:numPr>
          <w:ilvl w:val="0"/>
          <w:numId w:val="2"/>
        </w:numPr>
        <w:spacing w:after="100"/>
      </w:pPr>
      <w:r>
        <w:rPr>
          <w:rFonts w:ascii="Arial" w:cs="Arial" w:eastAsia="Arial" w:hAnsi="Arial"/>
          <w:sz w:val="22"/>
          <w:szCs w:val="22"/>
        </w:rPr>
        <w:t xml:space="preserve">Explore integration with Roundnet Stats Tracker and USA Roundnet tournament data</w:t>
      </w:r>
    </w:p>
    <w:p>
      <w:pPr>
        <w:pStyle w:val="Heading1"/>
      </w:pPr>
      <w:r>
        <w:rPr>
          <w:rFonts w:ascii="Arial" w:cs="Arial" w:eastAsia="Arial" w:hAnsi="Arial"/>
        </w:rPr>
        <w:t xml:space="preserve">7. Research Directions and Resources</w:t>
      </w:r>
    </w:p>
    <w:p>
      <w:pPr>
        <w:spacing w:after="160"/>
      </w:pPr>
      <w:r>
        <w:rPr>
          <w:rFonts w:ascii="Arial" w:cs="Arial" w:eastAsia="Arial" w:hAnsi="Arial"/>
          <w:b/>
          <w:bCs/>
          <w:sz w:val="22"/>
          <w:szCs w:val="22"/>
        </w:rPr>
        <w:t xml:space="preserve">Ball Tracking: </w:t>
      </w:r>
      <w:r>
        <w:rPr>
          <w:rFonts w:ascii="Arial" w:cs="Arial" w:eastAsia="Arial" w:hAnsi="Arial"/>
          <w:sz w:val="22"/>
          <w:szCs w:val="22"/>
        </w:rPr>
        <w:t xml:space="preserve">Study the TrackNet paper series (arXiv:1907.03698 for V1, V3 from NYCU, arXiv:2409.14543 for V4). The PyTorch implementation at github.com/yastrebksv/TrackNet and the official V3 at github.com/qaz812345/TrackNetV3 are starting points. The SAHI library (github.com/obss/sahi) is essential for small-object detection boosting.</w:t>
      </w:r>
    </w:p>
    <w:p>
      <w:pPr>
        <w:spacing w:after="160"/>
      </w:pPr>
      <w:r>
        <w:rPr>
          <w:rFonts w:ascii="Arial" w:cs="Arial" w:eastAsia="Arial" w:hAnsi="Arial"/>
          <w:b/>
          <w:bCs/>
          <w:sz w:val="22"/>
          <w:szCs w:val="22"/>
        </w:rPr>
        <w:t xml:space="preserve">Action Recognition: </w:t>
      </w:r>
      <w:r>
        <w:rPr>
          <w:rFonts w:ascii="Arial" w:cs="Arial" w:eastAsia="Arial" w:hAnsi="Arial"/>
          <w:sz w:val="22"/>
          <w:szCs w:val="22"/>
        </w:rPr>
        <w:t xml:space="preserve">VideoMAE (arXiv:2203.12602, github.com/MCG-NJU/VideoMAE), ActionFormer (ECCV 2022, github.com/happyharrycn/actionformer_release), and MMAction2 (mmaction2.readthedocs.io) which provides a model zoo of SlowFast, X3D, and TimeSformer implementations.</w:t>
      </w:r>
    </w:p>
    <w:p>
      <w:pPr>
        <w:spacing w:after="160"/>
      </w:pPr>
      <w:r>
        <w:rPr>
          <w:rFonts w:ascii="Arial" w:cs="Arial" w:eastAsia="Arial" w:hAnsi="Arial"/>
          <w:b/>
          <w:bCs/>
          <w:sz w:val="22"/>
          <w:szCs w:val="22"/>
        </w:rPr>
        <w:t xml:space="preserve">Player Tracking: </w:t>
      </w:r>
      <w:r>
        <w:rPr>
          <w:rFonts w:ascii="Arial" w:cs="Arial" w:eastAsia="Arial" w:hAnsi="Arial"/>
          <w:sz w:val="22"/>
          <w:szCs w:val="22"/>
        </w:rPr>
        <w:t xml:space="preserve">BoxMOT (github.com/mikel-brostrom/boxmot) for pluggable multi-object tracking with ReID. RTMPose (arXiv:2303.07399) and ViTPose (github.com/ViTAE-Transformer/ViTPose) for pose estimation.</w:t>
      </w:r>
    </w:p>
    <w:p>
      <w:pPr>
        <w:spacing w:after="160"/>
      </w:pPr>
      <w:r>
        <w:rPr>
          <w:rFonts w:ascii="Arial" w:cs="Arial" w:eastAsia="Arial" w:hAnsi="Arial"/>
          <w:b/>
          <w:bCs/>
          <w:sz w:val="22"/>
          <w:szCs w:val="22"/>
        </w:rPr>
        <w:t xml:space="preserve">Data Bootstrapping: </w:t>
      </w:r>
      <w:r>
        <w:rPr>
          <w:rFonts w:ascii="Arial" w:cs="Arial" w:eastAsia="Arial" w:hAnsi="Arial"/>
          <w:sz w:val="22"/>
          <w:szCs w:val="22"/>
        </w:rPr>
        <w:t xml:space="preserve">Grounding DINO (github.com/IDEA-Research/GroundingDINO), Autodistill (github.com/autodistill), CVAT (github.com/cvat-ai/cvat) for video annotation. The Soft Teacher semi-supervised framework from Microsoft Research.</w:t>
      </w:r>
    </w:p>
    <w:p>
      <w:pPr>
        <w:spacing w:after="160"/>
      </w:pPr>
      <w:r>
        <w:rPr>
          <w:rFonts w:ascii="Arial" w:cs="Arial" w:eastAsia="Arial" w:hAnsi="Arial"/>
          <w:b/>
          <w:bCs/>
          <w:sz w:val="22"/>
          <w:szCs w:val="22"/>
        </w:rPr>
        <w:t xml:space="preserve">Analogous Sport Systems: </w:t>
      </w:r>
      <w:r>
        <w:rPr>
          <w:rFonts w:ascii="Arial" w:cs="Arial" w:eastAsia="Arial" w:hAnsi="Arial"/>
          <w:sz w:val="22"/>
          <w:szCs w:val="22"/>
        </w:rPr>
        <w:t xml:space="preserve">TTNet for table tennis (arXiv:2004.09927, github.com/maudzung/TTNet-Real-time-Analysis-System-for-Table-Tennis-Pytorch). The SoccerNet ecosystem for comprehensive sports video benchmarks. Roboflow/sports (github.com/roboflow/sports) for open-source sports CV components. The roundnet.ai proof-of-concept for prior art in roundnet-specific analysis.</w:t>
      </w:r>
    </w:p>
    <w:p>
      <w:pPr>
        <w:spacing w:after="160"/>
      </w:pPr>
      <w:r>
        <w:rPr>
          <w:rFonts w:ascii="Arial" w:cs="Arial" w:eastAsia="Arial" w:hAnsi="Arial"/>
          <w:b/>
          <w:bCs/>
          <w:sz w:val="22"/>
          <w:szCs w:val="22"/>
        </w:rPr>
        <w:t xml:space="preserve">Video Frontend: </w:t>
      </w:r>
      <w:r>
        <w:rPr>
          <w:rFonts w:ascii="Arial" w:cs="Arial" w:eastAsia="Arial" w:hAnsi="Arial"/>
          <w:sz w:val="22"/>
          <w:szCs w:val="22"/>
        </w:rPr>
        <w:t xml:space="preserve">Video.js (videojs.com), Videogular (github.com/videogular/ngx-videogular), Fabric.js (fabricjs.com), ffmpeg.wasm (github.com/ffmpegwasm/ffmpeg.wasm), and the WebCodecs API (MDN documentation). Study CVAT’s keyframe interpolation UX pattern as the gold standard for video annotation interfaces.</w:t>
      </w:r>
    </w:p>
    <w:p>
      <w:pPr>
        <w:pStyle w:val="Heading1"/>
      </w:pPr>
      <w:r>
        <w:rPr>
          <w:rFonts w:ascii="Arial" w:cs="Arial" w:eastAsia="Arial" w:hAnsi="Arial"/>
        </w:rPr>
        <w:t xml:space="preserve">8. Competitive Landscape</w:t>
      </w:r>
    </w:p>
    <w:p>
      <w:pPr>
        <w:spacing w:after="160"/>
      </w:pPr>
      <w:r>
        <w:rPr>
          <w:rFonts w:ascii="Arial" w:cs="Arial" w:eastAsia="Arial" w:hAnsi="Arial"/>
          <w:sz w:val="22"/>
          <w:szCs w:val="22"/>
        </w:rPr>
        <w:t xml:space="preserve">None of the major sports video platforms support roundnet. Hudl (dominant at ~$750M annual revenue) covers 30+ sports with AI breakdowns but focuses on field and court sports. Veo sells AI cameras optimized for soccer and rugby. Pixellot (30,000+ systems globally) uses multi-camera arrays for 19 sports. All require fixed-field geometry that does not map to roundnet’s 360-degree play. The only roundnet-specific project found is roundnet.ai, a proof-of-concept limited to color-based ball detection from overhead drone footage—far from production-grade analysis.</w:t>
      </w:r>
    </w:p>
    <w:p>
      <w:pPr>
        <w:spacing w:after="160"/>
      </w:pPr>
      <w:r>
        <w:rPr>
          <w:rFonts w:ascii="Arial" w:cs="Arial" w:eastAsia="Arial" w:hAnsi="Arial"/>
          <w:sz w:val="22"/>
          <w:szCs w:val="22"/>
        </w:rPr>
        <w:t xml:space="preserve">The competitive gap is clear: no existing tool combines automated ball tracking, player identification, highlight generation, and statistics extraction for roundnet. The platform that solves this first has a significant first-mover advantage in a sport with roughly 4 million players worldwide.</w:t>
      </w:r>
    </w:p>
    <w:p>
      <w:pPr>
        <w:pStyle w:val="Heading1"/>
      </w:pPr>
      <w:r>
        <w:rPr>
          <w:rFonts w:ascii="Arial" w:cs="Arial" w:eastAsia="Arial" w:hAnsi="Arial"/>
        </w:rPr>
        <w:t xml:space="preserve">9. Conclusion</w:t>
      </w:r>
    </w:p>
    <w:p>
      <w:pPr>
        <w:spacing w:after="160"/>
      </w:pPr>
      <w:r>
        <w:rPr>
          <w:rFonts w:ascii="Arial" w:cs="Arial" w:eastAsia="Arial" w:hAnsi="Arial"/>
          <w:sz w:val="22"/>
          <w:szCs w:val="22"/>
        </w:rPr>
        <w:t xml:space="preserve">The Roundnet Computer Vision Project targets a genuine gap in the sports technology landscape. The technical stack needed to build it—TrackNet for tiny ball tracking, VideoMAE for data-efficient action recognition, ActionFormer for temporal detection, RTMPose for player analysis—is mature, open-source, and proven in analogous sports. The data bootstrapping challenge is solvable in weeks through Grounding DINO auto-labeling, transfer learning from tennis and badminton models, and active learning reducing annotation needs by 90%. At under $5 per processed game on AWS, the cost structure supports both a consumer product and a premium analytics offering for teams and tournaments.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5D8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A7CB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2026-03-05T02:16:23.290Z</dcterms:created>
  <dcterms:modified xsi:type="dcterms:W3CDTF">2026-03-05T02:16:23.291Z</dcterms:modified>
</cp:coreProperties>
</file>

<file path=docProps/custom.xml><?xml version="1.0" encoding="utf-8"?>
<Properties xmlns="http://schemas.openxmlformats.org/officeDocument/2006/custom-properties" xmlns:vt="http://schemas.openxmlformats.org/officeDocument/2006/docPropsVTypes"/>
</file>