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1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01/01/2026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1</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11</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Mười một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01 giờ 01 phút -</w:t>
      </w:r>
      <w:r w:rsidRPr="00E71FA4">
        <w:rPr>
          <w:sz w:val="24"/>
          <w:szCs w:val="24"/>
        </w:rPr>
        <w:t xml:space="preserve"> </w:t>
      </w:r>
      <w:r w:rsidR="00E71FA4" w:rsidRPr="00E71FA4">
        <w:rPr>
          <w:rFonts w:eastAsia="Times New Roman" w:cs="Times New Roman"/>
          <w:kern w:val="0"/>
          <w:sz w:val="24"/>
          <w:szCs w:val="24"/>
          <w14:ligatures w14:val="none"/>
        </w:rPr>
        <w:t>Ngày 30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22/01/2026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30/12/2025</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