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arent_experience.md-guardiões-do-saber"/>
    <w:p>
      <w:pPr>
        <w:pStyle w:val="Heading1"/>
      </w:pPr>
      <w:r>
        <w:t xml:space="preserve">PARENT_EXPERIENCE.md — Guardiões do Saber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Os pais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querem saber de moedas nem de cosméticos. Querem saber:</w:t>
      </w:r>
      <w:r>
        <w:t xml:space="preserve"> </w:t>
      </w:r>
      <w:r>
        <w:rPr>
          <w:bCs/>
          <w:b/>
        </w:rPr>
        <w:t xml:space="preserve">o que o filho domina, onde tem dificuldades, quanto evoluiu e o que precisa de revisão.</w:t>
      </w:r>
      <w:r>
        <w:t xml:space="preserve"> </w:t>
      </w:r>
      <w:r>
        <w:t xml:space="preserve">A Área dos Pais foi reformulada exatamente com esse foco.</w:t>
      </w:r>
    </w:p>
    <w:bookmarkEnd w:id="20"/>
    <w:bookmarkStart w:id="21" w:name="acesso"/>
    <w:p>
      <w:pPr>
        <w:pStyle w:val="Heading2"/>
      </w:pPr>
      <w:r>
        <w:t xml:space="preserve">Acesso</w:t>
      </w:r>
    </w:p>
    <w:p>
      <w:pPr>
        <w:pStyle w:val="FirstParagraph"/>
      </w:pPr>
      <w:r>
        <w:t xml:space="preserve">Botão</w:t>
      </w:r>
      <w:r>
        <w:t xml:space="preserve"> </w:t>
      </w:r>
      <w:r>
        <w:t xml:space="preserve">“</w:t>
      </w:r>
      <w:r>
        <w:t xml:space="preserve">Área dos Pais</w:t>
      </w:r>
      <w:r>
        <w:t xml:space="preserve">”</w:t>
      </w:r>
      <w:r>
        <w:t xml:space="preserve"> </w:t>
      </w:r>
      <w:r>
        <w:t xml:space="preserve">no canto inferior da Base, protegido por</w:t>
      </w:r>
      <w:r>
        <w:t xml:space="preserve"> </w:t>
      </w:r>
      <w:r>
        <w:rPr>
          <w:bCs/>
          <w:b/>
        </w:rPr>
        <w:t xml:space="preserve">long-press de 3 segundos</w:t>
      </w:r>
      <w:r>
        <w:t xml:space="preserve"> </w:t>
      </w:r>
      <w:r>
        <w:t xml:space="preserve">(evita entrada acidental da criança). Suporta rato e toque.</w:t>
      </w:r>
    </w:p>
    <w:bookmarkEnd w:id="21"/>
    <w:bookmarkStart w:id="22" w:name="Xb7675453466e58d733f4813f1add7f17bcb2a5f"/>
    <w:p>
      <w:pPr>
        <w:pStyle w:val="Heading2"/>
      </w:pPr>
      <w:r>
        <w:t xml:space="preserve">O que mostra (</w:t>
      </w:r>
      <w:r>
        <w:rPr>
          <w:rStyle w:val="VerbatimChar"/>
        </w:rPr>
        <w:t xml:space="preserve">components/screens/parents-screen.tsx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Evolução</w:t>
      </w:r>
      <w:r>
        <w:t xml:space="preserve"> </w:t>
      </w:r>
      <w:r>
        <w:t xml:space="preserve">— Nível atual, competências dominadas (X/21), medalhas conquistadas, dias ativos.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Desempenho por disciplina</w:t>
      </w:r>
      <w:r>
        <w:t xml:space="preserve"> </w:t>
      </w:r>
      <w:r>
        <w:t xml:space="preserve">— barras simples de Matemática e Português (percentagem de acerto).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que já domina</w:t>
      </w:r>
      <w:r>
        <w:t xml:space="preserve"> </w:t>
      </w:r>
      <w:r>
        <w:t xml:space="preserve">— temas com ≥70% de acerto (medalha assinalada nos dominados).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Onde precisa de apoio</w:t>
      </w:r>
      <w:r>
        <w:t xml:space="preserve"> </w:t>
      </w:r>
      <w:r>
        <w:t xml:space="preserve">— temas com &lt;50% de acerto (com ≥2 tentativas), destacados a vermelho.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Atividade dos últimos 7 dias</w:t>
      </w:r>
      <w:r>
        <w:t xml:space="preserve"> </w:t>
      </w:r>
      <w:r>
        <w:t xml:space="preserve">— gráfico de barras de batalhas por dia.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Recomendações</w:t>
      </w:r>
      <w:r>
        <w:t xml:space="preserve"> </w:t>
      </w:r>
      <w:r>
        <w:t xml:space="preserve">— sugestões concretas de revisão, geradas a partir dos dados reais.</w:t>
      </w:r>
    </w:p>
    <w:bookmarkEnd w:id="22"/>
    <w:bookmarkStart w:id="23" w:name="princípios-de-design"/>
    <w:p>
      <w:pPr>
        <w:pStyle w:val="Heading2"/>
      </w:pPr>
      <w:r>
        <w:t xml:space="preserve">Princípios de 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Simplicidade primeiro:</w:t>
      </w:r>
      <w:r>
        <w:t xml:space="preserve"> </w:t>
      </w:r>
      <w:r>
        <w:t xml:space="preserve">poucos números, bem escolhidos. Sem sobrecarga de informação.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Linguagem construtiva:</w:t>
      </w:r>
      <w:r>
        <w:t xml:space="preserve"> </w:t>
      </w:r>
      <w:r>
        <w:t xml:space="preserve">“</w:t>
      </w:r>
      <w:r>
        <w:t xml:space="preserve">precisa de apoio</w:t>
      </w:r>
      <w:r>
        <w:t xml:space="preserve">”</w:t>
      </w:r>
      <w:r>
        <w:t xml:space="preserve"> </w:t>
      </w:r>
      <w:r>
        <w:t xml:space="preserve">em vez de</w:t>
      </w:r>
      <w:r>
        <w:t xml:space="preserve"> </w:t>
      </w:r>
      <w:r>
        <w:t xml:space="preserve">“</w:t>
      </w:r>
      <w:r>
        <w:t xml:space="preserve">falhou</w:t>
      </w:r>
      <w:r>
        <w:t xml:space="preserve">”</w:t>
      </w:r>
      <w:r>
        <w:t xml:space="preserve">. Foco no crescimento.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Dados autênticos:</w:t>
      </w:r>
      <w:r>
        <w:t xml:space="preserve"> </w:t>
      </w:r>
      <w:r>
        <w:t xml:space="preserve">o domínio vem de</w:t>
      </w:r>
      <w:r>
        <w:t xml:space="preserve"> </w:t>
      </w:r>
      <w:r>
        <w:rPr>
          <w:rStyle w:val="VerbatimChar"/>
        </w:rPr>
        <w:t xml:space="preserve">acertosPorTema</w:t>
      </w:r>
      <w:r>
        <w:t xml:space="preserve">/</w:t>
      </w:r>
      <w:r>
        <w:rPr>
          <w:rStyle w:val="VerbatimChar"/>
        </w:rPr>
        <w:t xml:space="preserve">errosPorTema</w:t>
      </w:r>
      <w:r>
        <w:t xml:space="preserve"> </w:t>
      </w:r>
      <w:r>
        <w:t xml:space="preserve">persistidos por perfil; a atividade vem dos eventos de métrica (</w:t>
      </w:r>
      <w:r>
        <w:rPr>
          <w:rStyle w:val="VerbatimChar"/>
        </w:rPr>
        <w:t xml:space="preserve">lib/metrics.ts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Multi-perfil:</w:t>
      </w:r>
      <w:r>
        <w:t xml:space="preserve"> </w:t>
      </w:r>
      <w:r>
        <w:t xml:space="preserve">seletor no topo quando há 2 perfis no dispositivo.</w:t>
      </w:r>
    </w:p>
    <w:bookmarkEnd w:id="23"/>
    <w:bookmarkStart w:id="24" w:name="fonte-de-dados"/>
    <w:p>
      <w:pPr>
        <w:pStyle w:val="Heading2"/>
      </w:pPr>
      <w:r>
        <w:t xml:space="preserve">Fonte de dados</w:t>
      </w:r>
    </w:p>
    <w:p>
      <w:pPr>
        <w:numPr>
          <w:ilvl w:val="0"/>
          <w:numId w:val="1003"/>
        </w:numPr>
        <w:pStyle w:val="Compact"/>
      </w:pPr>
      <w:r>
        <w:t xml:space="preserve">Domínio/competências:</w:t>
      </w:r>
      <w:r>
        <w:t xml:space="preserve"> </w:t>
      </w:r>
      <w:r>
        <w:rPr>
          <w:rStyle w:val="VerbatimChar"/>
        </w:rPr>
        <w:t xml:space="preserve">lib/competencias.ts</w:t>
      </w:r>
      <w:r>
        <w:t xml:space="preserve"> </w:t>
      </w:r>
      <w:r>
        <w:t xml:space="preserve">(a partir do perfil).</w:t>
      </w:r>
    </w:p>
    <w:p>
      <w:pPr>
        <w:numPr>
          <w:ilvl w:val="0"/>
          <w:numId w:val="1003"/>
        </w:numPr>
        <w:pStyle w:val="Compact"/>
      </w:pPr>
      <w:r>
        <w:t xml:space="preserve">Engajamento (dias, atividade semanal): eventos em</w:t>
      </w:r>
      <w:r>
        <w:t xml:space="preserve"> </w:t>
      </w:r>
      <w:r>
        <w:rPr>
          <w:rStyle w:val="VerbatimChar"/>
        </w:rPr>
        <w:t xml:space="preserve">gds_metrics_&lt;profileId&gt;</w:t>
      </w:r>
      <w:r>
        <w:t xml:space="preserve"> </w:t>
      </w:r>
      <w:r>
        <w:t xml:space="preserve">no localStorage.</w:t>
      </w:r>
    </w:p>
    <w:bookmarkEnd w:id="24"/>
    <w:bookmarkStart w:id="25" w:name="futuro-ver-roadmap"/>
    <w:p>
      <w:pPr>
        <w:pStyle w:val="Heading2"/>
      </w:pPr>
      <w:r>
        <w:t xml:space="preserve">Futuro (ver ROADMAP)</w:t>
      </w:r>
    </w:p>
    <w:p>
      <w:pPr>
        <w:numPr>
          <w:ilvl w:val="0"/>
          <w:numId w:val="1004"/>
        </w:numPr>
        <w:pStyle w:val="Compact"/>
      </w:pPr>
      <w:r>
        <w:t xml:space="preserve">Exportar/imprimir relatório e certificados.</w:t>
      </w:r>
    </w:p>
    <w:p>
      <w:pPr>
        <w:numPr>
          <w:ilvl w:val="0"/>
          <w:numId w:val="1004"/>
        </w:numPr>
        <w:pStyle w:val="Compact"/>
      </w:pPr>
      <w:r>
        <w:t xml:space="preserve">Definir metas semanais em conjunto com a criança.</w:t>
      </w:r>
    </w:p>
    <w:p>
      <w:pPr>
        <w:numPr>
          <w:ilvl w:val="0"/>
          <w:numId w:val="1004"/>
        </w:numPr>
        <w:pStyle w:val="Compact"/>
      </w:pPr>
      <w:r>
        <w:t xml:space="preserve">Comparar evolução mês a mês.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2026-07-23T13:40:49Z</dcterms:created>
  <dcterms:modified xsi:type="dcterms:W3CDTF">2026-07-23T13:40:49Z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