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300" w:line="264" w:lineRule="auto"/>
        <w:rPr>
          <w:color w:val="333333"/>
          <w:sz w:val="54"/>
          <w:szCs w:val="54"/>
        </w:rPr>
      </w:pPr>
      <w:bookmarkStart w:colFirst="0" w:colLast="0" w:name="_gciw8gvkbbc5" w:id="0"/>
      <w:bookmarkEnd w:id="0"/>
      <w:r w:rsidDel="00000000" w:rsidR="00000000" w:rsidRPr="00000000">
        <w:rPr>
          <w:color w:val="333333"/>
          <w:sz w:val="54"/>
          <w:szCs w:val="54"/>
          <w:rtl w:val="0"/>
        </w:rPr>
        <w:t xml:space="preserve">1.13. Programação Orientada a Objetos em Python: Definindo Classes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Nós afirmamos anteriormente que o Python é uma linguagem de programação orientada a objetos. Até agora, usamos várias classes nativas para mostrar exemplos de estruturas de dados e controle. Um dos recursos mais poderosos em uma linguagem de programação orientada a objeto é a capacidade de permitir que um programador (solucionador de problemas) crie novas classes que modelem dados necessários para resolver o problema.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Lembre-se que usamos tipos de dados abstratos como descrição lógica de como um objeto de dados se parece (seu estado) e o que ele pode fazer (seus métodos). Ao construir uma classe que implementa um tipo de dado abstrato, um programador pode tirar proveito do processo de abstração e ao mesmo tempo, fornecer os detalhes necessários para usar a abstração em um programa. Sempre que desejarmos implementar um tipo de dados abstrato, vamos fazer isso com uma nova classe.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160" w:before="300" w:line="264" w:lineRule="auto"/>
        <w:rPr>
          <w:rFonts w:ascii="Courier New" w:cs="Courier New" w:eastAsia="Courier New" w:hAnsi="Courier New"/>
          <w:color w:val="c7254e"/>
          <w:sz w:val="41"/>
          <w:szCs w:val="41"/>
        </w:rPr>
      </w:pPr>
      <w:bookmarkStart w:colFirst="0" w:colLast="0" w:name="_skgth9ukx7l4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1.13.1. Uma Classe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41"/>
          <w:szCs w:val="41"/>
          <w:rtl w:val="0"/>
        </w:rPr>
        <w:t xml:space="preserve">Fraction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 exemplo muito comum para mostrar os detalhes da implementação de uma classe definida pelo usuário é construir uma classe para implementar o tipo de dados abstrato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(fração). Nós já vimos que o Python fornece um número de classes numéricas para nosso uso. Há momentos, no entanto, que seria mais apropriado poder criar objetos de dados que se “pareçam” com frações.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Uma fração como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right="4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3/5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3/5 consiste de duas partes. O valor em cima, conhecido como numerador, pode ser qualquer inteiro. O valor embaixo, chamado denominador, pode ser qualquer número inteiro maior que 0 (frações negativas têm um numerador negativo). Embora seja possível criar uma aproximação em ponto flutuante para qualquer fração, neste caso nós gostaríamos de representar uma fração como um valor exato.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 operações para o tipo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permitirão que um objeto de dado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 comporte como qualquer outro valor numérico. Precisamos ser capazes de adicionar, subtrair, multiplicar e dividir frações. Nós também queremos ser capazes de mostrar frações usando a forma padrão com “barra”, por exemplo, 3/5. Além disso, todos os métodos de Fraction devem retornar resultados em seus menores termos de modo que, não importa qual computação seja realizada, sempre acabamos com a forma mais comum.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 Python, definimos uma nova classe fornecendo um nome e um conjunto de métodos que são sintaticamente semelhantes às definições de função. Para este exemplo,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719d"/>
          <w:sz w:val="20"/>
          <w:szCs w:val="20"/>
          <w:shd w:fill="f5f5f5" w:val="clear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376a7b"/>
          <w:sz w:val="20"/>
          <w:szCs w:val="20"/>
          <w:shd w:fill="f5f5f5" w:val="clear"/>
          <w:rtl w:val="0"/>
        </w:rPr>
        <w:t xml:space="preserve"># Coloque os métodos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fornece a estrutura para definirmos os métodos. O primeiro método que todas as classes devem fornecer é o construtor. O construtor define a maneira como os objetos de dados são criados. Para criar um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precisaremos fornecer dois dados, o numerador e denominador. Em Python, o método construtor é sempre chamado __init__ (com dois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underscores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antes e depois de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init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e é mostrado na </w:t>
      </w:r>
      <w:hyperlink r:id="rId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Listagem 2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Listagem 2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719d"/>
          <w:sz w:val="20"/>
          <w:szCs w:val="20"/>
          <w:shd w:fill="f5f5f5" w:val="clear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f5f5f5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cima, baixo):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cima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den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baixo</w:t>
      </w:r>
    </w:p>
    <w:p w:rsidR="00000000" w:rsidDel="00000000" w:rsidP="00000000" w:rsidRDefault="00000000" w:rsidRPr="00000000" w14:paraId="00000017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Note que a lista formal de parâmetros contém três itens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self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cima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baixo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). 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self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é um parâmetro especial que sempre deve ser usado como uma referência ao próprio objeto. Deve ser sempre o primeiro parâmetro formal; no entanto, esse parâmetro nunca receberá um valor na chamada. Como descrito anteriormente, as frações requerem dois objetos de dados de estado, o numerador e o denominador. A notação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self.num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no construtor define que um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tenha um objeto de dados interno chamado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num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como parte de seu estado. Da mesma forma,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self.den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cria o denominador. Os valores dos dois parâmetros formais são inicialmente atribuídos ao estado, permitindo que o novo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receba o seu valor inicial.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criar uma instância da classe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devemos invocar o construtor. Isso acontece quando usamos o nome da classe e passamos valores necessários para iniciar o estado (note que nunca invocamos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__init__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diretamente). Por exemplo,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myfraction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Fraction(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cria um objeto chamado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myfraction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representando a fração 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3/5 (três quintos). A </w:t>
      </w:r>
      <w:hyperlink r:id="rId7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Figura 5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mostra esse objeto como implementado até agora.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619500" cy="2343150"/>
            <wp:effectExtent b="0" l="0" r="0" t="0"/>
            <wp:docPr descr="../_images/fraction1.png" id="2" name="image1.png"/>
            <a:graphic>
              <a:graphicData uri="http://schemas.openxmlformats.org/drawingml/2006/picture">
                <pic:pic>
                  <pic:nvPicPr>
                    <pic:cNvPr descr="../_images/fraction1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260" w:before="100" w:lineRule="auto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Figura 5: Uma Instância da Classe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Referenciada por myfraction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próxima coisa que precisamos fazer é implementar o comportamento requerido pelo tipo de dado abstrato. Para começar, considere o que acontece quando tentamos imprimir um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myfraction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Fraction(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(myfraction)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&lt;__main__.Fraction instance at 0x409b1acc&gt;</w:t>
      </w:r>
    </w:p>
    <w:p w:rsidR="00000000" w:rsidDel="00000000" w:rsidP="00000000" w:rsidRDefault="00000000" w:rsidRPr="00000000" w14:paraId="00000024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myfraction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não sabe como responder a esse pedido para imprimir. A função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requer que o objeto se converta em uma string (cadeia de caracteres) para que a string possa ser escrita na saída. A única escolha do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myfraction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é mostrar a referência real que é armazenada na variável (o próprio endereço). Isto não é o que nós queremos.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Existem duas maneiras de resolver este problema. Uma é definindo um método chamado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show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(mostrar) que permitirá que o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seja impresso como uma string. Podemos implementar este método como mostrado na </w:t>
      </w:r>
      <w:hyperlink r:id="rId9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Listagem 3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 Se criarmos um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como antes, nós podemos lhe pedir para se mostrar, ou em outras palavras, para imprimir seu valor no formato apropriado. Infelizmente, isso geralmente não funciona. Para que a impressão funcione corretamente, precisamos dizer à classe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como se converter em uma string. Isto é o que a função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precisa para fazer o trabalho dela.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Listagem 3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f5f5f5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num,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5f5f5" w:val="clear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den)</w:t>
      </w:r>
    </w:p>
    <w:p w:rsidR="00000000" w:rsidDel="00000000" w:rsidP="00000000" w:rsidRDefault="00000000" w:rsidRPr="00000000" w14:paraId="0000002A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myfraction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Fraction(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myfraction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show()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3 / 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(myfraction)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&lt;__main__.Fraction instance at 0x40bce9ac&gt;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&gt;&gt;&gt;</w:t>
      </w:r>
    </w:p>
    <w:p w:rsidR="00000000" w:rsidDel="00000000" w:rsidP="00000000" w:rsidRDefault="00000000" w:rsidRPr="00000000" w14:paraId="00000031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 Python, todas as classes têm um conjunto de métodos padrão que são fornecidos mas podem não funcionar corretamente. Um desses,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__str__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é o método para converter um objeto em uma string. A implementação default para este método é retornar a string correspondente ao endereço da instância, como já vimos. O que precisamos fazer é fornecer uma implementação “melhor” para esse método. Dizemos que esta implementação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sobrescreve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 anterior, ou que redefine o comportamento do método.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fazer isso, nós simplesmente definimos um método com o nome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__str__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fornecemos uma nova implementação como mostrado na </w:t>
      </w:r>
      <w:hyperlink r:id="rId1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Listagem 4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 Esta definição não precisa de nenhuma outra informação exceto o parâmetro especial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self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Por sua vez, o método irá construir uma string convertendo cada pedaço dos dados de estado interno em strings e depois colocando um caractere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/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entre as strings por concatenação. A string resultante será retornada sempre que um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for solicitado para se converter em string. Observe que há várias maneiras de se usar essa função.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Listagem 4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f5f5f5" w:val="clear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num)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5f5f5" w:val="clear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den)</w:t>
      </w:r>
    </w:p>
    <w:p w:rsidR="00000000" w:rsidDel="00000000" w:rsidP="00000000" w:rsidRDefault="00000000" w:rsidRPr="00000000" w14:paraId="00000037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myfraction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Fraction(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(myfraction)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3/5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5f5f5" w:val="clear"/>
          <w:rtl w:val="0"/>
        </w:rPr>
        <w:t xml:space="preserve">"Eu comi"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myfraction,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5f5f5" w:val="clear"/>
          <w:rtl w:val="0"/>
        </w:rPr>
        <w:t xml:space="preserve">"da pizza"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Eu comi 3/5 da pizza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myfraction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f5f5f5" w:val="clear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'3/5'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(myfraction)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'3/5'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&gt;&gt;&gt;</w:t>
      </w:r>
    </w:p>
    <w:p w:rsidR="00000000" w:rsidDel="00000000" w:rsidP="00000000" w:rsidRDefault="00000000" w:rsidRPr="00000000" w14:paraId="00000042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Podemos sobrescrever muitos outros métodos para nossa nova classe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Algumas das mais importantes são as operações aritméticas básicas. Nós gostaríamos de poder criar dois objetos do tipo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depois adicioná-los usando a notação padrão “+”. Neste ponto, se tentarmos adicionar duas Frações, obtemos o seguinte: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f1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Fraction(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f2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Fraction(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shd w:fill="f5f5f5" w:val="clear"/>
          <w:rtl w:val="0"/>
        </w:rPr>
        <w:t xml:space="preserve">Traceback (most recent call last):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File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"&lt;pyshell#173&gt;"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in -toplevel-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f1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f2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5f5f5" w:val="clear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 unsupported operand type(s) for +: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  'instance' and 'instance'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&gt;&gt;&gt;</w:t>
      </w:r>
    </w:p>
    <w:p w:rsidR="00000000" w:rsidDel="00000000" w:rsidP="00000000" w:rsidRDefault="00000000" w:rsidRPr="00000000" w14:paraId="0000004E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mensagem do interpretador Python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“unsupported operand type(s) for +”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(o tipo de operando não é suportado por +) informa que o problema é que o operador “+” não entende operandos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Podemos consertar isso fornecendo à classe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um método que sobrescreve o método de adição. Em Python, esse método é chamado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__add__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e requer dois parâmetros. O primeiro,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self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é sempre necessário, e o segundo representa o outro operando na expressão. Por exemplo,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f5f5f5" w:val="clear"/>
          <w:rtl w:val="0"/>
        </w:rPr>
        <w:t xml:space="preserve">__add__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(f2)</w:t>
      </w:r>
    </w:p>
    <w:p w:rsidR="00000000" w:rsidDel="00000000" w:rsidP="00000000" w:rsidRDefault="00000000" w:rsidRPr="00000000" w14:paraId="00000052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pediria ao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para adicionar o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ao seu próprio valor. Isso pode ser escrito na notação padrão,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f1 + f2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Duas frações devem ter o mesmo denominador para serem adicionadas. A maneira mais fácil de se certificar de que eles têm o mesmo denominador é simplesmente usar o produto dos dois denominadores como um denominador comum para que </w:t>
      </w: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151011" cy="3044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13229"/>
                    <a:stretch>
                      <a:fillRect/>
                    </a:stretch>
                  </pic:blipFill>
                  <pic:spPr>
                    <a:xfrm>
                      <a:off x="0" y="0"/>
                      <a:ext cx="2151011" cy="30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A implementação é mostrada na </w:t>
      </w:r>
      <w:hyperlink r:id="rId12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Listagem 5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 A função de adição retorna um novo objeto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Fraction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com o numerador e o denominador da soma. Podemos usar esse método escrevendo uma expressão aritmética padrão envolvendo frações, atribuindo o resultado da adição e depois imprimindo o nosso resultado.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Listagem 5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287e"/>
          <w:sz w:val="20"/>
          <w:szCs w:val="20"/>
          <w:shd w:fill="f5f5f5" w:val="clear"/>
          <w:rtl w:val="0"/>
        </w:rPr>
        <w:t xml:space="preserve">__add__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,other):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novonum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den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num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novoden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den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other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den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Fraction(novonum,novoden)</w:t>
      </w:r>
    </w:p>
    <w:p w:rsidR="00000000" w:rsidDel="00000000" w:rsidP="00000000" w:rsidRDefault="00000000" w:rsidRPr="00000000" w14:paraId="0000005C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Fraction(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Fraction(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f2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14c08"/>
          <w:sz w:val="20"/>
          <w:szCs w:val="20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(f3)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6/8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&gt;&gt;&gt;</w:t>
      </w:r>
    </w:p>
    <w:p w:rsidR="00000000" w:rsidDel="00000000" w:rsidP="00000000" w:rsidRDefault="00000000" w:rsidRPr="00000000" w14:paraId="00000063">
      <w:pPr>
        <w:shd w:fill="eeffcc" w:val="clear"/>
        <w:spacing w:after="2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método de adição funciona como desejamos, mas uma coisa poderia ser melhor. Note que 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6/8 é o resultado correto (¼+½) mas que não está na forma irredutível (representação usando os “termos mais baixos”). A melhor representação seria 3/4. Para ter certeza de que nossos resultados estão sempre nos termos mais baixos, precisamos de uma função auxiliar que saiba como reduzir frações. Esta função precisará procurar o máximo divisor comum ou MDC. Podemos então dividir o numerador e o denominador pelo MDC e o resultado será reduzido para os termos mais baixos.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algoritmo mais conhecido para encontrar o máximo divisor comum é o Algoritmo de Euclides, que será discutido em detalhes no Capítulo 8. O algoritmo de Euclides afirma que o máximo divisor comum de dois inteiros m e n é n se n é um divisor próprio de m. No entanto, se n não for um divisor próprio de m, então a resposta é o máximo divisor comum de n e o resto da divisão de m por n. Nós vamos simplesmente fornecer uma implementação iterativa aqui (veja </w:t>
      </w:r>
      <w:hyperlink r:id="rId13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ActiveCode 1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). Note que esta implementação do algoritmo de MDC funciona apenas quando o denominador é positivo. Isso é aceitável para nossa Classe Fraction porque dissemos que uma fração negativa será representada por um numerador negativo.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etc…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https://panda.ime.usp.br/panda/static/pythonds_pt/01-Introducao/13-poo.html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panda.ime.usp.br/panda/static/pythonds_pt/01-Introducao/13-poo.html#lst-str" TargetMode="External"/><Relationship Id="rId13" Type="http://schemas.openxmlformats.org/officeDocument/2006/relationships/hyperlink" Target="https://panda.ime.usp.br/panda/static/pythonds_pt/01-Introducao/13-poo.html#lst-gcd" TargetMode="External"/><Relationship Id="rId12" Type="http://schemas.openxmlformats.org/officeDocument/2006/relationships/hyperlink" Target="https://panda.ime.usp.br/panda/static/pythonds_pt/01-Introducao/13-poo.html#lst-addmetho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.ime.usp.br/panda/static/pythonds_pt/01-Introducao/13-poo.html#lst-showmethod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.ime.usp.br/panda/static/pythonds_pt/01-Introducao/13-poo.html#lst-pyconstructor" TargetMode="External"/><Relationship Id="rId7" Type="http://schemas.openxmlformats.org/officeDocument/2006/relationships/hyperlink" Target="https://panda.ime.usp.br/panda/static/pythonds_pt/01-Introducao/13-poo.html#fig-fraction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