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AC" w:rsidRDefault="001F77A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77AC" w:rsidRDefault="004C1B4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BIOCHEMISTRY REAGENTS</w:t>
      </w:r>
    </w:p>
    <w:p w:rsidR="001F77AC" w:rsidRDefault="004C1B4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2021/2022 ACADEMIC SESSION</w:t>
      </w:r>
    </w:p>
    <w:p w:rsidR="001F77AC" w:rsidRDefault="001F77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08" w:type="dxa"/>
        <w:tblLayout w:type="fixed"/>
        <w:tblLook w:val="04A0"/>
      </w:tblPr>
      <w:tblGrid>
        <w:gridCol w:w="590"/>
        <w:gridCol w:w="3731"/>
        <w:gridCol w:w="1883"/>
        <w:gridCol w:w="174"/>
        <w:gridCol w:w="1515"/>
        <w:gridCol w:w="1350"/>
        <w:gridCol w:w="1005"/>
        <w:gridCol w:w="60"/>
      </w:tblGrid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REAGENT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GRAMS/LITRES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27A5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Sulpuric Acid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 litres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27A5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Calcium carbonate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27A5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Dichloromethane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 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27A5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27A5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Silver Nitrate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p-nitrobenzoyl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Ammonia Solution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Carbon Tetrachloride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22,000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Sulphide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Diphenylamine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Barium Chloride 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364A2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Potassium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Ferrous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Pottasium Nitrate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hydroxide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Zinc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Diethyl Ether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22,000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Lead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Copper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Ferric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Ferrous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Aluminium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hydrogen Carbonate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Acetaldehyde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Acetone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Ethanamide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100ml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tabs>
                <w:tab w:val="left" w:pos="3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Acetate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Lead Acetate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Isopropanol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Phenol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Ethanol(98%)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2B657C" w:rsidRPr="00E27A50" w:rsidTr="00CB010C">
        <w:tc>
          <w:tcPr>
            <w:tcW w:w="590" w:type="dxa"/>
          </w:tcPr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gridSpan w:val="2"/>
            <w:shd w:val="clear" w:color="auto" w:fill="auto"/>
          </w:tcPr>
          <w:p w:rsidR="002B657C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Methanol (98%)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Bromine water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Benzoic Acid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Bicarbonate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4-chlorobenzoylchloride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2.5litres 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Standard Buffers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4.0; 7.0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PH Indicator papers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 packets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1500 each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P-toluene Sulphonyl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EC7177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F9472D" w:rsidRPr="00E27A50" w:rsidTr="00CB010C"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B- naphthol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Ethylamine 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Hydroxy amine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AcetylChloride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Zinc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Isophthaloyl dichloride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4-(tertbutyl)benzoyl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 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DPPH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a-Propyl gallate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Potassium ferricyanide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Trichloroacetic acid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Ascorbic acid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phosphate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Ammonium molybdate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Folin- Ciocalteu Phenol reagent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Anhydrous sodium carbonate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 dihydrogen phosphate monohydrate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Disodium hydrogen phosphate heptahydrate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Cadmium II Chlorde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Deuteromorpholine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  <w:bookmarkStart w:id="0" w:name="_GoBack"/>
            <w:bookmarkEnd w:id="0"/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9B09C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Pottasium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101658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Streptozotocin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101658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Alloxan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55,000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101658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Sodiumdeodocylsulphate(SDS)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Mercaptoethanol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TEMED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Ethidium bromide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Ammonium Per sulphate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Acrylamide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Bis-acrylamide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Agarose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Ammonium thiocyanate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Absolute ethanol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Chloroform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2,4-dichlorobenzoyl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Ethylacetate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2.5L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8064B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Detergent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1kg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2-thiophene Carbonyl Chloride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1ltr 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Nickel acetate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Cobalt Nitrate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Nickel(II) Nitrate Hexahydrate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F9472D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731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Chromium (II) Hexahydrate</w:t>
            </w:r>
          </w:p>
        </w:tc>
        <w:tc>
          <w:tcPr>
            <w:tcW w:w="2057" w:type="dxa"/>
            <w:gridSpan w:val="2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</w:tc>
        <w:tc>
          <w:tcPr>
            <w:tcW w:w="1515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F77AC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005" w:type="dxa"/>
            <w:shd w:val="clear" w:color="auto" w:fill="auto"/>
          </w:tcPr>
          <w:p w:rsidR="00F9472D" w:rsidRPr="00E27A50" w:rsidRDefault="0025040A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4C1B44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4C1B44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4C1B44" w:rsidRPr="00E27A50" w:rsidRDefault="004C1B44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3"/>
          </w:tcPr>
          <w:p w:rsidR="004C1B44" w:rsidRPr="004C1B44" w:rsidRDefault="000262E5" w:rsidP="009C7956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</w:t>
            </w:r>
            <w:r w:rsidR="00FD7B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UB </w:t>
            </w:r>
            <w:r w:rsidR="004C1B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355" w:type="dxa"/>
            <w:gridSpan w:val="2"/>
          </w:tcPr>
          <w:p w:rsidR="004C1B44" w:rsidRPr="004C1B44" w:rsidRDefault="004C1B44" w:rsidP="009C795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C1B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1,931,000</w:t>
            </w:r>
          </w:p>
        </w:tc>
      </w:tr>
      <w:tr w:rsidR="000262E5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0262E5" w:rsidRPr="00E27A50" w:rsidRDefault="000262E5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0262E5" w:rsidRPr="00E27A50" w:rsidRDefault="000262E5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3"/>
          </w:tcPr>
          <w:p w:rsidR="000262E5" w:rsidRPr="000262E5" w:rsidRDefault="000262E5" w:rsidP="009C7956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262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VAT</w:t>
            </w:r>
          </w:p>
        </w:tc>
        <w:tc>
          <w:tcPr>
            <w:tcW w:w="2355" w:type="dxa"/>
            <w:gridSpan w:val="2"/>
          </w:tcPr>
          <w:p w:rsidR="000262E5" w:rsidRPr="000262E5" w:rsidRDefault="000262E5" w:rsidP="009C795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262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96,550</w:t>
            </w:r>
          </w:p>
        </w:tc>
      </w:tr>
      <w:tr w:rsidR="000262E5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0262E5" w:rsidRPr="00E27A50" w:rsidRDefault="000262E5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0262E5" w:rsidRPr="00E27A50" w:rsidRDefault="000262E5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3"/>
          </w:tcPr>
          <w:p w:rsidR="000262E5" w:rsidRPr="000262E5" w:rsidRDefault="000262E5" w:rsidP="009C7956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355" w:type="dxa"/>
            <w:gridSpan w:val="2"/>
          </w:tcPr>
          <w:p w:rsidR="000262E5" w:rsidRPr="000262E5" w:rsidRDefault="000262E5" w:rsidP="009C795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262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2,027,550</w:t>
            </w:r>
          </w:p>
        </w:tc>
      </w:tr>
      <w:tr w:rsidR="002B657C" w:rsidRPr="00E27A50" w:rsidTr="00CB010C">
        <w:trPr>
          <w:gridAfter w:val="1"/>
          <w:wAfter w:w="60" w:type="dxa"/>
        </w:trPr>
        <w:tc>
          <w:tcPr>
            <w:tcW w:w="590" w:type="dxa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2B657C" w:rsidRPr="00E27A50" w:rsidRDefault="002B657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3"/>
          </w:tcPr>
          <w:p w:rsidR="002B657C" w:rsidRDefault="002B657C" w:rsidP="009C7956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55" w:type="dxa"/>
            <w:gridSpan w:val="2"/>
          </w:tcPr>
          <w:p w:rsidR="002B657C" w:rsidRPr="000262E5" w:rsidRDefault="002B657C" w:rsidP="009C795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CB010C" w:rsidRPr="00E27A50" w:rsidTr="00CB010C">
        <w:trPr>
          <w:gridAfter w:val="6"/>
          <w:wAfter w:w="5987" w:type="dxa"/>
        </w:trPr>
        <w:tc>
          <w:tcPr>
            <w:tcW w:w="4321" w:type="dxa"/>
            <w:gridSpan w:val="2"/>
            <w:tcBorders>
              <w:top w:val="nil"/>
              <w:left w:val="nil"/>
              <w:right w:val="nil"/>
            </w:tcBorders>
          </w:tcPr>
          <w:p w:rsidR="00CB010C" w:rsidRPr="00E27A50" w:rsidRDefault="00CB010C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689" w:type="dxa"/>
            <w:gridSpan w:val="2"/>
          </w:tcPr>
          <w:p w:rsidR="005A3F5F" w:rsidRPr="0007288F" w:rsidRDefault="0007288F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350" w:type="dxa"/>
          </w:tcPr>
          <w:p w:rsidR="005A3F5F" w:rsidRPr="00156954" w:rsidRDefault="00CB010C" w:rsidP="009C79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Electrophoretic Comb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1.4 million</w:t>
            </w:r>
          </w:p>
        </w:tc>
        <w:tc>
          <w:tcPr>
            <w:tcW w:w="1350" w:type="dxa"/>
          </w:tcPr>
          <w:p w:rsidR="005A3F5F" w:rsidRPr="00E27A50" w:rsidRDefault="00C95CF8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26A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Electrophoretic Unit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750,000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Gas lines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Deionizer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160,000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Fraction Collector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1.6 million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5CF8">
              <w:rPr>
                <w:rFonts w:ascii="Times New Roman" w:hAnsi="Times New Roman" w:cs="Times New Roman"/>
                <w:sz w:val="24"/>
                <w:szCs w:val="24"/>
              </w:rPr>
              <w:t>,600,000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Khjedall Catalyst and Tubing( Digestion and Distillation Equipment) 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 Pcs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2.4million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5CF8">
              <w:rPr>
                <w:rFonts w:ascii="Times New Roman" w:hAnsi="Times New Roman" w:cs="Times New Roman"/>
                <w:sz w:val="24"/>
                <w:szCs w:val="24"/>
              </w:rPr>
              <w:t>,800,000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TLC unit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4.6million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5CF8">
              <w:rPr>
                <w:rFonts w:ascii="Times New Roman" w:hAnsi="Times New Roman" w:cs="Times New Roman"/>
                <w:sz w:val="24"/>
                <w:szCs w:val="24"/>
              </w:rPr>
              <w:t>,600,000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Florescent coat paper for TLC 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Reflux Apparatus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UK heating Mantle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Thermometer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PH meter(Table top us)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550,000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Probe for PH meter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18,000</w:t>
            </w:r>
          </w:p>
        </w:tc>
      </w:tr>
      <w:tr w:rsidR="005A3F5F" w:rsidRPr="00E27A50" w:rsidTr="00CB010C">
        <w:trPr>
          <w:gridAfter w:val="2"/>
          <w:wAfter w:w="1065" w:type="dxa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Weighing Balance( Analytical) 4 decimal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</w:tr>
      <w:tr w:rsidR="005A3F5F" w:rsidRPr="00E27A50" w:rsidTr="00CB010C">
        <w:trPr>
          <w:gridAfter w:val="2"/>
          <w:wAfter w:w="1065" w:type="dxa"/>
          <w:trHeight w:val="403"/>
        </w:trPr>
        <w:tc>
          <w:tcPr>
            <w:tcW w:w="590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31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 xml:space="preserve"> Column Chromatography </w:t>
            </w:r>
          </w:p>
        </w:tc>
        <w:tc>
          <w:tcPr>
            <w:tcW w:w="1883" w:type="dxa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  <w:gridSpan w:val="2"/>
          </w:tcPr>
          <w:p w:rsidR="005A3F5F" w:rsidRPr="00E27A50" w:rsidRDefault="005A3F5F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A50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350" w:type="dxa"/>
          </w:tcPr>
          <w:p w:rsidR="005A3F5F" w:rsidRPr="00E27A50" w:rsidRDefault="00126AA0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9C7956" w:rsidTr="00CB010C">
        <w:tblPrEx>
          <w:tblLook w:val="0000"/>
        </w:tblPrEx>
        <w:trPr>
          <w:gridAfter w:val="2"/>
          <w:wAfter w:w="1065" w:type="dxa"/>
          <w:trHeight w:val="255"/>
        </w:trPr>
        <w:tc>
          <w:tcPr>
            <w:tcW w:w="590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gridSpan w:val="2"/>
          </w:tcPr>
          <w:p w:rsidR="009C7956" w:rsidRPr="00F4350D" w:rsidRDefault="00F4350D" w:rsidP="003C3C98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 TOTAL</w:t>
            </w:r>
          </w:p>
        </w:tc>
        <w:tc>
          <w:tcPr>
            <w:tcW w:w="1350" w:type="dxa"/>
          </w:tcPr>
          <w:p w:rsidR="009C7956" w:rsidRPr="00581458" w:rsidRDefault="006A58CA" w:rsidP="005814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12,441,000</w:t>
            </w:r>
          </w:p>
        </w:tc>
      </w:tr>
      <w:tr w:rsidR="009C7956" w:rsidTr="00CB010C">
        <w:tblPrEx>
          <w:tblLook w:val="0000"/>
        </w:tblPrEx>
        <w:trPr>
          <w:gridAfter w:val="2"/>
          <w:wAfter w:w="1065" w:type="dxa"/>
          <w:trHeight w:val="270"/>
        </w:trPr>
        <w:tc>
          <w:tcPr>
            <w:tcW w:w="590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gridSpan w:val="2"/>
          </w:tcPr>
          <w:p w:rsidR="009C7956" w:rsidRPr="00F4350D" w:rsidRDefault="00F4350D" w:rsidP="003C3C98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VAT</w:t>
            </w:r>
          </w:p>
        </w:tc>
        <w:tc>
          <w:tcPr>
            <w:tcW w:w="1350" w:type="dxa"/>
          </w:tcPr>
          <w:p w:rsidR="009C7956" w:rsidRPr="00581458" w:rsidRDefault="006A58CA" w:rsidP="005814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622,050</w:t>
            </w:r>
          </w:p>
        </w:tc>
      </w:tr>
      <w:tr w:rsidR="009C7956" w:rsidTr="00CB010C">
        <w:tblPrEx>
          <w:tblLook w:val="0000"/>
        </w:tblPrEx>
        <w:trPr>
          <w:gridAfter w:val="2"/>
          <w:wAfter w:w="1065" w:type="dxa"/>
          <w:trHeight w:val="345"/>
        </w:trPr>
        <w:tc>
          <w:tcPr>
            <w:tcW w:w="590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9C7956" w:rsidRDefault="009C7956" w:rsidP="009C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gridSpan w:val="2"/>
          </w:tcPr>
          <w:p w:rsidR="009C7956" w:rsidRPr="00F4350D" w:rsidRDefault="00F4350D" w:rsidP="003C3C98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9C7956" w:rsidRPr="00581458" w:rsidRDefault="00CB010C" w:rsidP="005814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814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6A58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3,063,050</w:t>
            </w:r>
          </w:p>
        </w:tc>
      </w:tr>
    </w:tbl>
    <w:p w:rsidR="001F77AC" w:rsidRDefault="001F77AC">
      <w:pPr>
        <w:rPr>
          <w:rFonts w:ascii="Times New Roman" w:hAnsi="Times New Roman" w:cs="Times New Roman"/>
          <w:sz w:val="24"/>
          <w:szCs w:val="24"/>
        </w:rPr>
      </w:pPr>
    </w:p>
    <w:sectPr w:rsidR="001F77AC" w:rsidSect="009D763D">
      <w:headerReference w:type="default" r:id="rId7"/>
      <w:pgSz w:w="11907" w:h="16840" w:code="9"/>
      <w:pgMar w:top="1440" w:right="1440" w:bottom="1440" w:left="1134" w:header="737" w:footer="7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EB8" w:rsidRDefault="00ED1EB8" w:rsidP="007D0218">
      <w:pPr>
        <w:spacing w:after="0" w:line="240" w:lineRule="auto"/>
      </w:pPr>
      <w:r>
        <w:separator/>
      </w:r>
    </w:p>
  </w:endnote>
  <w:endnote w:type="continuationSeparator" w:id="1">
    <w:p w:rsidR="00ED1EB8" w:rsidRDefault="00ED1EB8" w:rsidP="007D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EB8" w:rsidRDefault="00ED1EB8" w:rsidP="007D0218">
      <w:pPr>
        <w:spacing w:after="0" w:line="240" w:lineRule="auto"/>
      </w:pPr>
      <w:r>
        <w:separator/>
      </w:r>
    </w:p>
  </w:footnote>
  <w:footnote w:type="continuationSeparator" w:id="1">
    <w:p w:rsidR="00ED1EB8" w:rsidRDefault="00ED1EB8" w:rsidP="007D0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B44" w:rsidRDefault="004C1B44" w:rsidP="007D0218">
    <w:pPr>
      <w:pStyle w:val="Header"/>
      <w:tabs>
        <w:tab w:val="clear" w:pos="4680"/>
        <w:tab w:val="clear" w:pos="9360"/>
        <w:tab w:val="left" w:pos="1590"/>
      </w:tabs>
    </w:pPr>
  </w:p>
  <w:p w:rsidR="004C1B44" w:rsidRDefault="004C1B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7AC"/>
    <w:rsid w:val="000262E5"/>
    <w:rsid w:val="0007288F"/>
    <w:rsid w:val="00101658"/>
    <w:rsid w:val="00126AA0"/>
    <w:rsid w:val="00156954"/>
    <w:rsid w:val="001A103A"/>
    <w:rsid w:val="001B5F62"/>
    <w:rsid w:val="001F77AC"/>
    <w:rsid w:val="002102C8"/>
    <w:rsid w:val="0025040A"/>
    <w:rsid w:val="0028064B"/>
    <w:rsid w:val="002B657C"/>
    <w:rsid w:val="00364A2A"/>
    <w:rsid w:val="003C3C98"/>
    <w:rsid w:val="0044407C"/>
    <w:rsid w:val="004C1B44"/>
    <w:rsid w:val="004F0516"/>
    <w:rsid w:val="00581458"/>
    <w:rsid w:val="005A3F5F"/>
    <w:rsid w:val="006A58CA"/>
    <w:rsid w:val="007D0218"/>
    <w:rsid w:val="009B09CB"/>
    <w:rsid w:val="009C7956"/>
    <w:rsid w:val="009D763D"/>
    <w:rsid w:val="00AD7AC8"/>
    <w:rsid w:val="00C95CF8"/>
    <w:rsid w:val="00CB010C"/>
    <w:rsid w:val="00E27A50"/>
    <w:rsid w:val="00EC7177"/>
    <w:rsid w:val="00ED1EB8"/>
    <w:rsid w:val="00F4350D"/>
    <w:rsid w:val="00F9472D"/>
    <w:rsid w:val="00FD7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77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18"/>
  </w:style>
  <w:style w:type="paragraph" w:styleId="Footer">
    <w:name w:val="footer"/>
    <w:basedOn w:val="Normal"/>
    <w:link w:val="FooterChar"/>
    <w:uiPriority w:val="99"/>
    <w:semiHidden/>
    <w:unhideWhenUsed/>
    <w:rsid w:val="007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218"/>
  </w:style>
  <w:style w:type="paragraph" w:styleId="BalloonText">
    <w:name w:val="Balloon Text"/>
    <w:basedOn w:val="Normal"/>
    <w:link w:val="BalloonTextChar"/>
    <w:uiPriority w:val="99"/>
    <w:semiHidden/>
    <w:unhideWhenUsed/>
    <w:rsid w:val="007D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C4CC-94EC-4A12-B973-8F34A449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MARK</dc:creator>
  <cp:lastModifiedBy>GREAT SPEED</cp:lastModifiedBy>
  <cp:revision>33</cp:revision>
  <dcterms:created xsi:type="dcterms:W3CDTF">2022-05-26T13:55:00Z</dcterms:created>
  <dcterms:modified xsi:type="dcterms:W3CDTF">2022-06-03T12:02:00Z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1407fe2532c2475e9504ed6cc1359fb9</vt:lpwstr>
  </property>
</Properties>
</file>