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62291" w14:textId="77777777" w:rsidR="001C0528" w:rsidRDefault="00EB4297">
      <w:pPr>
        <w:pStyle w:val="a4"/>
      </w:pPr>
      <w:r>
        <w:t>Отчет по лабораторной работе №4</w:t>
      </w:r>
    </w:p>
    <w:p w14:paraId="0668BC51" w14:textId="77777777" w:rsidR="001C0528" w:rsidRDefault="00EB4297">
      <w:pPr>
        <w:pStyle w:val="a5"/>
      </w:pPr>
      <w:r>
        <w:t>Модель гармонических колебаний</w:t>
      </w:r>
    </w:p>
    <w:p w14:paraId="7B0D31C5" w14:textId="77777777" w:rsidR="001C0528" w:rsidRDefault="00EB4297">
      <w:pPr>
        <w:pStyle w:val="Author"/>
      </w:pPr>
      <w:r>
        <w:t>Сорокин Андрей Константинович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2775124"/>
        <w:docPartObj>
          <w:docPartGallery w:val="Table of Contents"/>
          <w:docPartUnique/>
        </w:docPartObj>
      </w:sdtPr>
      <w:sdtEndPr/>
      <w:sdtContent>
        <w:p w14:paraId="443B4B14" w14:textId="77777777" w:rsidR="001C0528" w:rsidRDefault="00EB4297">
          <w:pPr>
            <w:pStyle w:val="ae"/>
          </w:pPr>
          <w:r>
            <w:t>Содержание</w:t>
          </w:r>
        </w:p>
        <w:p w14:paraId="31BC2299" w14:textId="77777777" w:rsidR="00681542" w:rsidRDefault="00EB429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81542">
            <w:fldChar w:fldCharType="separate"/>
          </w:r>
          <w:hyperlink w:anchor="_Toc65953777" w:history="1">
            <w:r w:rsidR="00681542" w:rsidRPr="008D6359">
              <w:rPr>
                <w:rStyle w:val="ad"/>
                <w:noProof/>
              </w:rPr>
              <w:t>Цель работы</w:t>
            </w:r>
            <w:r w:rsidR="00681542">
              <w:rPr>
                <w:noProof/>
                <w:webHidden/>
              </w:rPr>
              <w:tab/>
            </w:r>
            <w:r w:rsidR="00681542">
              <w:rPr>
                <w:noProof/>
                <w:webHidden/>
              </w:rPr>
              <w:fldChar w:fldCharType="begin"/>
            </w:r>
            <w:r w:rsidR="00681542">
              <w:rPr>
                <w:noProof/>
                <w:webHidden/>
              </w:rPr>
              <w:instrText xml:space="preserve"> PAGEREF _Toc65953777 \h </w:instrText>
            </w:r>
            <w:r w:rsidR="00681542">
              <w:rPr>
                <w:noProof/>
                <w:webHidden/>
              </w:rPr>
            </w:r>
            <w:r w:rsidR="00681542">
              <w:rPr>
                <w:noProof/>
                <w:webHidden/>
              </w:rPr>
              <w:fldChar w:fldCharType="separate"/>
            </w:r>
            <w:r w:rsidR="00681542">
              <w:rPr>
                <w:noProof/>
                <w:webHidden/>
              </w:rPr>
              <w:t>1</w:t>
            </w:r>
            <w:r w:rsidR="00681542">
              <w:rPr>
                <w:noProof/>
                <w:webHidden/>
              </w:rPr>
              <w:fldChar w:fldCharType="end"/>
            </w:r>
          </w:hyperlink>
        </w:p>
        <w:p w14:paraId="19880361" w14:textId="77777777" w:rsidR="00681542" w:rsidRDefault="006815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3778" w:history="1">
            <w:r w:rsidRPr="008D6359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51C5" w14:textId="77777777" w:rsidR="00681542" w:rsidRDefault="006815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3779" w:history="1">
            <w:r w:rsidRPr="008D6359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A884" w14:textId="77777777" w:rsidR="00681542" w:rsidRDefault="006815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3780" w:history="1">
            <w:r w:rsidRPr="008D6359">
              <w:rPr>
                <w:rStyle w:val="ad"/>
                <w:noProof/>
              </w:rPr>
              <w:t>Ход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A167" w14:textId="77777777" w:rsidR="00681542" w:rsidRDefault="006815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3781" w:history="1">
            <w:r w:rsidRPr="008D6359">
              <w:rPr>
                <w:rStyle w:val="ad"/>
                <w:noProof/>
              </w:rPr>
              <w:t>Подключаем необходимые библотеки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B0E7" w14:textId="77777777" w:rsidR="00681542" w:rsidRDefault="006815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3782" w:history="1">
            <w:r w:rsidRPr="008D6359">
              <w:rPr>
                <w:rStyle w:val="ad"/>
                <w:noProof/>
              </w:rPr>
              <w:t>Вводим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6882" w14:textId="77777777" w:rsidR="00681542" w:rsidRDefault="006815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3783" w:history="1">
            <w:r w:rsidRPr="008D6359">
              <w:rPr>
                <w:rStyle w:val="ad"/>
                <w:noProof/>
              </w:rPr>
              <w:t>Первый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0DDA" w14:textId="77777777" w:rsidR="00681542" w:rsidRDefault="006815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3784" w:history="1">
            <w:r w:rsidRPr="008D6359">
              <w:rPr>
                <w:rStyle w:val="ad"/>
                <w:noProof/>
              </w:rPr>
              <w:t>Графики первого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6119" w14:textId="77777777" w:rsidR="00681542" w:rsidRDefault="006815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3785" w:history="1">
            <w:r w:rsidRPr="008D6359">
              <w:rPr>
                <w:rStyle w:val="ad"/>
                <w:noProof/>
              </w:rPr>
              <w:t>Второй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F46A" w14:textId="77777777" w:rsidR="00681542" w:rsidRDefault="006815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3786" w:history="1">
            <w:r w:rsidRPr="008D6359">
              <w:rPr>
                <w:rStyle w:val="ad"/>
                <w:noProof/>
              </w:rPr>
              <w:t>Графики второго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7BC5" w14:textId="77777777" w:rsidR="00681542" w:rsidRDefault="006815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3787" w:history="1">
            <w:r w:rsidRPr="008D6359">
              <w:rPr>
                <w:rStyle w:val="ad"/>
                <w:noProof/>
              </w:rPr>
              <w:t>Третий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18AC" w14:textId="77777777" w:rsidR="00681542" w:rsidRDefault="00681542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5953788" w:history="1">
            <w:r w:rsidRPr="008D6359">
              <w:rPr>
                <w:rStyle w:val="ad"/>
                <w:noProof/>
              </w:rPr>
              <w:t>Графики третьего случая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4BBD" w14:textId="77777777" w:rsidR="00681542" w:rsidRDefault="006815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53789" w:history="1">
            <w:r w:rsidRPr="008D635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4F8D" w14:textId="77777777" w:rsidR="001C0528" w:rsidRDefault="00EB4297">
          <w:r>
            <w:fldChar w:fldCharType="end"/>
          </w:r>
        </w:p>
      </w:sdtContent>
    </w:sdt>
    <w:p w14:paraId="7E71AF68" w14:textId="77777777" w:rsidR="001C0528" w:rsidRDefault="00EB4297">
      <w:pPr>
        <w:pStyle w:val="1"/>
      </w:pPr>
      <w:bookmarkStart w:id="0" w:name="цель-работы"/>
      <w:bookmarkStart w:id="1" w:name="_Toc65953777"/>
      <w:r>
        <w:t>Цель работы</w:t>
      </w:r>
      <w:bookmarkEnd w:id="1"/>
    </w:p>
    <w:p w14:paraId="6A632B27" w14:textId="77777777" w:rsidR="001C0528" w:rsidRDefault="00EB4297">
      <w:pPr>
        <w:pStyle w:val="FirstParagraph"/>
      </w:pPr>
      <w:r>
        <w:t>Ознакомиться с уравнением гармонического осциллятора и построить фазовые портреты.</w:t>
      </w:r>
    </w:p>
    <w:p w14:paraId="797B7977" w14:textId="77777777" w:rsidR="001C0528" w:rsidRDefault="00EB4297">
      <w:pPr>
        <w:pStyle w:val="1"/>
      </w:pPr>
      <w:bookmarkStart w:id="2" w:name="задание"/>
      <w:bookmarkStart w:id="3" w:name="_Toc65953778"/>
      <w:bookmarkEnd w:id="0"/>
      <w:r>
        <w:t>Задание</w:t>
      </w:r>
      <w:bookmarkEnd w:id="3"/>
    </w:p>
    <w:p w14:paraId="10EFC591" w14:textId="77777777" w:rsidR="001C0528" w:rsidRDefault="00EB4297">
      <w:pPr>
        <w:pStyle w:val="FirstParagraph"/>
      </w:pPr>
      <w:r>
        <w:t>Вариант 21</w:t>
      </w:r>
    </w:p>
    <w:p w14:paraId="597AFE8D" w14:textId="77777777" w:rsidR="001C0528" w:rsidRDefault="00EB4297">
      <w:pPr>
        <w:pStyle w:val="a0"/>
      </w:pPr>
      <w:r>
        <w:t xml:space="preserve">Построить фазовый портрет гармонического осциллятора и решение уравнения гармонического осциллятора 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51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</w:t>
      </w:r>
      <m:oMath>
        <m:r>
          <w:rPr>
            <w:rFonts w:ascii="Cambria Math" w:hAnsi="Cambria Math"/>
          </w:rPr>
          <m:t>0.05</m:t>
        </m:r>
      </m:oMath>
      <w:r>
        <w:t>) с начальными условия</w:t>
      </w:r>
      <w:r>
        <w:t xml:space="preserve">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0.4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2.1</m:t>
        </m:r>
      </m:oMath>
      <w:r>
        <w:t xml:space="preserve"> для следующих случаев:</w:t>
      </w:r>
    </w:p>
    <w:p w14:paraId="5E844DDF" w14:textId="77777777" w:rsidR="001C0528" w:rsidRDefault="00EB4297">
      <w:pPr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14AC5E5F" w14:textId="77777777" w:rsidR="001C0528" w:rsidRDefault="00EB4297">
      <w:pPr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3AD2DBE" w14:textId="77777777" w:rsidR="001C0528" w:rsidRDefault="00EB4297">
      <w:pPr>
        <w:numPr>
          <w:ilvl w:val="0"/>
          <w:numId w:val="2"/>
        </w:numPr>
      </w:pPr>
      <w:r>
        <w:lastRenderedPageBreak/>
        <w:t>Колебания гармонического осци</w:t>
      </w:r>
      <w:r>
        <w:t xml:space="preserve">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0.2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cos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5C09397" w14:textId="77777777" w:rsidR="001C0528" w:rsidRDefault="00EB4297">
      <w:pPr>
        <w:pStyle w:val="1"/>
      </w:pPr>
      <w:bookmarkStart w:id="4" w:name="теоретическая-справка"/>
      <w:bookmarkStart w:id="5" w:name="_Toc65953779"/>
      <w:bookmarkEnd w:id="2"/>
      <w:r>
        <w:t>Теоретическая справка</w:t>
      </w:r>
      <w:bookmarkEnd w:id="5"/>
    </w:p>
    <w:p w14:paraId="17EAB8DD" w14:textId="77777777" w:rsidR="001C0528" w:rsidRDefault="00EB4297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</w:t>
      </w:r>
      <w:r>
        <w:t xml:space="preserve">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 Уравнение свободных колебаний гармоническ</w:t>
      </w:r>
      <w:r>
        <w:t>ого осциллятора имеет следующий вид:</w:t>
      </w:r>
    </w:p>
    <w:p w14:paraId="22C2A1D2" w14:textId="77777777" w:rsidR="001C0528" w:rsidRDefault="00EB4297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FC6BD39" w14:textId="77777777" w:rsidR="001C0528" w:rsidRDefault="00EB4297">
      <w:pPr>
        <w:pStyle w:val="FirstParagraph"/>
      </w:pPr>
      <w:r>
        <w:t xml:space="preserve">где x – переменная, описывающая состояние системы (смещение грузика, заряд конденсатора и т.д.), </w:t>
      </w:r>
      <m:oMath>
        <m:r>
          <w:rPr>
            <w:rFonts w:ascii="Cambria Math" w:hAnsi="Cambria Math"/>
          </w:rP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</w:t>
      </w:r>
      <m:oMath>
        <m:r>
          <w:rPr>
            <w:rFonts w:ascii="Cambria Math" w:hAnsi="Cambria Math"/>
          </w:rPr>
          <m:t>t</m:t>
        </m:r>
      </m:oMath>
      <w:r>
        <w:t xml:space="preserve"> – время. (Обозначения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)</w:t>
      </w:r>
    </w:p>
    <w:p w14:paraId="2655F592" w14:textId="77777777" w:rsidR="001C0528" w:rsidRDefault="00EB4297">
      <w:pPr>
        <w:pStyle w:val="a0"/>
      </w:pPr>
      <w:r>
        <w:t>Данное уравнение - линейное однородное дифференциальное уравнение вт</w:t>
      </w:r>
      <w:r>
        <w:t>орого порядка и оно является примером линейной динамической системы. При отсутствии потерь в системе (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) получаем уравнение консервативного осциллятора энергия колебания которого сохраняется во времени.</w:t>
      </w:r>
    </w:p>
    <w:p w14:paraId="4ABAAEEA" w14:textId="77777777" w:rsidR="001C0528" w:rsidRDefault="00EB4297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6D52EC8" w14:textId="77777777" w:rsidR="001C0528" w:rsidRDefault="00EB4297">
      <w:pPr>
        <w:pStyle w:val="FirstParagraph"/>
      </w:pPr>
      <w:r>
        <w:t>Для однозначной разрешимости уравнени</w:t>
      </w:r>
      <w:r>
        <w:t>я второго порядка необходимо задать два начальных условия вида</w:t>
      </w:r>
    </w:p>
    <w:p w14:paraId="6B709E72" w14:textId="77777777" w:rsidR="001C0528" w:rsidRDefault="00EB429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5A7B7BEA" w14:textId="77777777" w:rsidR="001C0528" w:rsidRDefault="00EB4297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14:paraId="4E4DADA1" w14:textId="77777777" w:rsidR="001C0528" w:rsidRDefault="00EB429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150AC95D" w14:textId="77777777" w:rsidR="001C0528" w:rsidRDefault="00EB4297">
      <w:pPr>
        <w:pStyle w:val="FirstParagraph"/>
      </w:pPr>
      <w:r>
        <w:t>Начальные условия для этой системы примут вид:</w:t>
      </w:r>
    </w:p>
    <w:p w14:paraId="59DBC063" w14:textId="77777777" w:rsidR="001C0528" w:rsidRDefault="00EB4297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5E707A5E" w14:textId="77777777" w:rsidR="001C0528" w:rsidRDefault="00EB4297">
      <w:pPr>
        <w:pStyle w:val="FirstParagraph"/>
      </w:pPr>
      <w:r>
        <w:t xml:space="preserve">Независимые переменные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 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 координат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y</m:t>
        </m:r>
      </m:oMath>
      <w:r>
        <w:t xml:space="preserve"> в любой момент времени полностью</w:t>
      </w:r>
      <w:r>
        <w:t xml:space="preserve">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</w:t>
      </w:r>
      <w:r>
        <w:t xml:space="preserve">ой фазовой плоскости, возникает общая </w:t>
      </w:r>
      <w:r>
        <w:lastRenderedPageBreak/>
        <w:t>картина поведения системы. Такую картину, образованную набором фазовых траекторий, называют фазовым портретом.</w:t>
      </w:r>
    </w:p>
    <w:p w14:paraId="1C135146" w14:textId="77777777" w:rsidR="001C0528" w:rsidRDefault="00EB4297">
      <w:pPr>
        <w:pStyle w:val="1"/>
      </w:pPr>
      <w:bookmarkStart w:id="6" w:name="ход-выполнения-лабораторной-работы"/>
      <w:bookmarkStart w:id="7" w:name="_Toc65953780"/>
      <w:bookmarkEnd w:id="4"/>
      <w:r>
        <w:t>Ход выполнения лабораторной работы</w:t>
      </w:r>
      <w:bookmarkEnd w:id="7"/>
    </w:p>
    <w:p w14:paraId="2C21BE33" w14:textId="77777777" w:rsidR="001C0528" w:rsidRDefault="00EB4297">
      <w:pPr>
        <w:pStyle w:val="2"/>
      </w:pPr>
      <w:bookmarkStart w:id="8" w:name="подключаем-необходимые-библотеки"/>
      <w:bookmarkStart w:id="9" w:name="_Toc65953781"/>
      <w:r>
        <w:t>Подключаем необходимые библотеки</w:t>
      </w:r>
      <w:bookmarkEnd w:id="9"/>
    </w:p>
    <w:p w14:paraId="258A8737" w14:textId="77777777" w:rsidR="001C0528" w:rsidRDefault="00EB4297">
      <w:pPr>
        <w:pStyle w:val="FirstParagraph"/>
      </w:pPr>
      <w:r>
        <w:t>Подключаю все необходимые библиотеки</w:t>
      </w:r>
    </w:p>
    <w:p w14:paraId="4E7216E8" w14:textId="77777777" w:rsidR="001C0528" w:rsidRDefault="00EB4297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from scipy.integrate import odeint</w:t>
      </w:r>
    </w:p>
    <w:p w14:paraId="09E59887" w14:textId="77777777" w:rsidR="001C0528" w:rsidRDefault="00EB4297">
      <w:pPr>
        <w:pStyle w:val="2"/>
      </w:pPr>
      <w:bookmarkStart w:id="10" w:name="вводим-значения"/>
      <w:bookmarkStart w:id="11" w:name="_Toc65953782"/>
      <w:bookmarkEnd w:id="8"/>
      <w:r>
        <w:t>Вводим значения</w:t>
      </w:r>
      <w:bookmarkEnd w:id="11"/>
    </w:p>
    <w:p w14:paraId="48192924" w14:textId="77777777" w:rsidR="001C0528" w:rsidRDefault="00EB4297">
      <w:pPr>
        <w:pStyle w:val="FirstParagraph"/>
      </w:pPr>
      <w:r>
        <w:t>Значения для 21 варианта:</w:t>
      </w:r>
    </w:p>
    <w:p w14:paraId="084C2977" w14:textId="77777777" w:rsidR="001C0528" w:rsidRDefault="00EB4297">
      <w:pPr>
        <w:pStyle w:val="SourceCode"/>
      </w:pPr>
      <w:r>
        <w:rPr>
          <w:rStyle w:val="VerbatimChar"/>
        </w:rPr>
        <w:t>x0 = 0.4</w:t>
      </w:r>
      <w:r>
        <w:br/>
      </w:r>
      <w:r>
        <w:rPr>
          <w:rStyle w:val="VerbatimChar"/>
        </w:rPr>
        <w:t>y0 = 2.1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51</w:t>
      </w:r>
      <w:r>
        <w:br/>
      </w:r>
      <w:r>
        <w:rPr>
          <w:rStyle w:val="VerbatimChar"/>
        </w:rPr>
        <w:t>dt = 0.05</w:t>
      </w:r>
      <w:r>
        <w:br/>
      </w:r>
      <w:r>
        <w:br/>
      </w:r>
      <w:r>
        <w:rPr>
          <w:rStyle w:val="VerbatimChar"/>
        </w:rPr>
        <w:t>t = np.arange(t0,tmax+dt,dt)</w:t>
      </w:r>
      <w:r>
        <w:br/>
      </w:r>
      <w:r>
        <w:rPr>
          <w:rStyle w:val="VerbatimChar"/>
        </w:rPr>
        <w:t>v0 = [x0,y0]</w:t>
      </w:r>
    </w:p>
    <w:p w14:paraId="6CDF7678" w14:textId="77777777" w:rsidR="001C0528" w:rsidRDefault="00EB4297">
      <w:pPr>
        <w:pStyle w:val="2"/>
      </w:pPr>
      <w:bookmarkStart w:id="12" w:name="первый-случай"/>
      <w:bookmarkStart w:id="13" w:name="_Toc65953783"/>
      <w:bookmarkEnd w:id="10"/>
      <w:r>
        <w:t>Первый случай</w:t>
      </w:r>
      <w:bookmarkEnd w:id="13"/>
    </w:p>
    <w:p w14:paraId="53D0DB4B" w14:textId="77777777" w:rsidR="001C0528" w:rsidRDefault="00EB4297">
      <w:pPr>
        <w:pStyle w:val="FirstParagraph"/>
      </w:pPr>
      <w:r>
        <w:t>Ввожу параметры осциллятора для первого случая:</w:t>
      </w:r>
    </w:p>
    <w:p w14:paraId="0E79B646" w14:textId="77777777" w:rsidR="001C0528" w:rsidRDefault="00EB4297">
      <w:pPr>
        <w:pStyle w:val="SourceCode"/>
      </w:pPr>
      <w:r>
        <w:rPr>
          <w:rStyle w:val="VerbatimChar"/>
        </w:rPr>
        <w:t>w = 0.6</w:t>
      </w:r>
      <w:r>
        <w:br/>
      </w:r>
      <w:r>
        <w:rPr>
          <w:rStyle w:val="VerbatimChar"/>
        </w:rPr>
        <w:t>g = 0</w:t>
      </w:r>
    </w:p>
    <w:p w14:paraId="6E524FBA" w14:textId="77777777" w:rsidR="001C0528" w:rsidRDefault="00EB4297">
      <w:pPr>
        <w:pStyle w:val="FirstParagraph"/>
      </w:pPr>
      <w:r>
        <w:t>Система для первого случая:</w:t>
      </w:r>
    </w:p>
    <w:p w14:paraId="66C98A87" w14:textId="77777777" w:rsidR="001C0528" w:rsidRDefault="00EB4297">
      <w:pPr>
        <w:pStyle w:val="SourceCode"/>
      </w:pPr>
      <w:r>
        <w:rPr>
          <w:rStyle w:val="VerbatimChar"/>
        </w:rPr>
        <w:t>def y(v,t):</w:t>
      </w:r>
      <w:r>
        <w:br/>
      </w:r>
      <w:r>
        <w:rPr>
          <w:rStyle w:val="VerbatimChar"/>
        </w:rPr>
        <w:t xml:space="preserve">    x, y = v</w:t>
      </w:r>
      <w:r>
        <w:br/>
      </w:r>
      <w:r>
        <w:rPr>
          <w:rStyle w:val="VerbatimChar"/>
        </w:rPr>
        <w:t xml:space="preserve">    return [y, -1 * np.power(w,2) * x  - g * y]</w:t>
      </w:r>
      <w:r>
        <w:br/>
      </w:r>
      <w:r>
        <w:br/>
      </w:r>
      <w:r>
        <w:rPr>
          <w:rStyle w:val="VerbatimChar"/>
        </w:rPr>
        <w:t>eq1 = odeint(y,v0,t)</w:t>
      </w:r>
    </w:p>
    <w:p w14:paraId="5CD455E7" w14:textId="77777777" w:rsidR="001C0528" w:rsidRDefault="00EB4297">
      <w:pPr>
        <w:pStyle w:val="2"/>
      </w:pPr>
      <w:bookmarkStart w:id="14" w:name="графики-первого-случая"/>
      <w:bookmarkStart w:id="15" w:name="_Toc65953784"/>
      <w:bookmarkEnd w:id="12"/>
      <w:r>
        <w:lastRenderedPageBreak/>
        <w:t>Графики первого</w:t>
      </w:r>
      <w:r>
        <w:t xml:space="preserve"> случая</w:t>
      </w:r>
      <w:bookmarkEnd w:id="15"/>
    </w:p>
    <w:p w14:paraId="58F0583B" w14:textId="77777777" w:rsidR="001C0528" w:rsidRDefault="00EB4297">
      <w:pPr>
        <w:pStyle w:val="FirstParagraph"/>
      </w:pPr>
      <w:r>
        <w:t xml:space="preserve">Вывод фазового портрета гармонических колебаний для первого случая (рис. 1). </w:t>
      </w:r>
      <w:bookmarkStart w:id="16" w:name="fig:001"/>
      <w:r>
        <w:rPr>
          <w:noProof/>
        </w:rPr>
        <w:drawing>
          <wp:inline distT="0" distB="0" distL="0" distR="0" wp14:anchorId="10C3F816" wp14:editId="49112C26">
            <wp:extent cx="5334000" cy="4000500"/>
            <wp:effectExtent l="0" t="0" r="0" b="0"/>
            <wp:docPr id="1" name="Picture" descr="Вывод фазового портрета, случай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1775BD0E" w14:textId="77777777" w:rsidR="001C0528" w:rsidRDefault="00EB4297">
      <w:pPr>
        <w:pStyle w:val="a0"/>
      </w:pPr>
      <w:r>
        <w:lastRenderedPageBreak/>
        <w:t xml:space="preserve">Вывод решения уравнения гармонического осциллятора первого случая (рис. 2). </w:t>
      </w:r>
      <w:bookmarkStart w:id="17" w:name="fig:002"/>
      <w:r>
        <w:rPr>
          <w:noProof/>
        </w:rPr>
        <w:drawing>
          <wp:inline distT="0" distB="0" distL="0" distR="0" wp14:anchorId="32D78493" wp14:editId="1105BBEB">
            <wp:extent cx="5334000" cy="4000500"/>
            <wp:effectExtent l="0" t="0" r="0" b="0"/>
            <wp:docPr id="2" name="Picture" descr="Вывод решения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1AE291F6" w14:textId="77777777" w:rsidR="001C0528" w:rsidRDefault="00EB4297">
      <w:pPr>
        <w:pStyle w:val="2"/>
      </w:pPr>
      <w:bookmarkStart w:id="18" w:name="второй-случай"/>
      <w:bookmarkStart w:id="19" w:name="_Toc65953785"/>
      <w:bookmarkEnd w:id="14"/>
      <w:r>
        <w:t>Второй случай</w:t>
      </w:r>
      <w:bookmarkEnd w:id="19"/>
    </w:p>
    <w:p w14:paraId="010655F9" w14:textId="77777777" w:rsidR="001C0528" w:rsidRDefault="00EB4297">
      <w:pPr>
        <w:pStyle w:val="FirstParagraph"/>
      </w:pPr>
      <w:r>
        <w:t>Ввожу параметры осциллятора для второго случая:</w:t>
      </w:r>
    </w:p>
    <w:p w14:paraId="6B1CEF7F" w14:textId="77777777" w:rsidR="001C0528" w:rsidRDefault="00EB4297">
      <w:pPr>
        <w:pStyle w:val="SourceCode"/>
      </w:pPr>
      <w:r>
        <w:rPr>
          <w:rStyle w:val="VerbatimChar"/>
        </w:rPr>
        <w:t>w = 0.4</w:t>
      </w:r>
      <w:r>
        <w:br/>
      </w:r>
      <w:r>
        <w:rPr>
          <w:rStyle w:val="VerbatimChar"/>
        </w:rPr>
        <w:t>g = 0.4</w:t>
      </w:r>
    </w:p>
    <w:p w14:paraId="501CC443" w14:textId="77777777" w:rsidR="001C0528" w:rsidRDefault="00EB4297">
      <w:pPr>
        <w:pStyle w:val="2"/>
      </w:pPr>
      <w:bookmarkStart w:id="20" w:name="графики-второго-случая"/>
      <w:bookmarkStart w:id="21" w:name="_Toc65953786"/>
      <w:bookmarkEnd w:id="18"/>
      <w:r>
        <w:lastRenderedPageBreak/>
        <w:t>Графики второ</w:t>
      </w:r>
      <w:r>
        <w:t>го случая</w:t>
      </w:r>
      <w:bookmarkEnd w:id="21"/>
    </w:p>
    <w:p w14:paraId="7AA21DB8" w14:textId="77777777" w:rsidR="001C0528" w:rsidRDefault="00EB4297">
      <w:pPr>
        <w:pStyle w:val="FirstParagraph"/>
      </w:pPr>
      <w:r>
        <w:t xml:space="preserve">Вывод фазового портрета гармонических колебаний для второго случая (рис. 3). </w:t>
      </w:r>
      <w:r>
        <w:rPr>
          <w:noProof/>
        </w:rPr>
        <w:drawing>
          <wp:inline distT="0" distB="0" distL="0" distR="0" wp14:anchorId="2406E8E9" wp14:editId="3821F183">
            <wp:extent cx="5334000" cy="4000500"/>
            <wp:effectExtent l="0" t="0" r="0" b="0"/>
            <wp:docPr id="3" name="Picture" descr="Вывод фазового портрета, случай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B24D0" w14:textId="77777777" w:rsidR="001C0528" w:rsidRDefault="00EB4297">
      <w:pPr>
        <w:pStyle w:val="a0"/>
      </w:pPr>
      <w:r>
        <w:lastRenderedPageBreak/>
        <w:t xml:space="preserve">Вывод решения уравнения гармонического осциллятора для задания №2 (рис. 4). </w:t>
      </w:r>
      <w:bookmarkStart w:id="22" w:name="fig:004"/>
      <w:r>
        <w:rPr>
          <w:noProof/>
        </w:rPr>
        <w:drawing>
          <wp:inline distT="0" distB="0" distL="0" distR="0" wp14:anchorId="093AF148" wp14:editId="3546FD98">
            <wp:extent cx="5334000" cy="4000500"/>
            <wp:effectExtent l="0" t="0" r="0" b="0"/>
            <wp:docPr id="4" name="Picture" descr="Вывод решения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1BA01AE7" w14:textId="77777777" w:rsidR="001C0528" w:rsidRDefault="00EB4297">
      <w:pPr>
        <w:pStyle w:val="2"/>
      </w:pPr>
      <w:bookmarkStart w:id="23" w:name="третий-случай"/>
      <w:bookmarkStart w:id="24" w:name="_Toc65953787"/>
      <w:bookmarkEnd w:id="20"/>
      <w:r>
        <w:t>Третий случай</w:t>
      </w:r>
      <w:bookmarkEnd w:id="24"/>
    </w:p>
    <w:p w14:paraId="6834D380" w14:textId="77777777" w:rsidR="001C0528" w:rsidRDefault="00EB4297">
      <w:pPr>
        <w:pStyle w:val="FirstParagraph"/>
      </w:pPr>
      <w:r>
        <w:t>Ввожу параметры осциллятора третьего случая:</w:t>
      </w:r>
    </w:p>
    <w:p w14:paraId="4DA2CF8F" w14:textId="77777777" w:rsidR="001C0528" w:rsidRDefault="00EB4297">
      <w:pPr>
        <w:pStyle w:val="SourceCode"/>
      </w:pPr>
      <w:r>
        <w:rPr>
          <w:rStyle w:val="VerbatimChar"/>
        </w:rPr>
        <w:t>w = 10</w:t>
      </w:r>
      <w:r>
        <w:br/>
      </w:r>
      <w:r>
        <w:rPr>
          <w:rStyle w:val="VerbatimChar"/>
        </w:rPr>
        <w:t>g = 0.2</w:t>
      </w:r>
    </w:p>
    <w:p w14:paraId="7A0176AA" w14:textId="77777777" w:rsidR="001C0528" w:rsidRDefault="00EB4297">
      <w:pPr>
        <w:pStyle w:val="FirstParagraph"/>
      </w:pPr>
      <w:r>
        <w:t>Зададим дополни</w:t>
      </w:r>
      <w:r>
        <w:t>тельную функцию f:</w:t>
      </w:r>
    </w:p>
    <w:p w14:paraId="2532502B" w14:textId="77777777" w:rsidR="001C0528" w:rsidRDefault="00EB4297">
      <w:pPr>
        <w:pStyle w:val="SourceCode"/>
      </w:pPr>
      <w:r>
        <w:rPr>
          <w:rStyle w:val="VerbatimChar"/>
        </w:rPr>
        <w:t>def f(t):</w:t>
      </w:r>
      <w:r>
        <w:br/>
      </w:r>
      <w:r>
        <w:rPr>
          <w:rStyle w:val="VerbatimChar"/>
        </w:rPr>
        <w:t xml:space="preserve">    return 0.5 * cos(2*t)</w:t>
      </w:r>
    </w:p>
    <w:p w14:paraId="163A5791" w14:textId="77777777" w:rsidR="001C0528" w:rsidRDefault="00EB4297">
      <w:pPr>
        <w:pStyle w:val="FirstParagraph"/>
      </w:pPr>
      <w:r>
        <w:t>Система для третьего случая:</w:t>
      </w:r>
    </w:p>
    <w:p w14:paraId="573E1643" w14:textId="77777777" w:rsidR="001C0528" w:rsidRDefault="00EB4297">
      <w:pPr>
        <w:pStyle w:val="SourceCode"/>
      </w:pPr>
      <w:r>
        <w:rPr>
          <w:rStyle w:val="VerbatimChar"/>
        </w:rPr>
        <w:t>def y2(v,t):</w:t>
      </w:r>
      <w:r>
        <w:br/>
      </w:r>
      <w:r>
        <w:rPr>
          <w:rStyle w:val="VerbatimChar"/>
        </w:rPr>
        <w:t xml:space="preserve">    x, y = v</w:t>
      </w:r>
      <w:r>
        <w:br/>
      </w:r>
      <w:r>
        <w:rPr>
          <w:rStyle w:val="VerbatimChar"/>
        </w:rPr>
        <w:t xml:space="preserve">    return [y, -1 * np.power(w,2) * x  - g * y - f(t)]</w:t>
      </w:r>
    </w:p>
    <w:p w14:paraId="03E8F836" w14:textId="77777777" w:rsidR="001C0528" w:rsidRDefault="00EB4297">
      <w:pPr>
        <w:pStyle w:val="2"/>
      </w:pPr>
      <w:bookmarkStart w:id="25" w:name="графики-третьего-случая"/>
      <w:bookmarkStart w:id="26" w:name="_Toc65953788"/>
      <w:bookmarkEnd w:id="23"/>
      <w:r>
        <w:lastRenderedPageBreak/>
        <w:t>Графики третьего случая</w:t>
      </w:r>
      <w:bookmarkEnd w:id="26"/>
    </w:p>
    <w:p w14:paraId="1B86EA5D" w14:textId="77777777" w:rsidR="001C0528" w:rsidRDefault="00EB4297">
      <w:pPr>
        <w:pStyle w:val="FirstParagraph"/>
      </w:pPr>
      <w:r>
        <w:t xml:space="preserve">Вывод фазового портрета гармонических колебаний для третьего случая(рис. 5). </w:t>
      </w:r>
      <w:bookmarkStart w:id="27" w:name="fig:005"/>
      <w:r>
        <w:rPr>
          <w:noProof/>
        </w:rPr>
        <w:drawing>
          <wp:inline distT="0" distB="0" distL="0" distR="0" wp14:anchorId="7F7B9106" wp14:editId="42778718">
            <wp:extent cx="5334000" cy="4000500"/>
            <wp:effectExtent l="0" t="0" r="0" b="0"/>
            <wp:docPr id="5" name="Picture" descr="Вывод фазового портрета, случай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21D9B4D9" w14:textId="77777777" w:rsidR="001C0528" w:rsidRDefault="00EB4297">
      <w:pPr>
        <w:pStyle w:val="a0"/>
      </w:pPr>
      <w:r>
        <w:lastRenderedPageBreak/>
        <w:t xml:space="preserve">Вывод решения уравнения гармонического осциллятора для третьего слкчая (рис. 6). </w:t>
      </w:r>
      <w:bookmarkStart w:id="28" w:name="fig:003"/>
      <w:r>
        <w:rPr>
          <w:noProof/>
        </w:rPr>
        <w:drawing>
          <wp:inline distT="0" distB="0" distL="0" distR="0" wp14:anchorId="7E867D8E" wp14:editId="088BA8A0">
            <wp:extent cx="5334000" cy="4000500"/>
            <wp:effectExtent l="0" t="0" r="0" b="0"/>
            <wp:docPr id="6" name="Picture" descr="Вывод решения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37FBB21D" w14:textId="77777777" w:rsidR="001C0528" w:rsidRDefault="00EB4297">
      <w:pPr>
        <w:pStyle w:val="1"/>
      </w:pPr>
      <w:bookmarkStart w:id="29" w:name="вывод"/>
      <w:bookmarkStart w:id="30" w:name="_Toc65953789"/>
      <w:bookmarkEnd w:id="6"/>
      <w:bookmarkEnd w:id="25"/>
      <w:r>
        <w:t>Вывод</w:t>
      </w:r>
      <w:bookmarkEnd w:id="30"/>
    </w:p>
    <w:p w14:paraId="4DECCEBD" w14:textId="77777777" w:rsidR="001C0528" w:rsidRDefault="00EB4297">
      <w:pPr>
        <w:pStyle w:val="FirstParagraph"/>
      </w:pPr>
      <w:r>
        <w:t>В результате проделаной работы я ознакомился с моделью гармонических колебаний и построи</w:t>
      </w:r>
      <w:r>
        <w:t>л фазовые портреты гармонических колебаний.</w:t>
      </w:r>
      <w:bookmarkEnd w:id="29"/>
    </w:p>
    <w:sectPr w:rsidR="001C052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0EB7A" w14:textId="77777777" w:rsidR="00EB4297" w:rsidRDefault="00EB4297">
      <w:pPr>
        <w:spacing w:after="0"/>
      </w:pPr>
      <w:r>
        <w:separator/>
      </w:r>
    </w:p>
  </w:endnote>
  <w:endnote w:type="continuationSeparator" w:id="0">
    <w:p w14:paraId="75DEAF3D" w14:textId="77777777" w:rsidR="00EB4297" w:rsidRDefault="00EB42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CA672" w14:textId="77777777" w:rsidR="00EB4297" w:rsidRDefault="00EB4297">
      <w:r>
        <w:separator/>
      </w:r>
    </w:p>
  </w:footnote>
  <w:footnote w:type="continuationSeparator" w:id="0">
    <w:p w14:paraId="6BF39624" w14:textId="77777777" w:rsidR="00EB4297" w:rsidRDefault="00EB4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990DB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596BE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0528"/>
    <w:rsid w:val="004E29B3"/>
    <w:rsid w:val="00590D07"/>
    <w:rsid w:val="00681542"/>
    <w:rsid w:val="00784D58"/>
    <w:rsid w:val="008D6863"/>
    <w:rsid w:val="00B86B75"/>
    <w:rsid w:val="00BC48D5"/>
    <w:rsid w:val="00C36279"/>
    <w:rsid w:val="00E315A3"/>
    <w:rsid w:val="00EB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3BC88"/>
  <w15:docId w15:val="{B689EB1A-740C-1A43-B9F3-440FB712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8154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8154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Сорокин Андрей Константинович</dc:creator>
  <cp:keywords/>
  <cp:lastModifiedBy>Сорокин Андрей Константинович</cp:lastModifiedBy>
  <cp:revision>2</cp:revision>
  <dcterms:created xsi:type="dcterms:W3CDTF">2021-03-06T17:09:00Z</dcterms:created>
  <dcterms:modified xsi:type="dcterms:W3CDTF">2021-03-06T17:09:00Z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1032182518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Модель гармонических колебаний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