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BC" w:rsidRDefault="00112CBC" w:rsidP="00112CBC">
      <w:pPr>
        <w:tabs>
          <w:tab w:val="left" w:pos="0"/>
          <w:tab w:val="left" w:pos="426"/>
        </w:tabs>
        <w:ind w:firstLine="53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:rsidR="00112CBC" w:rsidRDefault="00112CBC" w:rsidP="00112CBC">
      <w:pPr>
        <w:tabs>
          <w:tab w:val="left" w:pos="0"/>
          <w:tab w:val="left" w:pos="426"/>
        </w:tabs>
        <w:ind w:firstLine="53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городской оздоровительной комиссии от </w:t>
      </w:r>
      <w:r w:rsidR="00761E67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.0</w:t>
      </w:r>
      <w:r w:rsidR="00761E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.20</w:t>
      </w:r>
      <w:r w:rsidR="00761E67">
        <w:rPr>
          <w:b/>
          <w:bCs/>
          <w:sz w:val="28"/>
          <w:szCs w:val="28"/>
        </w:rPr>
        <w:t>20</w:t>
      </w:r>
    </w:p>
    <w:p w:rsidR="00112CBC" w:rsidRDefault="00112CBC" w:rsidP="00112CB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12CBC" w:rsidRDefault="00112CBC" w:rsidP="00112CBC">
      <w:pPr>
        <w:ind w:firstLine="539"/>
        <w:jc w:val="both"/>
        <w:rPr>
          <w:bCs/>
          <w:color w:val="000000" w:themeColor="text1"/>
          <w:sz w:val="28"/>
          <w:szCs w:val="28"/>
        </w:rPr>
      </w:pPr>
    </w:p>
    <w:p w:rsidR="00112CBC" w:rsidRDefault="00112CBC" w:rsidP="00112CBC">
      <w:pPr>
        <w:pStyle w:val="a4"/>
        <w:ind w:left="65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1.Городской оздоровительной комиссии:</w:t>
      </w:r>
    </w:p>
    <w:p w:rsidR="00112CBC" w:rsidRDefault="00112CBC" w:rsidP="00112CBC">
      <w:pPr>
        <w:ind w:firstLine="65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1.1. </w:t>
      </w:r>
      <w:r w:rsidRPr="00112CBC">
        <w:rPr>
          <w:bCs/>
          <w:sz w:val="28"/>
          <w:szCs w:val="28"/>
        </w:rPr>
        <w:t>Утвердить стоимость путевок в пришкольные и загородные лагеря (</w:t>
      </w:r>
      <w:proofErr w:type="spellStart"/>
      <w:r w:rsidRPr="00112CBC">
        <w:rPr>
          <w:bCs/>
          <w:sz w:val="28"/>
          <w:szCs w:val="28"/>
        </w:rPr>
        <w:t>им.Ю.А.Гагарина</w:t>
      </w:r>
      <w:proofErr w:type="spellEnd"/>
      <w:r w:rsidRPr="00112CBC">
        <w:rPr>
          <w:bCs/>
          <w:sz w:val="28"/>
          <w:szCs w:val="28"/>
        </w:rPr>
        <w:t xml:space="preserve"> и «Огонек») (Приложение № 1).</w:t>
      </w:r>
    </w:p>
    <w:p w:rsidR="00112CBC" w:rsidRDefault="00112CBC" w:rsidP="00112CBC">
      <w:pPr>
        <w:pStyle w:val="a4"/>
        <w:ind w:left="142"/>
        <w:jc w:val="both"/>
        <w:rPr>
          <w:bCs/>
          <w:sz w:val="28"/>
          <w:szCs w:val="28"/>
        </w:rPr>
      </w:pPr>
      <w:r>
        <w:rPr>
          <w:bCs/>
          <w:sz w:val="26"/>
          <w:szCs w:val="28"/>
        </w:rPr>
        <w:t xml:space="preserve">         </w:t>
      </w:r>
      <w:r w:rsidR="00B36A9C">
        <w:rPr>
          <w:bCs/>
          <w:sz w:val="26"/>
          <w:szCs w:val="28"/>
        </w:rPr>
        <w:t>1</w:t>
      </w:r>
      <w:r w:rsidRPr="00112CBC">
        <w:rPr>
          <w:bCs/>
          <w:sz w:val="28"/>
          <w:szCs w:val="28"/>
        </w:rPr>
        <w:t>.</w:t>
      </w:r>
      <w:r w:rsidR="00B36A9C">
        <w:rPr>
          <w:bCs/>
          <w:sz w:val="28"/>
          <w:szCs w:val="28"/>
        </w:rPr>
        <w:t>2</w:t>
      </w:r>
      <w:r w:rsidRPr="00112CBC">
        <w:rPr>
          <w:bCs/>
          <w:sz w:val="28"/>
          <w:szCs w:val="28"/>
        </w:rPr>
        <w:t>.Организовать с 2</w:t>
      </w:r>
      <w:r w:rsidR="00D5271A">
        <w:rPr>
          <w:bCs/>
          <w:sz w:val="28"/>
          <w:szCs w:val="28"/>
        </w:rPr>
        <w:t>7</w:t>
      </w:r>
      <w:r w:rsidRPr="00112CBC">
        <w:rPr>
          <w:bCs/>
          <w:sz w:val="28"/>
          <w:szCs w:val="28"/>
        </w:rPr>
        <w:t xml:space="preserve"> мая по </w:t>
      </w:r>
      <w:r w:rsidR="00D5271A">
        <w:rPr>
          <w:bCs/>
          <w:sz w:val="28"/>
          <w:szCs w:val="28"/>
        </w:rPr>
        <w:t>2</w:t>
      </w:r>
      <w:r w:rsidRPr="00112CBC">
        <w:rPr>
          <w:bCs/>
          <w:sz w:val="28"/>
          <w:szCs w:val="28"/>
        </w:rPr>
        <w:t xml:space="preserve"> июня 20</w:t>
      </w:r>
      <w:r w:rsidR="00D5271A">
        <w:rPr>
          <w:bCs/>
          <w:sz w:val="28"/>
          <w:szCs w:val="28"/>
        </w:rPr>
        <w:t>20</w:t>
      </w:r>
      <w:r w:rsidRPr="00112CBC">
        <w:rPr>
          <w:bCs/>
          <w:sz w:val="28"/>
          <w:szCs w:val="28"/>
        </w:rPr>
        <w:t xml:space="preserve"> года приемку пришкольных и загородных лагерей (</w:t>
      </w:r>
      <w:proofErr w:type="spellStart"/>
      <w:r w:rsidRPr="00112CBC">
        <w:rPr>
          <w:bCs/>
          <w:sz w:val="28"/>
          <w:szCs w:val="28"/>
        </w:rPr>
        <w:t>им.Ю.А.Гагарина</w:t>
      </w:r>
      <w:proofErr w:type="spellEnd"/>
      <w:r w:rsidRPr="00112CBC">
        <w:rPr>
          <w:bCs/>
          <w:sz w:val="28"/>
          <w:szCs w:val="28"/>
        </w:rPr>
        <w:t>, «Огонек», «Энергетик»).</w:t>
      </w:r>
    </w:p>
    <w:p w:rsidR="00112CBC" w:rsidRDefault="00B36A9C" w:rsidP="00BD358F">
      <w:pPr>
        <w:pStyle w:val="a4"/>
        <w:ind w:left="142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bookmarkStart w:id="0" w:name="_GoBack"/>
      <w:bookmarkEnd w:id="0"/>
      <w:r w:rsidR="00112CBC" w:rsidRPr="005A3ACC">
        <w:rPr>
          <w:sz w:val="28"/>
          <w:szCs w:val="28"/>
        </w:rPr>
        <w:t>2.</w:t>
      </w:r>
      <w:r w:rsidR="00112CBC">
        <w:rPr>
          <w:sz w:val="28"/>
          <w:szCs w:val="28"/>
        </w:rPr>
        <w:t xml:space="preserve"> Руководителям общеобразовательных учреждений,</w:t>
      </w:r>
      <w:r w:rsidR="00112CBC">
        <w:rPr>
          <w:sz w:val="26"/>
          <w:szCs w:val="28"/>
        </w:rPr>
        <w:t xml:space="preserve"> </w:t>
      </w:r>
      <w:r w:rsidR="00112CBC">
        <w:rPr>
          <w:sz w:val="28"/>
          <w:szCs w:val="28"/>
        </w:rPr>
        <w:t xml:space="preserve">МАОУ ДО «ЦЭВД </w:t>
      </w:r>
      <w:proofErr w:type="spellStart"/>
      <w:r w:rsidR="00112CBC">
        <w:rPr>
          <w:sz w:val="28"/>
          <w:szCs w:val="28"/>
        </w:rPr>
        <w:t>г.Благовещенска</w:t>
      </w:r>
      <w:proofErr w:type="spellEnd"/>
      <w:r w:rsidR="00112CBC">
        <w:rPr>
          <w:sz w:val="28"/>
          <w:szCs w:val="28"/>
        </w:rPr>
        <w:t>» (</w:t>
      </w:r>
      <w:proofErr w:type="spellStart"/>
      <w:r w:rsidR="00112CBC">
        <w:rPr>
          <w:sz w:val="28"/>
          <w:szCs w:val="28"/>
        </w:rPr>
        <w:t>Качан</w:t>
      </w:r>
      <w:proofErr w:type="spellEnd"/>
      <w:r w:rsidR="00112CBC">
        <w:rPr>
          <w:sz w:val="28"/>
          <w:szCs w:val="28"/>
        </w:rPr>
        <w:t xml:space="preserve"> Л.В.), МАУК «ОКЦ» (Багровой Н.И.), МАОУ ДО «ДЮСШ № 1 </w:t>
      </w:r>
      <w:proofErr w:type="spellStart"/>
      <w:r w:rsidR="00112CBC">
        <w:rPr>
          <w:sz w:val="28"/>
          <w:szCs w:val="28"/>
        </w:rPr>
        <w:t>г.Благовещенска</w:t>
      </w:r>
      <w:proofErr w:type="spellEnd"/>
      <w:r w:rsidR="00112CBC">
        <w:rPr>
          <w:sz w:val="28"/>
          <w:szCs w:val="28"/>
        </w:rPr>
        <w:t>» (</w:t>
      </w:r>
      <w:proofErr w:type="spellStart"/>
      <w:r w:rsidR="00112CBC">
        <w:rPr>
          <w:sz w:val="28"/>
          <w:szCs w:val="28"/>
        </w:rPr>
        <w:t>Болдыревой</w:t>
      </w:r>
      <w:proofErr w:type="spellEnd"/>
      <w:r w:rsidR="00112CBC">
        <w:rPr>
          <w:sz w:val="28"/>
          <w:szCs w:val="28"/>
        </w:rPr>
        <w:t xml:space="preserve"> Н.Л.), директору ДОЛ «Энергетик» (Васильевой О.В.): </w:t>
      </w:r>
    </w:p>
    <w:p w:rsidR="00112CBC" w:rsidRDefault="00112CBC" w:rsidP="00112CBC">
      <w:pPr>
        <w:pStyle w:val="a3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завершить ремонтные и подготовительные работы детских оздоровительных организаций до 25.05.2020;   </w:t>
      </w:r>
    </w:p>
    <w:p w:rsidR="00112CBC" w:rsidRDefault="00112CBC" w:rsidP="00112CBC">
      <w:pPr>
        <w:pStyle w:val="1"/>
        <w:shd w:val="clear" w:color="auto" w:fill="auto"/>
        <w:adjustRightInd w:val="0"/>
        <w:snapToGrid w:val="0"/>
        <w:spacing w:line="240" w:lineRule="auto"/>
        <w:ind w:left="20" w:right="2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в целях профилактики детского травматизма и предотвращения несчастных случаев обеспечить проверку спортивных сооружений и спортивного инвентаря, имеющегося в организациях отдыха и оздоровления детей, а также подготовку пляжей к летнему сезону до 25.05.2020;</w:t>
      </w:r>
    </w:p>
    <w:p w:rsidR="00112CBC" w:rsidRDefault="00112CBC" w:rsidP="00112CBC">
      <w:pPr>
        <w:pStyle w:val="1"/>
        <w:shd w:val="clear" w:color="auto" w:fill="auto"/>
        <w:adjustRightInd w:val="0"/>
        <w:snapToGrid w:val="0"/>
        <w:spacing w:line="240" w:lineRule="auto"/>
        <w:ind w:left="20" w:right="4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2.3.обеспечить выполнение комплекса мер, направленных на повышение уровня инженерно-технической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укреплен</w:t>
      </w:r>
      <w:r w:rsidR="0051627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антитеррористической защищенности объектов оздоровительного комплекса и транспорта, мест массового отдыха детей, обеспечения их охраны, в том числе с помощью технических средств до 25.05.2020; </w:t>
      </w:r>
    </w:p>
    <w:p w:rsidR="00112CBC" w:rsidRDefault="00112CBC" w:rsidP="00112CBC">
      <w:pPr>
        <w:pStyle w:val="1"/>
        <w:shd w:val="clear" w:color="auto" w:fill="auto"/>
        <w:adjustRightInd w:val="0"/>
        <w:snapToGrid w:val="0"/>
        <w:spacing w:line="240" w:lineRule="auto"/>
        <w:ind w:left="20" w:right="4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обеспечить подбор и необходимую профессиональную подготовку преподавательского состава и медицинского персонала, предназначенного для работы с детьми в период летней оздоровительной кампании до 25.05.2020; </w:t>
      </w:r>
    </w:p>
    <w:p w:rsidR="00112CBC" w:rsidRDefault="00112CBC" w:rsidP="00112CBC">
      <w:pPr>
        <w:pStyle w:val="1"/>
        <w:shd w:val="clear" w:color="auto" w:fill="auto"/>
        <w:adjustRightInd w:val="0"/>
        <w:snapToGrid w:val="0"/>
        <w:spacing w:line="240" w:lineRule="auto"/>
        <w:ind w:left="20" w:right="40" w:firstLine="6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2.5.обеспечить  прохождение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сотрудниками пищеблоков лабораторного обследования на обнаружение вирусных возбудителей кишечных инфекций и лабораторные исследования питьевой воды на вирусологические показания до 25.05.2020;</w:t>
      </w:r>
    </w:p>
    <w:p w:rsidR="00112CBC" w:rsidRDefault="00112CBC" w:rsidP="00112CBC">
      <w:pPr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2.6.обеспечить получение санитарно-эпидемиологических заключений: о соответствии деятельности по организации отдыха детей и их оздоровления санитарно-эпидемиологическим требованиям; о соответствии проекта зоны охраны источника питьевого водоснабжения санитарно-эпидемиологическим требованиям; о соответствии водных объектов, используемых в целях питьевого и хозяйственно-бытового водоснабжения (скважин), эксплуатируемых в детских оздоровительных учреждениях, санитарно-эпидемиологическим требованиям; о соответствии открытых водных объектов, используемых для купания детей, санитарно-эпидемиологическим требованиям до 25.05.2020; </w:t>
      </w:r>
    </w:p>
    <w:p w:rsidR="00112CBC" w:rsidRDefault="00112CBC" w:rsidP="00112CB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2.7. проконтролировать прохождение сотрудниками предварительных медицинских осмотров, гигиенического обучения и аттестации работников оздоровительных организаций до 25.05.2020;</w:t>
      </w:r>
    </w:p>
    <w:p w:rsidR="00112CBC" w:rsidRDefault="00112CBC" w:rsidP="00112CBC">
      <w:pPr>
        <w:shd w:val="clear" w:color="auto" w:fill="FFFFFF"/>
        <w:ind w:firstLine="6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2.8.проверить наличие и исправность автоматических систем противопожарной защиты зданий и сооружений, первичных средств пожаротушения, внутреннего и наружного противопожарного водоснабжения, средств индивидуальной защиты органов дыхания до 25.05.2020;    </w:t>
      </w:r>
    </w:p>
    <w:p w:rsidR="00112CBC" w:rsidRDefault="00112CBC" w:rsidP="00112CBC">
      <w:pPr>
        <w:shd w:val="clear" w:color="auto" w:fill="FFFFFF"/>
        <w:ind w:firstLine="6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2.9.исключить эксплуатацию неисправных, повреждённых бытовых электроприборов;</w:t>
      </w:r>
    </w:p>
    <w:p w:rsidR="00112CBC" w:rsidRDefault="00112CBC" w:rsidP="00112CBC">
      <w:pPr>
        <w:suppressAutoHyphens/>
        <w:autoSpaceDE w:val="0"/>
        <w:autoSpaceDN w:val="0"/>
        <w:adjustRightInd w:val="0"/>
        <w:ind w:firstLine="692"/>
        <w:jc w:val="both"/>
        <w:rPr>
          <w:sz w:val="28"/>
          <w:szCs w:val="28"/>
        </w:rPr>
      </w:pPr>
      <w:r>
        <w:rPr>
          <w:sz w:val="28"/>
          <w:szCs w:val="28"/>
        </w:rPr>
        <w:t>2.10.в детских загородных лагерях, расположенных в непосредственной близости к лесам, своевременно провести работу по созданию защитных минерализованных полос, отделяющих лагеря от лесных насаждений;</w:t>
      </w:r>
    </w:p>
    <w:p w:rsidR="00112CBC" w:rsidRDefault="00112CBC" w:rsidP="00112CBC">
      <w:pPr>
        <w:suppressAutoHyphens/>
        <w:autoSpaceDE w:val="0"/>
        <w:autoSpaceDN w:val="0"/>
        <w:adjustRightInd w:val="0"/>
        <w:ind w:firstLine="6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2.11.обеспечить установку </w:t>
      </w:r>
      <w:r>
        <w:rPr>
          <w:color w:val="2D2D2D"/>
          <w:spacing w:val="2"/>
          <w:sz w:val="28"/>
          <w:szCs w:val="28"/>
          <w:shd w:val="clear" w:color="auto" w:fill="FFFFFF"/>
        </w:rPr>
        <w:t>щитов (аншлагов) с запрещающими знаками и надписями</w:t>
      </w:r>
      <w:r>
        <w:rPr>
          <w:sz w:val="28"/>
          <w:szCs w:val="28"/>
        </w:rPr>
        <w:t>.</w:t>
      </w:r>
    </w:p>
    <w:p w:rsidR="00112CBC" w:rsidRDefault="00112CBC" w:rsidP="00112CBC">
      <w:pPr>
        <w:tabs>
          <w:tab w:val="left" w:pos="284"/>
        </w:tabs>
        <w:ind w:left="710"/>
        <w:jc w:val="both"/>
        <w:rPr>
          <w:sz w:val="28"/>
          <w:szCs w:val="28"/>
        </w:rPr>
      </w:pPr>
      <w:r>
        <w:rPr>
          <w:sz w:val="28"/>
          <w:szCs w:val="28"/>
        </w:rPr>
        <w:t>2.12. Взять на особый контроль:</w:t>
      </w:r>
    </w:p>
    <w:p w:rsidR="00112CBC" w:rsidRDefault="00112CBC" w:rsidP="00112CBC">
      <w:pPr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безопасности жизни и здоровья детей, уделяя особое внимание соблюдению требований комплексной безопасности и санитарно-эпидемиологических требований;</w:t>
      </w:r>
    </w:p>
    <w:p w:rsidR="00112CBC" w:rsidRDefault="00112CBC" w:rsidP="00112CBC">
      <w:pPr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вопросы оборудования оздоровительных учреждений кнопками тревожной сигнализации, а также своевременного оповещения загородных детских оздоровительных учреждений, находящихся на территории муниципального образования, в случае возникновения чрезвычайных ситуаций, в том числе террористического характера;</w:t>
      </w:r>
    </w:p>
    <w:p w:rsidR="00112CBC" w:rsidRDefault="00112CBC" w:rsidP="00112CBC">
      <w:pPr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соблюдение требований к антитеррористической защищенности, утвержденных постановлением Правительства Российской Федерации от 25.03.2015 № 272 «Об утверждении требований к антитеррористической защищенности мест массового пребывания людей и объектов (территорий), подлежащих обязательной охране полицией, и форм паспортов безопасности таких мест и объектов (территорий)» на территории организаций отдыха и оздоровления детей.</w:t>
      </w:r>
    </w:p>
    <w:p w:rsidR="00112CBC" w:rsidRDefault="00112CBC" w:rsidP="00112CBC">
      <w:pPr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2.13.</w:t>
      </w:r>
      <w:r>
        <w:rPr>
          <w:color w:val="000000" w:themeColor="text1"/>
          <w:sz w:val="28"/>
          <w:szCs w:val="28"/>
        </w:rPr>
        <w:t xml:space="preserve"> Обеспечить реализацию путевок в детских загородных лагерях и лагерях с дневным пребыванием детей. Сведения о реализации путевок представлять в управление образования города еженедельно по пятницам. </w:t>
      </w:r>
    </w:p>
    <w:p w:rsidR="00112CBC" w:rsidRDefault="00112CBC" w:rsidP="00112CB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112CBC" w:rsidRDefault="00112CBC" w:rsidP="00112CBC">
      <w:pPr>
        <w:jc w:val="both"/>
      </w:pPr>
      <w:r>
        <w:tab/>
      </w:r>
    </w:p>
    <w:p w:rsidR="00112CBC" w:rsidRDefault="00112CBC" w:rsidP="00112CBC"/>
    <w:p w:rsidR="00112CBC" w:rsidRDefault="00112CBC" w:rsidP="00112CBC">
      <w:pPr>
        <w:spacing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мэра города</w:t>
      </w:r>
    </w:p>
    <w:p w:rsidR="00112CBC" w:rsidRDefault="00112CBC" w:rsidP="00112CBC">
      <w:pPr>
        <w:spacing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Благовещенска                                                                               </w:t>
      </w:r>
      <w:proofErr w:type="spellStart"/>
      <w:r>
        <w:rPr>
          <w:sz w:val="28"/>
          <w:szCs w:val="28"/>
        </w:rPr>
        <w:t>В.А.Хопатько</w:t>
      </w:r>
      <w:proofErr w:type="spellEnd"/>
      <w:r>
        <w:rPr>
          <w:sz w:val="28"/>
          <w:szCs w:val="28"/>
        </w:rPr>
        <w:t xml:space="preserve">                                                                         </w:t>
      </w:r>
    </w:p>
    <w:p w:rsidR="00112CBC" w:rsidRDefault="00112CBC" w:rsidP="00112CBC">
      <w:pPr>
        <w:spacing w:line="240" w:lineRule="atLeast"/>
        <w:jc w:val="both"/>
        <w:rPr>
          <w:sz w:val="28"/>
          <w:szCs w:val="28"/>
        </w:rPr>
      </w:pPr>
    </w:p>
    <w:p w:rsidR="00112CBC" w:rsidRDefault="00112CBC" w:rsidP="00112CBC">
      <w:pPr>
        <w:spacing w:line="240" w:lineRule="atLeast"/>
        <w:jc w:val="both"/>
        <w:rPr>
          <w:sz w:val="28"/>
          <w:szCs w:val="28"/>
        </w:rPr>
      </w:pPr>
    </w:p>
    <w:p w:rsidR="00112CBC" w:rsidRDefault="00112CBC" w:rsidP="00112CBC">
      <w:pPr>
        <w:spacing w:line="240" w:lineRule="atLeast"/>
        <w:jc w:val="both"/>
        <w:rPr>
          <w:sz w:val="28"/>
          <w:szCs w:val="28"/>
        </w:rPr>
      </w:pPr>
    </w:p>
    <w:p w:rsidR="00112CBC" w:rsidRDefault="00112CBC" w:rsidP="00112CBC">
      <w:pPr>
        <w:spacing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Секретарь                                                                                        </w:t>
      </w:r>
      <w:proofErr w:type="spellStart"/>
      <w:r>
        <w:rPr>
          <w:sz w:val="28"/>
          <w:szCs w:val="28"/>
        </w:rPr>
        <w:t>И.В.Акусок</w:t>
      </w:r>
      <w:proofErr w:type="spellEnd"/>
      <w:r>
        <w:rPr>
          <w:sz w:val="28"/>
          <w:szCs w:val="28"/>
        </w:rPr>
        <w:t xml:space="preserve"> </w:t>
      </w:r>
    </w:p>
    <w:p w:rsidR="00112CBC" w:rsidRDefault="00112CBC" w:rsidP="00112CBC">
      <w:pPr>
        <w:spacing w:line="240" w:lineRule="atLeast"/>
        <w:jc w:val="both"/>
        <w:rPr>
          <w:sz w:val="28"/>
          <w:szCs w:val="28"/>
        </w:rPr>
      </w:pPr>
    </w:p>
    <w:p w:rsidR="00112CBC" w:rsidRDefault="00112CBC" w:rsidP="00112CBC">
      <w:pPr>
        <w:spacing w:line="240" w:lineRule="atLeast"/>
        <w:ind w:left="34" w:firstLine="674"/>
        <w:jc w:val="both"/>
        <w:rPr>
          <w:sz w:val="28"/>
          <w:szCs w:val="28"/>
          <w:lang w:eastAsia="en-US"/>
        </w:rPr>
      </w:pPr>
    </w:p>
    <w:p w:rsidR="00112CBC" w:rsidRDefault="00112CBC" w:rsidP="00112CBC"/>
    <w:p w:rsidR="009C2748" w:rsidRDefault="009C2748"/>
    <w:sectPr w:rsidR="009C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365E7"/>
    <w:multiLevelType w:val="hybridMultilevel"/>
    <w:tmpl w:val="A450130E"/>
    <w:lvl w:ilvl="0" w:tplc="1BC82682">
      <w:start w:val="1"/>
      <w:numFmt w:val="decimal"/>
      <w:lvlText w:val="%1."/>
      <w:lvlJc w:val="left"/>
      <w:pPr>
        <w:ind w:left="1085" w:hanging="375"/>
      </w:pPr>
    </w:lvl>
    <w:lvl w:ilvl="1" w:tplc="04190019">
      <w:start w:val="1"/>
      <w:numFmt w:val="lowerLetter"/>
      <w:lvlText w:val="%2."/>
      <w:lvlJc w:val="left"/>
      <w:pPr>
        <w:ind w:left="1598" w:hanging="360"/>
      </w:pPr>
    </w:lvl>
    <w:lvl w:ilvl="2" w:tplc="0419001B">
      <w:start w:val="1"/>
      <w:numFmt w:val="lowerRoman"/>
      <w:lvlText w:val="%3."/>
      <w:lvlJc w:val="right"/>
      <w:pPr>
        <w:ind w:left="2318" w:hanging="180"/>
      </w:pPr>
    </w:lvl>
    <w:lvl w:ilvl="3" w:tplc="0419000F">
      <w:start w:val="1"/>
      <w:numFmt w:val="decimal"/>
      <w:lvlText w:val="%4."/>
      <w:lvlJc w:val="left"/>
      <w:pPr>
        <w:ind w:left="3038" w:hanging="360"/>
      </w:pPr>
    </w:lvl>
    <w:lvl w:ilvl="4" w:tplc="04190019">
      <w:start w:val="1"/>
      <w:numFmt w:val="lowerLetter"/>
      <w:lvlText w:val="%5."/>
      <w:lvlJc w:val="left"/>
      <w:pPr>
        <w:ind w:left="3758" w:hanging="360"/>
      </w:pPr>
    </w:lvl>
    <w:lvl w:ilvl="5" w:tplc="0419001B">
      <w:start w:val="1"/>
      <w:numFmt w:val="lowerRoman"/>
      <w:lvlText w:val="%6."/>
      <w:lvlJc w:val="right"/>
      <w:pPr>
        <w:ind w:left="4478" w:hanging="180"/>
      </w:pPr>
    </w:lvl>
    <w:lvl w:ilvl="6" w:tplc="0419000F">
      <w:start w:val="1"/>
      <w:numFmt w:val="decimal"/>
      <w:lvlText w:val="%7."/>
      <w:lvlJc w:val="left"/>
      <w:pPr>
        <w:ind w:left="5198" w:hanging="360"/>
      </w:pPr>
    </w:lvl>
    <w:lvl w:ilvl="7" w:tplc="04190019">
      <w:start w:val="1"/>
      <w:numFmt w:val="lowerLetter"/>
      <w:lvlText w:val="%8."/>
      <w:lvlJc w:val="left"/>
      <w:pPr>
        <w:ind w:left="5918" w:hanging="360"/>
      </w:pPr>
    </w:lvl>
    <w:lvl w:ilvl="8" w:tplc="0419001B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BC"/>
    <w:rsid w:val="00112CBC"/>
    <w:rsid w:val="0051627A"/>
    <w:rsid w:val="005A3ACC"/>
    <w:rsid w:val="00761E67"/>
    <w:rsid w:val="009C2748"/>
    <w:rsid w:val="00B36A9C"/>
    <w:rsid w:val="00BD358F"/>
    <w:rsid w:val="00D5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2202E-6196-4194-9274-DC4E4750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112CBC"/>
    <w:pPr>
      <w:spacing w:after="0" w:line="240" w:lineRule="auto"/>
    </w:pPr>
    <w:rPr>
      <w:rFonts w:ascii="Calibri" w:eastAsia="Calibri" w:hAnsi="Calibri" w:cs="Calibri"/>
    </w:rPr>
  </w:style>
  <w:style w:type="paragraph" w:styleId="a4">
    <w:name w:val="List Paragraph"/>
    <w:basedOn w:val="a"/>
    <w:uiPriority w:val="34"/>
    <w:qFormat/>
    <w:rsid w:val="00112CBC"/>
    <w:pPr>
      <w:ind w:left="720"/>
      <w:contextualSpacing/>
    </w:pPr>
  </w:style>
  <w:style w:type="character" w:customStyle="1" w:styleId="a5">
    <w:name w:val="Основной текст_"/>
    <w:basedOn w:val="a0"/>
    <w:link w:val="1"/>
    <w:locked/>
    <w:rsid w:val="00112CBC"/>
    <w:rPr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112CBC"/>
    <w:pPr>
      <w:shd w:val="clear" w:color="auto" w:fill="FFFFFF"/>
      <w:spacing w:line="343" w:lineRule="exact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5A3AC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A3AC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Аблова ЮВ</cp:lastModifiedBy>
  <cp:revision>7</cp:revision>
  <cp:lastPrinted>2020-03-13T05:49:00Z</cp:lastPrinted>
  <dcterms:created xsi:type="dcterms:W3CDTF">2020-03-11T02:00:00Z</dcterms:created>
  <dcterms:modified xsi:type="dcterms:W3CDTF">2020-03-13T05:49:00Z</dcterms:modified>
</cp:coreProperties>
</file>