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BC" w:rsidRPr="000E3160" w:rsidRDefault="00112CBC" w:rsidP="00112CBC">
      <w:pPr>
        <w:tabs>
          <w:tab w:val="left" w:pos="0"/>
          <w:tab w:val="left" w:pos="426"/>
        </w:tabs>
        <w:ind w:firstLine="539"/>
        <w:jc w:val="center"/>
        <w:rPr>
          <w:b/>
          <w:bCs/>
          <w:sz w:val="26"/>
          <w:szCs w:val="26"/>
        </w:rPr>
      </w:pPr>
      <w:r w:rsidRPr="000E3160">
        <w:rPr>
          <w:b/>
          <w:bCs/>
          <w:sz w:val="26"/>
          <w:szCs w:val="26"/>
        </w:rPr>
        <w:t>Решение</w:t>
      </w:r>
    </w:p>
    <w:p w:rsidR="00112CBC" w:rsidRPr="000E3160" w:rsidRDefault="00112CBC" w:rsidP="00112CBC">
      <w:pPr>
        <w:tabs>
          <w:tab w:val="left" w:pos="0"/>
          <w:tab w:val="left" w:pos="426"/>
        </w:tabs>
        <w:ind w:firstLine="539"/>
        <w:jc w:val="center"/>
        <w:rPr>
          <w:b/>
          <w:bCs/>
          <w:sz w:val="26"/>
          <w:szCs w:val="26"/>
        </w:rPr>
      </w:pPr>
      <w:r w:rsidRPr="000E3160">
        <w:rPr>
          <w:b/>
          <w:bCs/>
          <w:sz w:val="26"/>
          <w:szCs w:val="26"/>
        </w:rPr>
        <w:t xml:space="preserve">городской оздоровительной комиссии от </w:t>
      </w:r>
      <w:r w:rsidR="00F31C45">
        <w:rPr>
          <w:b/>
          <w:bCs/>
          <w:sz w:val="26"/>
          <w:szCs w:val="26"/>
        </w:rPr>
        <w:t>27</w:t>
      </w:r>
      <w:r w:rsidR="00CE2417">
        <w:rPr>
          <w:b/>
          <w:bCs/>
          <w:sz w:val="26"/>
          <w:szCs w:val="26"/>
        </w:rPr>
        <w:t>.05</w:t>
      </w:r>
      <w:r w:rsidRPr="000E3160">
        <w:rPr>
          <w:b/>
          <w:bCs/>
          <w:sz w:val="26"/>
          <w:szCs w:val="26"/>
        </w:rPr>
        <w:t>.20</w:t>
      </w:r>
      <w:r w:rsidR="00761E67" w:rsidRPr="000E3160">
        <w:rPr>
          <w:b/>
          <w:bCs/>
          <w:sz w:val="26"/>
          <w:szCs w:val="26"/>
        </w:rPr>
        <w:t>20</w:t>
      </w:r>
    </w:p>
    <w:p w:rsidR="00112CBC" w:rsidRPr="000E3160" w:rsidRDefault="00112CBC" w:rsidP="00112CB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112CBC" w:rsidRDefault="00112CBC" w:rsidP="00112CBC">
      <w:pPr>
        <w:ind w:firstLine="539"/>
        <w:jc w:val="both"/>
        <w:rPr>
          <w:bCs/>
          <w:color w:val="000000" w:themeColor="text1"/>
          <w:sz w:val="28"/>
          <w:szCs w:val="28"/>
        </w:rPr>
      </w:pPr>
    </w:p>
    <w:p w:rsidR="00112CBC" w:rsidRDefault="00112CBC" w:rsidP="000E3160">
      <w:pPr>
        <w:pStyle w:val="a4"/>
        <w:ind w:left="0" w:firstLine="709"/>
        <w:jc w:val="both"/>
        <w:rPr>
          <w:bCs/>
          <w:sz w:val="26"/>
          <w:szCs w:val="26"/>
        </w:rPr>
      </w:pPr>
      <w:r w:rsidRPr="000E3160">
        <w:rPr>
          <w:bCs/>
          <w:sz w:val="26"/>
          <w:szCs w:val="26"/>
        </w:rPr>
        <w:t>Городской оздоровительной комиссии:</w:t>
      </w:r>
    </w:p>
    <w:p w:rsidR="00A1307C" w:rsidRPr="003A05DD" w:rsidRDefault="00A1307C" w:rsidP="00A1307C">
      <w:pPr>
        <w:tabs>
          <w:tab w:val="left" w:pos="284"/>
        </w:tabs>
        <w:ind w:firstLine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Pr="003A05DD">
        <w:rPr>
          <w:sz w:val="26"/>
          <w:szCs w:val="26"/>
        </w:rPr>
        <w:t xml:space="preserve">Организовать с 01.06.2020 в образовательных учреждениях города, учреждениях культуры, спортивных учреждениях онлайн смены продолжительностью до 7 дней. </w:t>
      </w:r>
      <w:r w:rsidR="004C78C3" w:rsidRPr="003A05DD">
        <w:rPr>
          <w:sz w:val="26"/>
          <w:szCs w:val="26"/>
        </w:rPr>
        <w:t xml:space="preserve">Время пребывания детей за компьютером </w:t>
      </w:r>
      <w:r w:rsidR="003A05DD">
        <w:rPr>
          <w:sz w:val="26"/>
          <w:szCs w:val="26"/>
        </w:rPr>
        <w:t xml:space="preserve">при проведении онлайн смены </w:t>
      </w:r>
      <w:r w:rsidR="004C78C3" w:rsidRPr="003A05DD">
        <w:rPr>
          <w:sz w:val="26"/>
          <w:szCs w:val="26"/>
        </w:rPr>
        <w:t xml:space="preserve">определить в </w:t>
      </w:r>
      <w:r w:rsidR="004C78C3" w:rsidRPr="003A05DD">
        <w:rPr>
          <w:color w:val="4F4F4F"/>
          <w:sz w:val="26"/>
          <w:szCs w:val="26"/>
          <w:shd w:val="clear" w:color="auto" w:fill="FFFFFF"/>
        </w:rPr>
        <w:t>соответствии с требованиями СанПиН 2.2.2/2.4.1340-03 «Гигиенические требования к персональным электронно-вычислительны</w:t>
      </w:r>
      <w:r w:rsidR="003A05DD">
        <w:rPr>
          <w:color w:val="4F4F4F"/>
          <w:sz w:val="26"/>
          <w:szCs w:val="26"/>
          <w:shd w:val="clear" w:color="auto" w:fill="FFFFFF"/>
        </w:rPr>
        <w:t>м машинам и организации работы».</w:t>
      </w:r>
    </w:p>
    <w:p w:rsidR="00112CBC" w:rsidRPr="000E3160" w:rsidRDefault="00B36A9C" w:rsidP="00BD358F">
      <w:pPr>
        <w:pStyle w:val="a4"/>
        <w:ind w:left="142"/>
        <w:jc w:val="both"/>
        <w:rPr>
          <w:sz w:val="26"/>
          <w:szCs w:val="26"/>
        </w:rPr>
      </w:pPr>
      <w:r w:rsidRPr="000E3160">
        <w:rPr>
          <w:bCs/>
          <w:sz w:val="26"/>
          <w:szCs w:val="26"/>
        </w:rPr>
        <w:tab/>
      </w:r>
      <w:r w:rsidR="00112CBC" w:rsidRPr="000E3160">
        <w:rPr>
          <w:sz w:val="26"/>
          <w:szCs w:val="26"/>
        </w:rPr>
        <w:t>2. Руководителям общеобразовательных учреждений, МАОУ ДО «ЦЭВД г.Благовещенска» (</w:t>
      </w:r>
      <w:proofErr w:type="spellStart"/>
      <w:r w:rsidR="00112CBC" w:rsidRPr="000E3160">
        <w:rPr>
          <w:sz w:val="26"/>
          <w:szCs w:val="26"/>
        </w:rPr>
        <w:t>Качан</w:t>
      </w:r>
      <w:proofErr w:type="spellEnd"/>
      <w:r w:rsidR="00112CBC" w:rsidRPr="000E3160">
        <w:rPr>
          <w:sz w:val="26"/>
          <w:szCs w:val="26"/>
        </w:rPr>
        <w:t xml:space="preserve"> Л.В.), МАУК «ОКЦ» (Багровой Н.И.), МАОУ ДО «ДЮСШ № 1 г.Благовещенска» (</w:t>
      </w:r>
      <w:proofErr w:type="spellStart"/>
      <w:r w:rsidR="00112CBC" w:rsidRPr="000E3160">
        <w:rPr>
          <w:sz w:val="26"/>
          <w:szCs w:val="26"/>
        </w:rPr>
        <w:t>Болдыревой</w:t>
      </w:r>
      <w:proofErr w:type="spellEnd"/>
      <w:r w:rsidR="00112CBC" w:rsidRPr="000E3160">
        <w:rPr>
          <w:sz w:val="26"/>
          <w:szCs w:val="26"/>
        </w:rPr>
        <w:t xml:space="preserve"> Н.Л.), директору ДОЛ «Энергетик» (Васильевой О.В.): </w:t>
      </w:r>
    </w:p>
    <w:p w:rsidR="00112CBC" w:rsidRPr="000E3160" w:rsidRDefault="00112CBC" w:rsidP="00112CBC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2.1. завершить ремонтные и подготовительные работы детских оздоровительных организаций </w:t>
      </w:r>
      <w:r w:rsidR="00A130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срок до </w:t>
      </w:r>
      <w:r w:rsidR="003A05DD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</w:t>
      </w:r>
      <w:r w:rsidR="00A1307C">
        <w:rPr>
          <w:rFonts w:ascii="Times New Roman" w:eastAsia="Times New Roman" w:hAnsi="Times New Roman" w:cs="Times New Roman"/>
          <w:sz w:val="26"/>
          <w:szCs w:val="26"/>
          <w:lang w:eastAsia="ru-RU"/>
        </w:rPr>
        <w:t>2020</w:t>
      </w:r>
      <w:r w:rsidR="00486BB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</w:p>
    <w:p w:rsidR="00112CBC" w:rsidRPr="00CE2417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3160">
        <w:rPr>
          <w:rFonts w:ascii="Times New Roman" w:hAnsi="Times New Roman" w:cs="Times New Roman"/>
          <w:sz w:val="26"/>
          <w:szCs w:val="26"/>
        </w:rPr>
        <w:t xml:space="preserve">2.2. в целях профилактики детского травматизма и предотвращения несчастных случаев обеспечить проверку спортивных сооружений и спортивного инвентаря, имеющегося в организациях отдыха и оздоровления детей, а также подготовку пляжей к летнему сезону </w:t>
      </w:r>
      <w:r w:rsidR="00CE2417"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r w:rsidR="00CE24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особого распоряжения о начале летней оздоровительной кампании; </w:t>
      </w:r>
    </w:p>
    <w:p w:rsidR="00CE2417" w:rsidRPr="000E3160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3160">
        <w:rPr>
          <w:rFonts w:ascii="Times New Roman" w:hAnsi="Times New Roman" w:cs="Times New Roman"/>
          <w:sz w:val="26"/>
          <w:szCs w:val="26"/>
        </w:rPr>
        <w:t>2.3.обеспечить выполнение комплекса мер, направленных на повышение уровня инженерно-технической укреплен</w:t>
      </w:r>
      <w:r w:rsidR="0051627A" w:rsidRPr="000E3160">
        <w:rPr>
          <w:rFonts w:ascii="Times New Roman" w:hAnsi="Times New Roman" w:cs="Times New Roman"/>
          <w:sz w:val="26"/>
          <w:szCs w:val="26"/>
        </w:rPr>
        <w:t>н</w:t>
      </w:r>
      <w:r w:rsidRPr="000E3160">
        <w:rPr>
          <w:rFonts w:ascii="Times New Roman" w:hAnsi="Times New Roman" w:cs="Times New Roman"/>
          <w:sz w:val="26"/>
          <w:szCs w:val="26"/>
        </w:rPr>
        <w:t xml:space="preserve">ости и антитеррористической защищенности объектов оздоровительного комплекса и транспорта, мест массового отдыха детей, обеспечения их охраны, в том числе с помощью технических средств </w:t>
      </w:r>
      <w:r w:rsidR="00CE2417"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r w:rsidR="00CE24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особого распоряжения о начале летней оздоровительной кампании; </w:t>
      </w:r>
    </w:p>
    <w:p w:rsidR="00CE2417" w:rsidRPr="000E3160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3160">
        <w:rPr>
          <w:rFonts w:ascii="Times New Roman" w:hAnsi="Times New Roman" w:cs="Times New Roman"/>
          <w:sz w:val="26"/>
          <w:szCs w:val="26"/>
        </w:rPr>
        <w:t xml:space="preserve">2.4. обеспечить подбор и необходимую профессиональную подготовку преподавательского состава и медицинского персонала, предназначенного для работы с детьми в период летней оздоровительной кампании </w:t>
      </w:r>
      <w:r w:rsidR="00CE2417"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r w:rsidR="003A05DD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01.07.2020;</w:t>
      </w:r>
    </w:p>
    <w:p w:rsidR="00CE2417" w:rsidRPr="000E3160" w:rsidRDefault="002C6966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3160">
        <w:rPr>
          <w:rFonts w:ascii="Times New Roman" w:hAnsi="Times New Roman" w:cs="Times New Roman"/>
          <w:sz w:val="26"/>
          <w:szCs w:val="26"/>
        </w:rPr>
        <w:t>2.5.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E3160">
        <w:rPr>
          <w:rFonts w:ascii="Times New Roman" w:hAnsi="Times New Roman" w:cs="Times New Roman"/>
          <w:sz w:val="26"/>
          <w:szCs w:val="26"/>
        </w:rPr>
        <w:t>обеспечить прохождение</w:t>
      </w:r>
      <w:r w:rsidR="00112CBC" w:rsidRPr="000E3160">
        <w:rPr>
          <w:rFonts w:ascii="Times New Roman" w:hAnsi="Times New Roman" w:cs="Times New Roman"/>
          <w:sz w:val="26"/>
          <w:szCs w:val="26"/>
        </w:rPr>
        <w:t xml:space="preserve"> сотрудниками пищеблоков лабораторного обследования на обнаружение вирусных возбудителей кишечных инфекций и лабораторные исследования питьевой воды на вирусологические показания </w:t>
      </w:r>
      <w:r w:rsidR="00CE2417"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r w:rsidR="00A1307C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01.07.2020</w:t>
      </w:r>
      <w:r w:rsidR="00CE24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</w:p>
    <w:p w:rsidR="00CE2417" w:rsidRPr="000E3160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E2417">
        <w:rPr>
          <w:rFonts w:ascii="Times New Roman" w:hAnsi="Times New Roman" w:cs="Times New Roman"/>
          <w:sz w:val="26"/>
          <w:szCs w:val="26"/>
        </w:rPr>
        <w:t xml:space="preserve">2.6.обеспечить получение санитарно-эпидемиологических заключений: о соответствии деятельности по организации отдыха детей и их оздоровления санитарно-эпидемиологическим требованиям; о соответствии проекта зоны охраны источника питьевого водоснабжения санитарно-эпидемиологическим требованиям; о соответствии водных объектов, используемых в целях питьевого и хозяйственно-бытового водоснабжения (скважин), эксплуатируемых в детских оздоровительных учреждениях, санитарно-эпидемиологическим требованиям; о соответствии открытых водных объектов, используемых для купания детей, санитарно-эпидемиологическим требованиям </w:t>
      </w:r>
      <w:r w:rsidR="00CE2417" w:rsidRPr="000E31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 </w:t>
      </w:r>
      <w:r w:rsidR="003A05DD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01.07.2020;</w:t>
      </w:r>
    </w:p>
    <w:p w:rsidR="00CE2417" w:rsidRPr="00CE2417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E2417">
        <w:rPr>
          <w:rFonts w:ascii="Times New Roman" w:hAnsi="Times New Roman" w:cs="Times New Roman"/>
          <w:sz w:val="26"/>
          <w:szCs w:val="26"/>
        </w:rPr>
        <w:t xml:space="preserve">2.7. проконтролировать прохождение сотрудниками предварительных медицинских осмотров, гигиенического обучения и аттестации работников оздоровительных организаций </w:t>
      </w:r>
      <w:r w:rsidR="003A05DD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01.07.2020;</w:t>
      </w:r>
    </w:p>
    <w:p w:rsidR="00CE2417" w:rsidRPr="00CE2417" w:rsidRDefault="00112CBC" w:rsidP="00CE2417">
      <w:pPr>
        <w:pStyle w:val="a3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E2417">
        <w:rPr>
          <w:rFonts w:ascii="Times New Roman" w:hAnsi="Times New Roman" w:cs="Times New Roman"/>
          <w:color w:val="000000"/>
          <w:sz w:val="26"/>
          <w:szCs w:val="26"/>
        </w:rPr>
        <w:t>2.8.</w:t>
      </w:r>
      <w:r w:rsidR="00CE2417" w:rsidRPr="00CE24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E2417">
        <w:rPr>
          <w:rFonts w:ascii="Times New Roman" w:hAnsi="Times New Roman" w:cs="Times New Roman"/>
          <w:color w:val="000000"/>
          <w:sz w:val="26"/>
          <w:szCs w:val="26"/>
        </w:rPr>
        <w:t xml:space="preserve">проверить наличие и исправность автоматических систем противопожарной защиты зданий и сооружений, первичных средств </w:t>
      </w:r>
      <w:r w:rsidRPr="00CE2417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пожаротушения, внутреннего и наружного противопожарного водоснабжения, средств индивидуальной защиты органов дыхания </w:t>
      </w:r>
      <w:r w:rsidR="003A05DD">
        <w:rPr>
          <w:rFonts w:ascii="Times New Roman" w:eastAsia="Times New Roman" w:hAnsi="Times New Roman" w:cs="Times New Roman"/>
          <w:sz w:val="26"/>
          <w:szCs w:val="26"/>
          <w:lang w:eastAsia="ru-RU"/>
        </w:rPr>
        <w:t>01.07.2020;</w:t>
      </w:r>
      <w:r w:rsidR="00CE2417" w:rsidRPr="00CE241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112CBC" w:rsidRPr="00CE2417" w:rsidRDefault="00112CBC" w:rsidP="00CE2417">
      <w:pPr>
        <w:pStyle w:val="1"/>
        <w:shd w:val="clear" w:color="auto" w:fill="auto"/>
        <w:adjustRightInd w:val="0"/>
        <w:snapToGrid w:val="0"/>
        <w:spacing w:line="240" w:lineRule="auto"/>
        <w:ind w:left="20" w:right="40" w:firstLine="680"/>
        <w:rPr>
          <w:rFonts w:ascii="Times New Roman" w:hAnsi="Times New Roman" w:cs="Times New Roman"/>
          <w:color w:val="000000"/>
          <w:sz w:val="26"/>
          <w:szCs w:val="26"/>
        </w:rPr>
      </w:pPr>
      <w:r w:rsidRPr="00CE2417">
        <w:rPr>
          <w:rFonts w:ascii="Times New Roman" w:hAnsi="Times New Roman" w:cs="Times New Roman"/>
          <w:color w:val="000000"/>
          <w:sz w:val="26"/>
          <w:szCs w:val="26"/>
        </w:rPr>
        <w:t>2.9.исключить эксплуатацию неисправных, повреждённых бытовых электроприборов;</w:t>
      </w:r>
    </w:p>
    <w:p w:rsidR="00112CBC" w:rsidRPr="000E3160" w:rsidRDefault="00112CBC" w:rsidP="00112CBC">
      <w:pPr>
        <w:suppressAutoHyphens/>
        <w:autoSpaceDE w:val="0"/>
        <w:autoSpaceDN w:val="0"/>
        <w:adjustRightInd w:val="0"/>
        <w:ind w:firstLine="692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2.10.в детских загородных лагерях, расположенных в непосредственной близости к лесам, своевременно провести работу по созданию защитных минерализованных полос, отделяющих лагеря от лесных насаждений;</w:t>
      </w:r>
    </w:p>
    <w:p w:rsidR="00112CBC" w:rsidRPr="000E3160" w:rsidRDefault="00112CBC" w:rsidP="00112CBC">
      <w:pPr>
        <w:suppressAutoHyphens/>
        <w:autoSpaceDE w:val="0"/>
        <w:autoSpaceDN w:val="0"/>
        <w:adjustRightInd w:val="0"/>
        <w:ind w:firstLine="692"/>
        <w:jc w:val="both"/>
        <w:rPr>
          <w:sz w:val="26"/>
          <w:szCs w:val="26"/>
        </w:rPr>
      </w:pPr>
      <w:r w:rsidRPr="000E3160">
        <w:rPr>
          <w:sz w:val="26"/>
          <w:szCs w:val="26"/>
        </w:rPr>
        <w:t xml:space="preserve">2.11.обеспечить установку </w:t>
      </w:r>
      <w:r w:rsidRPr="000E3160">
        <w:rPr>
          <w:color w:val="2D2D2D"/>
          <w:spacing w:val="2"/>
          <w:sz w:val="26"/>
          <w:szCs w:val="26"/>
          <w:shd w:val="clear" w:color="auto" w:fill="FFFFFF"/>
        </w:rPr>
        <w:t>щитов (аншлагов) с запрещающими знаками и надписями</w:t>
      </w:r>
      <w:r w:rsidRPr="000E3160">
        <w:rPr>
          <w:sz w:val="26"/>
          <w:szCs w:val="26"/>
        </w:rPr>
        <w:t>.</w:t>
      </w:r>
    </w:p>
    <w:p w:rsidR="00112CBC" w:rsidRPr="000E3160" w:rsidRDefault="00112CBC" w:rsidP="00112CBC">
      <w:pPr>
        <w:tabs>
          <w:tab w:val="left" w:pos="284"/>
        </w:tabs>
        <w:ind w:left="710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2.12. Взять на особый контроль:</w:t>
      </w:r>
    </w:p>
    <w:p w:rsidR="00112CBC" w:rsidRPr="000E3160" w:rsidRDefault="00112CBC" w:rsidP="00112CBC">
      <w:pPr>
        <w:tabs>
          <w:tab w:val="left" w:pos="284"/>
        </w:tabs>
        <w:ind w:firstLine="709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обеспечение безопасности жизни и здоровья детей, уделяя особое внимание соблюдению требований комплексной безопасности и санитарно-эпидемиологических требований;</w:t>
      </w:r>
    </w:p>
    <w:p w:rsidR="00112CBC" w:rsidRPr="000E3160" w:rsidRDefault="00112CBC" w:rsidP="00112CBC">
      <w:pPr>
        <w:tabs>
          <w:tab w:val="left" w:pos="284"/>
        </w:tabs>
        <w:ind w:firstLine="709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вопросы оборудования оздоровительных учреждений кнопками тревожной сигнализации, а также своевременного оповещения загородных детских оздоровительных учреждений, находящихся на территории муниципального образования, в случае возникновения чрезвычайных ситуаций, в том числе террористического характера;</w:t>
      </w:r>
    </w:p>
    <w:p w:rsidR="00112CBC" w:rsidRPr="000E3160" w:rsidRDefault="00112CBC" w:rsidP="00112CBC">
      <w:pPr>
        <w:tabs>
          <w:tab w:val="left" w:pos="284"/>
        </w:tabs>
        <w:ind w:firstLine="709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соблюдение требований к антитеррористической защищенности, утвержденных постановлением Правительства Российской Федерации от 25.03.2015 № 272 «Об утверждении требований к антитеррористической защищенности мест массового пребывания людей и объектов (территорий), подлежащих обязательной охране полицией, и форм паспортов безопасности таких мест и объектов (территорий)» на территории организаций отдыха и оздоровления детей.</w:t>
      </w:r>
    </w:p>
    <w:p w:rsidR="00B04689" w:rsidRPr="000E3160" w:rsidRDefault="00B04689" w:rsidP="00112CBC">
      <w:pPr>
        <w:tabs>
          <w:tab w:val="left" w:pos="284"/>
        </w:tabs>
        <w:ind w:firstLine="709"/>
        <w:jc w:val="both"/>
        <w:rPr>
          <w:sz w:val="26"/>
          <w:szCs w:val="26"/>
        </w:rPr>
      </w:pPr>
    </w:p>
    <w:p w:rsidR="00112CBC" w:rsidRPr="000E3160" w:rsidRDefault="00112CBC" w:rsidP="00112CBC">
      <w:pPr>
        <w:ind w:left="360"/>
        <w:rPr>
          <w:sz w:val="26"/>
          <w:szCs w:val="26"/>
        </w:rPr>
      </w:pPr>
    </w:p>
    <w:p w:rsidR="00112CBC" w:rsidRPr="000E3160" w:rsidRDefault="00112CBC" w:rsidP="00112CBC">
      <w:pPr>
        <w:jc w:val="both"/>
        <w:rPr>
          <w:sz w:val="26"/>
          <w:szCs w:val="26"/>
        </w:rPr>
      </w:pPr>
      <w:r w:rsidRPr="000E3160">
        <w:rPr>
          <w:sz w:val="26"/>
          <w:szCs w:val="26"/>
        </w:rPr>
        <w:tab/>
      </w:r>
    </w:p>
    <w:p w:rsidR="00112CBC" w:rsidRPr="000E3160" w:rsidRDefault="0062497D" w:rsidP="00112CBC">
      <w:pPr>
        <w:rPr>
          <w:sz w:val="26"/>
          <w:szCs w:val="26"/>
        </w:rPr>
      </w:pPr>
      <w:r w:rsidRPr="0062497D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F6B6E7E" wp14:editId="277A9AC3">
            <wp:simplePos x="0" y="0"/>
            <wp:positionH relativeFrom="column">
              <wp:posOffset>2971800</wp:posOffset>
            </wp:positionH>
            <wp:positionV relativeFrom="paragraph">
              <wp:posOffset>151130</wp:posOffset>
            </wp:positionV>
            <wp:extent cx="861002" cy="5016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02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  <w:r w:rsidRPr="000E3160">
        <w:rPr>
          <w:sz w:val="26"/>
          <w:szCs w:val="26"/>
        </w:rPr>
        <w:t>Заместитель мэра города</w:t>
      </w:r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  <w:r w:rsidRPr="000E3160">
        <w:rPr>
          <w:sz w:val="26"/>
          <w:szCs w:val="26"/>
        </w:rPr>
        <w:t xml:space="preserve">Благовещенска                                                                            </w:t>
      </w:r>
      <w:r w:rsidR="000E3160">
        <w:rPr>
          <w:sz w:val="26"/>
          <w:szCs w:val="26"/>
        </w:rPr>
        <w:t xml:space="preserve">            </w:t>
      </w:r>
      <w:r w:rsidRPr="000E3160">
        <w:rPr>
          <w:sz w:val="26"/>
          <w:szCs w:val="26"/>
        </w:rPr>
        <w:t xml:space="preserve">   </w:t>
      </w:r>
      <w:proofErr w:type="spellStart"/>
      <w:r w:rsidRPr="000E3160">
        <w:rPr>
          <w:sz w:val="26"/>
          <w:szCs w:val="26"/>
        </w:rPr>
        <w:t>В.А.Хопатько</w:t>
      </w:r>
      <w:proofErr w:type="spellEnd"/>
      <w:r w:rsidRPr="000E3160">
        <w:rPr>
          <w:sz w:val="26"/>
          <w:szCs w:val="26"/>
        </w:rPr>
        <w:t xml:space="preserve"> </w:t>
      </w:r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</w:p>
    <w:p w:rsidR="00112CBC" w:rsidRPr="000E3160" w:rsidRDefault="0062497D" w:rsidP="00112CBC">
      <w:pPr>
        <w:spacing w:line="240" w:lineRule="atLeast"/>
        <w:jc w:val="both"/>
        <w:rPr>
          <w:sz w:val="26"/>
          <w:szCs w:val="26"/>
        </w:rPr>
      </w:pPr>
      <w:bookmarkStart w:id="0" w:name="_GoBack"/>
      <w:r w:rsidRPr="0062497D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A36F306" wp14:editId="69161255">
            <wp:simplePos x="0" y="0"/>
            <wp:positionH relativeFrom="column">
              <wp:posOffset>2247900</wp:posOffset>
            </wp:positionH>
            <wp:positionV relativeFrom="paragraph">
              <wp:posOffset>8890</wp:posOffset>
            </wp:positionV>
            <wp:extent cx="1201420" cy="412750"/>
            <wp:effectExtent l="0" t="0" r="0" b="0"/>
            <wp:wrapNone/>
            <wp:docPr id="1" name="Рисунок 1" descr="C:\Users\User\Desktop\2e748911-c392-4c70-a34a-1e60b3bae8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e748911-c392-4c70-a34a-1e60b3bae8b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C9BEBA"/>
                        </a:clrFrom>
                        <a:clrTo>
                          <a:srgbClr val="C9BEBA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17869" r="23505" b="59149"/>
                    <a:stretch/>
                  </pic:blipFill>
                  <pic:spPr bwMode="auto">
                    <a:xfrm>
                      <a:off x="0" y="0"/>
                      <a:ext cx="120142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  <w:r w:rsidRPr="000E3160">
        <w:rPr>
          <w:sz w:val="26"/>
          <w:szCs w:val="26"/>
        </w:rPr>
        <w:t xml:space="preserve">Секретарь                                                                                 </w:t>
      </w:r>
      <w:r w:rsidR="000E3160">
        <w:rPr>
          <w:sz w:val="26"/>
          <w:szCs w:val="26"/>
        </w:rPr>
        <w:t xml:space="preserve">              </w:t>
      </w:r>
      <w:r w:rsidRPr="000E3160">
        <w:rPr>
          <w:sz w:val="26"/>
          <w:szCs w:val="26"/>
        </w:rPr>
        <w:t xml:space="preserve">       </w:t>
      </w:r>
      <w:proofErr w:type="spellStart"/>
      <w:r w:rsidRPr="000E3160">
        <w:rPr>
          <w:sz w:val="26"/>
          <w:szCs w:val="26"/>
        </w:rPr>
        <w:t>И.В.Акусок</w:t>
      </w:r>
      <w:proofErr w:type="spellEnd"/>
      <w:r w:rsidRPr="000E3160">
        <w:rPr>
          <w:sz w:val="26"/>
          <w:szCs w:val="26"/>
        </w:rPr>
        <w:t xml:space="preserve"> </w:t>
      </w:r>
    </w:p>
    <w:p w:rsidR="00112CBC" w:rsidRPr="000E3160" w:rsidRDefault="00112CBC" w:rsidP="00112CBC">
      <w:pPr>
        <w:spacing w:line="240" w:lineRule="atLeast"/>
        <w:jc w:val="both"/>
        <w:rPr>
          <w:sz w:val="26"/>
          <w:szCs w:val="26"/>
        </w:rPr>
      </w:pPr>
    </w:p>
    <w:p w:rsidR="00112CBC" w:rsidRPr="000E3160" w:rsidRDefault="00112CBC" w:rsidP="00112CBC">
      <w:pPr>
        <w:spacing w:line="240" w:lineRule="atLeast"/>
        <w:ind w:left="34" w:firstLine="674"/>
        <w:jc w:val="both"/>
        <w:rPr>
          <w:sz w:val="26"/>
          <w:szCs w:val="26"/>
          <w:lang w:eastAsia="en-US"/>
        </w:rPr>
      </w:pPr>
    </w:p>
    <w:p w:rsidR="00112CBC" w:rsidRPr="000E3160" w:rsidRDefault="00112CBC" w:rsidP="00112CBC">
      <w:pPr>
        <w:rPr>
          <w:sz w:val="26"/>
          <w:szCs w:val="26"/>
        </w:rPr>
      </w:pPr>
    </w:p>
    <w:p w:rsidR="009C2748" w:rsidRPr="000E3160" w:rsidRDefault="009C2748">
      <w:pPr>
        <w:rPr>
          <w:sz w:val="26"/>
          <w:szCs w:val="26"/>
        </w:rPr>
      </w:pPr>
    </w:p>
    <w:sectPr w:rsidR="009C2748" w:rsidRPr="000E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365E7"/>
    <w:multiLevelType w:val="hybridMultilevel"/>
    <w:tmpl w:val="A450130E"/>
    <w:lvl w:ilvl="0" w:tplc="1BC82682">
      <w:start w:val="1"/>
      <w:numFmt w:val="decimal"/>
      <w:lvlText w:val="%1."/>
      <w:lvlJc w:val="left"/>
      <w:pPr>
        <w:ind w:left="1085" w:hanging="375"/>
      </w:pPr>
    </w:lvl>
    <w:lvl w:ilvl="1" w:tplc="04190019">
      <w:start w:val="1"/>
      <w:numFmt w:val="lowerLetter"/>
      <w:lvlText w:val="%2."/>
      <w:lvlJc w:val="left"/>
      <w:pPr>
        <w:ind w:left="1598" w:hanging="360"/>
      </w:pPr>
    </w:lvl>
    <w:lvl w:ilvl="2" w:tplc="0419001B">
      <w:start w:val="1"/>
      <w:numFmt w:val="lowerRoman"/>
      <w:lvlText w:val="%3."/>
      <w:lvlJc w:val="right"/>
      <w:pPr>
        <w:ind w:left="2318" w:hanging="180"/>
      </w:pPr>
    </w:lvl>
    <w:lvl w:ilvl="3" w:tplc="0419000F">
      <w:start w:val="1"/>
      <w:numFmt w:val="decimal"/>
      <w:lvlText w:val="%4."/>
      <w:lvlJc w:val="left"/>
      <w:pPr>
        <w:ind w:left="3038" w:hanging="360"/>
      </w:pPr>
    </w:lvl>
    <w:lvl w:ilvl="4" w:tplc="04190019">
      <w:start w:val="1"/>
      <w:numFmt w:val="lowerLetter"/>
      <w:lvlText w:val="%5."/>
      <w:lvlJc w:val="left"/>
      <w:pPr>
        <w:ind w:left="3758" w:hanging="360"/>
      </w:pPr>
    </w:lvl>
    <w:lvl w:ilvl="5" w:tplc="0419001B">
      <w:start w:val="1"/>
      <w:numFmt w:val="lowerRoman"/>
      <w:lvlText w:val="%6."/>
      <w:lvlJc w:val="right"/>
      <w:pPr>
        <w:ind w:left="4478" w:hanging="180"/>
      </w:pPr>
    </w:lvl>
    <w:lvl w:ilvl="6" w:tplc="0419000F">
      <w:start w:val="1"/>
      <w:numFmt w:val="decimal"/>
      <w:lvlText w:val="%7."/>
      <w:lvlJc w:val="left"/>
      <w:pPr>
        <w:ind w:left="5198" w:hanging="360"/>
      </w:pPr>
    </w:lvl>
    <w:lvl w:ilvl="7" w:tplc="04190019">
      <w:start w:val="1"/>
      <w:numFmt w:val="lowerLetter"/>
      <w:lvlText w:val="%8."/>
      <w:lvlJc w:val="left"/>
      <w:pPr>
        <w:ind w:left="5918" w:hanging="360"/>
      </w:pPr>
    </w:lvl>
    <w:lvl w:ilvl="8" w:tplc="041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BC"/>
    <w:rsid w:val="00060A12"/>
    <w:rsid w:val="000E3160"/>
    <w:rsid w:val="00112CBC"/>
    <w:rsid w:val="002C6966"/>
    <w:rsid w:val="003A05DD"/>
    <w:rsid w:val="00486BBB"/>
    <w:rsid w:val="004C78C3"/>
    <w:rsid w:val="0051627A"/>
    <w:rsid w:val="005A3ACC"/>
    <w:rsid w:val="0062497D"/>
    <w:rsid w:val="00761E67"/>
    <w:rsid w:val="009C2748"/>
    <w:rsid w:val="00A1307C"/>
    <w:rsid w:val="00B04689"/>
    <w:rsid w:val="00B36A9C"/>
    <w:rsid w:val="00BD358F"/>
    <w:rsid w:val="00CE2417"/>
    <w:rsid w:val="00D5271A"/>
    <w:rsid w:val="00F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2202E-6196-4194-9274-DC4E4750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12CBC"/>
    <w:pPr>
      <w:spacing w:after="0" w:line="240" w:lineRule="auto"/>
    </w:pPr>
    <w:rPr>
      <w:rFonts w:ascii="Calibri" w:eastAsia="Calibri" w:hAnsi="Calibri" w:cs="Calibri"/>
    </w:rPr>
  </w:style>
  <w:style w:type="paragraph" w:styleId="a4">
    <w:name w:val="List Paragraph"/>
    <w:basedOn w:val="a"/>
    <w:uiPriority w:val="34"/>
    <w:qFormat/>
    <w:rsid w:val="00112CBC"/>
    <w:pPr>
      <w:ind w:left="720"/>
      <w:contextualSpacing/>
    </w:pPr>
  </w:style>
  <w:style w:type="character" w:customStyle="1" w:styleId="a5">
    <w:name w:val="Основной текст_"/>
    <w:basedOn w:val="a0"/>
    <w:link w:val="1"/>
    <w:locked/>
    <w:rsid w:val="00112CBC"/>
    <w:rPr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112CBC"/>
    <w:pPr>
      <w:shd w:val="clear" w:color="auto" w:fill="FFFFFF"/>
      <w:spacing w:line="343" w:lineRule="exact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A3A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3AC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Акусок И.В.</cp:lastModifiedBy>
  <cp:revision>6</cp:revision>
  <cp:lastPrinted>2020-05-26T23:58:00Z</cp:lastPrinted>
  <dcterms:created xsi:type="dcterms:W3CDTF">2020-05-15T07:56:00Z</dcterms:created>
  <dcterms:modified xsi:type="dcterms:W3CDTF">2020-06-04T09:42:00Z</dcterms:modified>
</cp:coreProperties>
</file>