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35" w:rsidRDefault="00543235" w:rsidP="00543235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Карты контроля уроков, </w:t>
      </w:r>
    </w:p>
    <w:p w:rsidR="00000000" w:rsidRDefault="00543235" w:rsidP="00543235">
      <w:pPr>
        <w:spacing w:after="0"/>
        <w:jc w:val="center"/>
      </w:pPr>
      <w:r>
        <w:rPr>
          <w:b/>
          <w:bCs/>
        </w:rPr>
        <w:t xml:space="preserve">чтобы проверить, как </w:t>
      </w:r>
      <w:r w:rsidR="00124B05">
        <w:rPr>
          <w:b/>
          <w:bCs/>
        </w:rPr>
        <w:t>педагоги развивают функцио</w:t>
      </w:r>
      <w:r w:rsidR="00124B05">
        <w:rPr>
          <w:b/>
          <w:bCs/>
        </w:rPr>
        <w:t>нальную грамотность школьников</w:t>
      </w:r>
    </w:p>
    <w:p w:rsidR="00000000" w:rsidRDefault="00543235" w:rsidP="00543235">
      <w:pPr>
        <w:spacing w:after="0"/>
        <w:ind w:firstLine="720"/>
        <w:jc w:val="both"/>
      </w:pPr>
      <w:r>
        <w:t xml:space="preserve">В </w:t>
      </w:r>
      <w:r w:rsidR="00124B05">
        <w:t>2021 году 15-ле</w:t>
      </w:r>
      <w:r>
        <w:t xml:space="preserve">тние школьники примут участие в </w:t>
      </w:r>
      <w:r w:rsidR="00BF642E">
        <w:t xml:space="preserve">международном исследовании по </w:t>
      </w:r>
      <w:r w:rsidR="00124B05">
        <w:t>оцен</w:t>
      </w:r>
      <w:r>
        <w:t>ке качества образования PISA</w:t>
      </w:r>
      <w:r w:rsidR="00BF642E">
        <w:t>.</w:t>
      </w:r>
      <w:r w:rsidR="00124B05">
        <w:t xml:space="preserve"> </w:t>
      </w:r>
      <w:r w:rsidR="00BF642E">
        <w:t>Проверьте</w:t>
      </w:r>
      <w:r w:rsidR="00124B05">
        <w:t>, как учителя развивают математическую, естественно-научную и читательс</w:t>
      </w:r>
      <w:r w:rsidR="00124B05">
        <w:t xml:space="preserve">кую грамотности. </w:t>
      </w:r>
    </w:p>
    <w:p w:rsidR="00543235" w:rsidRDefault="00124B05" w:rsidP="00BF642E">
      <w:pPr>
        <w:spacing w:after="0"/>
        <w:ind w:firstLine="720"/>
        <w:jc w:val="both"/>
      </w:pPr>
      <w:r>
        <w:t>Международная</w:t>
      </w:r>
      <w:r w:rsidR="00543235">
        <w:t xml:space="preserve"> программа PISA-2021 пройдет по </w:t>
      </w:r>
      <w:r>
        <w:t>трем основным направлениям формирования функциональной грамотности:</w:t>
      </w:r>
      <w:r w:rsidR="00BF642E">
        <w:t xml:space="preserve"> читательская, математическая и </w:t>
      </w:r>
      <w:r>
        <w:t>ес</w:t>
      </w:r>
      <w:r w:rsidR="00543235">
        <w:t xml:space="preserve">тественнонаучная грамотности. В </w:t>
      </w:r>
      <w:r>
        <w:t xml:space="preserve">новом цикле исследования основное внимание будет уделено </w:t>
      </w:r>
      <w:r>
        <w:t>математической грамотности. Воспользуйтесь готовой картой контроля, которая поможет про</w:t>
      </w:r>
      <w:r w:rsidR="00543235">
        <w:t xml:space="preserve">верить, как учителя формируют и </w:t>
      </w:r>
      <w:r>
        <w:t>развивают математическую грамотность школьников. Чтобы оценить, насколько качественно педагоги сформиров</w:t>
      </w:r>
      <w:r w:rsidR="00BF642E">
        <w:t xml:space="preserve">али у школьников читательскую и </w:t>
      </w:r>
      <w:r>
        <w:t>е</w:t>
      </w:r>
      <w:r>
        <w:t>стественнонаучную грамотности, смотрите готовые к</w:t>
      </w:r>
      <w:r w:rsidR="00BF642E">
        <w:t xml:space="preserve">арты контроля работы учителей в </w:t>
      </w:r>
      <w:r>
        <w:t xml:space="preserve">конце статьи. </w:t>
      </w:r>
    </w:p>
    <w:p w:rsidR="00000000" w:rsidRPr="00BF642E" w:rsidRDefault="00124B05" w:rsidP="00543235">
      <w:pPr>
        <w:spacing w:after="0"/>
        <w:jc w:val="both"/>
        <w:rPr>
          <w:b/>
        </w:rPr>
      </w:pPr>
      <w:r w:rsidRPr="00BF642E">
        <w:rPr>
          <w:b/>
        </w:rPr>
        <w:t>Организуйте заседания методобъединений</w:t>
      </w:r>
    </w:p>
    <w:p w:rsidR="00000000" w:rsidRDefault="00124B05" w:rsidP="00BF642E">
      <w:pPr>
        <w:spacing w:after="0"/>
        <w:ind w:firstLine="720"/>
        <w:jc w:val="both"/>
      </w:pPr>
      <w:r>
        <w:t>В</w:t>
      </w:r>
      <w:r w:rsidR="00BF642E">
        <w:t xml:space="preserve"> </w:t>
      </w:r>
      <w:r>
        <w:t>феврале посетите</w:t>
      </w:r>
      <w:r w:rsidR="00BF642E">
        <w:t xml:space="preserve"> заседания методобъединений. На </w:t>
      </w:r>
      <w:r>
        <w:t>них руководители</w:t>
      </w:r>
      <w:r w:rsidR="00BF642E">
        <w:t xml:space="preserve"> должны рассказать педагогам об </w:t>
      </w:r>
      <w:r>
        <w:t>оценке функциональной г</w:t>
      </w:r>
      <w:r w:rsidR="00BF642E">
        <w:t xml:space="preserve">рамотности в </w:t>
      </w:r>
      <w:r>
        <w:t xml:space="preserve">контексте грядущего международного исследования. </w:t>
      </w:r>
      <w:r w:rsidR="00BF642E">
        <w:t>Р</w:t>
      </w:r>
      <w:r>
        <w:t xml:space="preserve">уководителям методобъединений </w:t>
      </w:r>
      <w:r w:rsidR="00BF642E">
        <w:t xml:space="preserve">нужно сделать акцент на основных изменениях в </w:t>
      </w:r>
      <w:r>
        <w:t xml:space="preserve">исследовании. </w:t>
      </w:r>
    </w:p>
    <w:p w:rsidR="00000000" w:rsidRDefault="00124B05" w:rsidP="00BF642E">
      <w:pPr>
        <w:spacing w:after="0"/>
        <w:ind w:firstLine="720"/>
        <w:jc w:val="both"/>
      </w:pPr>
      <w:r>
        <w:t xml:space="preserve">Основное </w:t>
      </w:r>
      <w:r w:rsidR="00BF642E">
        <w:t xml:space="preserve">направление программы PISA-2021 </w:t>
      </w:r>
      <w:r>
        <w:t>– математическая грамотность. Исследование будет изм</w:t>
      </w:r>
      <w:r>
        <w:t>ерять, насколько эффективно образовательные сис</w:t>
      </w:r>
      <w:r w:rsidR="00BF642E">
        <w:t xml:space="preserve">темы стран готовят школьников к использованию математики во всех аспектах их жизни. Особое внимание в </w:t>
      </w:r>
      <w:r>
        <w:t>заданиях уделят использованию математики д</w:t>
      </w:r>
      <w:r w:rsidR="00BF642E">
        <w:t xml:space="preserve">ля решения практических задач в </w:t>
      </w:r>
      <w:r>
        <w:t xml:space="preserve">различных контекстах. </w:t>
      </w:r>
    </w:p>
    <w:p w:rsidR="00000000" w:rsidRDefault="00124B05" w:rsidP="00BF642E">
      <w:pPr>
        <w:spacing w:after="0"/>
        <w:ind w:firstLine="720"/>
        <w:jc w:val="both"/>
      </w:pPr>
      <w:r>
        <w:t>Ключевой с</w:t>
      </w:r>
      <w:r>
        <w:t>оставляющей понятия</w:t>
      </w:r>
      <w:r w:rsidR="00BF642E">
        <w:t xml:space="preserve"> «математическая грамотность» в концепции по </w:t>
      </w:r>
      <w:r>
        <w:t>математике исследования PISA-2021 стало математическое рассуждение. Чтобы решить проблему, математически грамотный шко</w:t>
      </w:r>
      <w:r w:rsidR="00BF642E">
        <w:t xml:space="preserve">льник сначала должен увидеть ее </w:t>
      </w:r>
      <w:r>
        <w:t>математическую природу, которая представле</w:t>
      </w:r>
      <w:r w:rsidR="00BF642E">
        <w:t xml:space="preserve">на в контексте реального мира, и сформулировать ее на </w:t>
      </w:r>
      <w:r>
        <w:t>языке математ</w:t>
      </w:r>
      <w:r w:rsidR="00BF642E">
        <w:t xml:space="preserve">ики. Ученик может сделать это с опорой на </w:t>
      </w:r>
      <w:r>
        <w:t>свои предметные математические знания. Та</w:t>
      </w:r>
      <w:r w:rsidR="00BF642E">
        <w:t xml:space="preserve">кие преобразования потребуют от </w:t>
      </w:r>
      <w:r>
        <w:t>ребенка математических рассужден</w:t>
      </w:r>
      <w:r w:rsidR="00BF642E">
        <w:t xml:space="preserve">ий. </w:t>
      </w:r>
    </w:p>
    <w:p w:rsidR="00000000" w:rsidRDefault="00BF642E" w:rsidP="00543235">
      <w:pPr>
        <w:pStyle w:val="3"/>
        <w:spacing w:before="0"/>
        <w:jc w:val="both"/>
      </w:pPr>
      <w:r>
        <w:lastRenderedPageBreak/>
        <w:t xml:space="preserve">Структура концепции по </w:t>
      </w:r>
      <w:r w:rsidR="00124B05">
        <w:t>математике PISA-2021</w:t>
      </w:r>
    </w:p>
    <w:p w:rsidR="00000000" w:rsidRDefault="00BF642E" w:rsidP="00543235">
      <w:pPr>
        <w:spacing w:after="0"/>
        <w:jc w:val="both"/>
      </w:pPr>
      <w:r>
        <w:rPr>
          <w:noProof/>
        </w:rPr>
        <w:drawing>
          <wp:inline distT="0" distB="0" distL="0" distR="0">
            <wp:extent cx="54864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B05">
        <w:br/>
      </w:r>
    </w:p>
    <w:p w:rsidR="00000000" w:rsidRDefault="00BF642E" w:rsidP="00543235">
      <w:pPr>
        <w:spacing w:after="0"/>
        <w:jc w:val="both"/>
      </w:pPr>
      <w:r>
        <w:t xml:space="preserve">Еще в </w:t>
      </w:r>
      <w:r w:rsidR="00124B05">
        <w:t>оценке математиче</w:t>
      </w:r>
      <w:r w:rsidR="00124B05">
        <w:t>ской грамо</w:t>
      </w:r>
      <w:r>
        <w:t xml:space="preserve">тности выделены четыре темы, на </w:t>
      </w:r>
      <w:r w:rsidR="00124B05">
        <w:t>которые следует обратить внимание педагогов. Для каждой соде</w:t>
      </w:r>
      <w:r>
        <w:t xml:space="preserve">ржательной области математики в PISA-2021 выделено по одной теме. Посмотрите выше на </w:t>
      </w:r>
      <w:r w:rsidR="00124B05">
        <w:t>рисунке 2 соде</w:t>
      </w:r>
      <w:r>
        <w:t xml:space="preserve">ржательные области математики и важные темы в </w:t>
      </w:r>
      <w:r w:rsidR="00124B05">
        <w:t xml:space="preserve">грядущем </w:t>
      </w:r>
      <w:r w:rsidR="00124B05">
        <w:t xml:space="preserve">исследовании. </w:t>
      </w:r>
    </w:p>
    <w:p w:rsidR="00000000" w:rsidRDefault="00BF642E" w:rsidP="00543235">
      <w:pPr>
        <w:pStyle w:val="3"/>
        <w:spacing w:before="0"/>
        <w:jc w:val="both"/>
      </w:pPr>
      <w:r>
        <w:lastRenderedPageBreak/>
        <w:t xml:space="preserve">Четыре ключевые темы в </w:t>
      </w:r>
      <w:r w:rsidR="00124B05">
        <w:t>оценке математической грамотности PISA-2021</w:t>
      </w:r>
    </w:p>
    <w:p w:rsidR="00000000" w:rsidRDefault="00BF642E" w:rsidP="00543235">
      <w:pPr>
        <w:spacing w:after="0"/>
        <w:jc w:val="both"/>
      </w:pPr>
      <w:r>
        <w:rPr>
          <w:noProof/>
        </w:rPr>
        <w:drawing>
          <wp:inline distT="0" distB="0" distL="0" distR="0">
            <wp:extent cx="5486400" cy="3058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B05">
        <w:br/>
      </w:r>
    </w:p>
    <w:p w:rsidR="00000000" w:rsidRDefault="00BF642E" w:rsidP="00543235">
      <w:pPr>
        <w:spacing w:after="0"/>
        <w:jc w:val="both"/>
      </w:pPr>
      <w:r>
        <w:t xml:space="preserve">В оценке читательской и </w:t>
      </w:r>
      <w:r w:rsidR="00124B05">
        <w:t>е</w:t>
      </w:r>
      <w:r>
        <w:t xml:space="preserve">стественнонаучной грамотности в программе PISA-2021 по сравнению с </w:t>
      </w:r>
      <w:r w:rsidR="00124B05">
        <w:t xml:space="preserve">предыдущим циклом исследования существенных изменений нет. </w:t>
      </w:r>
    </w:p>
    <w:p w:rsidR="00000000" w:rsidRDefault="00124B05" w:rsidP="00543235">
      <w:pPr>
        <w:spacing w:after="0"/>
        <w:jc w:val="both"/>
      </w:pPr>
      <w:r>
        <w:pict>
          <v:rect id="_x0000_i1025" style="width:6in;height:.75pt" o:hralign="center" o:hrstd="t" o:hrnoshade="t" o:hr="t" fillcolor="black" stroked="f">
            <v:path strokeok="f"/>
          </v:rect>
        </w:pict>
      </w:r>
    </w:p>
    <w:p w:rsidR="00000000" w:rsidRDefault="00BF642E" w:rsidP="00543235">
      <w:pPr>
        <w:spacing w:after="0"/>
        <w:jc w:val="both"/>
      </w:pPr>
      <w:r>
        <w:rPr>
          <w:noProof/>
        </w:rPr>
        <w:drawing>
          <wp:inline distT="0" distB="0" distL="0" distR="0">
            <wp:extent cx="570230" cy="64706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24B05" w:rsidP="00543235">
      <w:pPr>
        <w:pStyle w:val="H3remark-h3"/>
        <w:jc w:val="both"/>
      </w:pPr>
      <w:r>
        <w:t>ВАЖНО</w:t>
      </w:r>
    </w:p>
    <w:p w:rsidR="00BF642E" w:rsidRDefault="00124B05" w:rsidP="00543235">
      <w:pPr>
        <w:pStyle w:val="remark-p"/>
        <w:jc w:val="both"/>
      </w:pPr>
      <w:r>
        <w:t>Основные направления формирования функциональной грамотности:</w:t>
      </w:r>
    </w:p>
    <w:p w:rsidR="00BF642E" w:rsidRDefault="00BF642E" w:rsidP="00543235">
      <w:pPr>
        <w:pStyle w:val="remark-p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B05">
        <w:t>читательская грамотность;</w:t>
      </w:r>
    </w:p>
    <w:p w:rsidR="00BF642E" w:rsidRDefault="00BF642E" w:rsidP="00543235">
      <w:pPr>
        <w:pStyle w:val="remark-p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B05">
        <w:t>математическая грамотность;</w:t>
      </w:r>
    </w:p>
    <w:p w:rsidR="00000000" w:rsidRDefault="00BF642E" w:rsidP="00543235">
      <w:pPr>
        <w:pStyle w:val="remark-p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B05">
        <w:t xml:space="preserve">естественнонаучная грамотность. </w:t>
      </w:r>
    </w:p>
    <w:p w:rsidR="00BF642E" w:rsidRDefault="00124B05" w:rsidP="00543235">
      <w:pPr>
        <w:pStyle w:val="remark-p"/>
        <w:jc w:val="both"/>
      </w:pPr>
      <w:r>
        <w:t>Дополнительные направления:</w:t>
      </w:r>
      <w:r w:rsidR="00BF642E"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42E">
        <w:t xml:space="preserve"> </w:t>
      </w:r>
      <w:r>
        <w:t>финансовая грамотность;</w:t>
      </w:r>
    </w:p>
    <w:p w:rsidR="00BF642E" w:rsidRDefault="00BF642E" w:rsidP="00543235">
      <w:pPr>
        <w:pStyle w:val="remark-p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124B05">
        <w:t>решение проблем;</w:t>
      </w:r>
    </w:p>
    <w:p w:rsidR="00BF642E" w:rsidRDefault="00BF642E" w:rsidP="00543235">
      <w:pPr>
        <w:pStyle w:val="remark-p"/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124B05">
        <w:t>глобальные компетенции;</w:t>
      </w:r>
    </w:p>
    <w:p w:rsidR="00000000" w:rsidRDefault="00BF642E" w:rsidP="00543235">
      <w:pPr>
        <w:pStyle w:val="remark-p"/>
        <w:jc w:val="both"/>
      </w:pPr>
      <w:r>
        <w:rPr>
          <w:noProof/>
        </w:rPr>
        <w:drawing>
          <wp:anchor distT="0" distB="0" distL="114300" distR="114300" simplePos="0" relativeHeight="2516546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857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B05">
        <w:t>креат</w:t>
      </w:r>
      <w:r w:rsidR="00124B05">
        <w:t xml:space="preserve">ивное мышление </w:t>
      </w:r>
    </w:p>
    <w:p w:rsidR="00000000" w:rsidRDefault="00124B05" w:rsidP="00543235">
      <w:pPr>
        <w:spacing w:after="0"/>
        <w:jc w:val="both"/>
      </w:pPr>
      <w:r>
        <w:pict>
          <v:rect id="_x0000_i1026" style="width:6in;height:.75pt" o:hralign="center" o:hrstd="t" o:hrnoshade="t" o:hr="t" fillcolor="black" stroked="f">
            <v:path strokeok="f"/>
          </v:rect>
        </w:pict>
      </w:r>
    </w:p>
    <w:p w:rsidR="00124B05" w:rsidRDefault="00124B05" w:rsidP="00543235">
      <w:pPr>
        <w:spacing w:after="0"/>
        <w:jc w:val="both"/>
      </w:pPr>
      <w:bookmarkStart w:id="0" w:name="_GoBack"/>
      <w:bookmarkEnd w:id="0"/>
    </w:p>
    <w:sectPr w:rsidR="00124B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124B05"/>
    <w:rsid w:val="00543235"/>
    <w:rsid w:val="00B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EE237-2EA9-4929-8A78-437803FF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0" w:line="300" w:lineRule="atLeast"/>
    </w:pPr>
    <w:rPr>
      <w:sz w:val="22"/>
      <w:szCs w:val="22"/>
    </w:rPr>
  </w:style>
  <w:style w:type="paragraph" w:styleId="2">
    <w:name w:val="heading 2"/>
    <w:basedOn w:val="a"/>
    <w:next w:val="a"/>
    <w:qFormat/>
    <w:rsid w:val="00EF7B96"/>
    <w:pPr>
      <w:keepNext/>
      <w:spacing w:before="360" w:after="0" w:line="380" w:lineRule="atLeast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qFormat/>
    <w:rsid w:val="00EF7B96"/>
    <w:pPr>
      <w:keepNext/>
      <w:spacing w:before="360" w:after="0" w:line="340" w:lineRule="atLeas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rsid w:val="00EF7B96"/>
    <w:pPr>
      <w:keepNext/>
      <w:spacing w:before="330" w:after="15" w:line="260" w:lineRule="atLeast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qFormat/>
    <w:rsid w:val="00EF7B96"/>
    <w:pPr>
      <w:spacing w:before="330" w:after="15" w:line="260" w:lineRule="atLeast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EF7B96"/>
    <w:pPr>
      <w:spacing w:before="375" w:after="105" w:line="260" w:lineRule="atLeast"/>
      <w:outlineLvl w:val="5"/>
    </w:pPr>
    <w:rPr>
      <w:rFonts w:ascii="Arial" w:eastAsia="Arial" w:hAnsi="Arial" w:cs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red">
    <w:name w:val="red"/>
    <w:basedOn w:val="a"/>
    <w:rPr>
      <w:color w:val="008200"/>
    </w:rPr>
  </w:style>
  <w:style w:type="paragraph" w:customStyle="1" w:styleId="letter">
    <w:name w:val="letter"/>
    <w:basedOn w:val="a"/>
  </w:style>
  <w:style w:type="paragraph" w:customStyle="1" w:styleId="quiz-title">
    <w:name w:val="quiz-title"/>
    <w:basedOn w:val="a"/>
    <w:pPr>
      <w:shd w:val="clear" w:color="auto" w:fill="000000"/>
    </w:pPr>
    <w:rPr>
      <w:color w:val="FFFFFF"/>
      <w:shd w:val="clear" w:color="auto" w:fill="000000"/>
    </w:rPr>
  </w:style>
  <w:style w:type="paragraph" w:customStyle="1" w:styleId="footlink">
    <w:name w:val="footlink"/>
    <w:basedOn w:val="a"/>
  </w:style>
  <w:style w:type="paragraph" w:customStyle="1" w:styleId="table-td">
    <w:name w:val="table-td"/>
    <w:basedOn w:val="a"/>
    <w:pPr>
      <w:spacing w:line="292" w:lineRule="atLeast"/>
    </w:pPr>
    <w:rPr>
      <w:rFonts w:ascii="Arial" w:eastAsia="Arial" w:hAnsi="Arial" w:cs="Arial"/>
      <w:sz w:val="18"/>
      <w:szCs w:val="18"/>
    </w:rPr>
  </w:style>
  <w:style w:type="paragraph" w:customStyle="1" w:styleId="newsmaker-header">
    <w:name w:val="newsmaker-header"/>
    <w:basedOn w:val="a"/>
  </w:style>
  <w:style w:type="paragraph" w:customStyle="1" w:styleId="quiz2-question-p">
    <w:name w:val="quiz2-question-p"/>
    <w:basedOn w:val="a"/>
    <w:rPr>
      <w:rFonts w:ascii="Arial" w:eastAsia="Arial" w:hAnsi="Arial" w:cs="Arial"/>
      <w:color w:val="403D32"/>
    </w:rPr>
  </w:style>
  <w:style w:type="paragraph" w:customStyle="1" w:styleId="example-h-b">
    <w:name w:val="example-h-b"/>
    <w:basedOn w:val="a"/>
    <w:rPr>
      <w:rFonts w:ascii="Arial" w:eastAsia="Arial" w:hAnsi="Arial" w:cs="Arial"/>
      <w:caps/>
      <w:color w:val="008200"/>
      <w:sz w:val="25"/>
      <w:szCs w:val="25"/>
    </w:rPr>
  </w:style>
  <w:style w:type="paragraph" w:customStyle="1" w:styleId="foottext">
    <w:name w:val="foottext"/>
    <w:basedOn w:val="a"/>
  </w:style>
  <w:style w:type="paragraph" w:customStyle="1" w:styleId="sticker-p">
    <w:name w:val="sticker-p"/>
    <w:basedOn w:val="a"/>
    <w:rPr>
      <w:i/>
      <w:iCs/>
      <w:sz w:val="19"/>
      <w:szCs w:val="19"/>
    </w:rPr>
  </w:style>
  <w:style w:type="paragraph" w:customStyle="1" w:styleId="complexheader-p">
    <w:name w:val="complexheader-p"/>
    <w:basedOn w:val="a"/>
  </w:style>
  <w:style w:type="paragraph" w:customStyle="1" w:styleId="hightlightp">
    <w:name w:val="hightlightp"/>
    <w:basedOn w:val="a"/>
  </w:style>
  <w:style w:type="paragraph" w:customStyle="1" w:styleId="remark-p">
    <w:name w:val="remark-p"/>
    <w:basedOn w:val="a"/>
    <w:pPr>
      <w:spacing w:after="0" w:line="260" w:lineRule="atLeast"/>
    </w:pPr>
    <w:rPr>
      <w:rFonts w:ascii="Times" w:eastAsia="Times" w:hAnsi="Times" w:cs="Times"/>
      <w:sz w:val="18"/>
      <w:szCs w:val="18"/>
    </w:rPr>
  </w:style>
  <w:style w:type="paragraph" w:customStyle="1" w:styleId="complextext-p">
    <w:name w:val="complextext-p"/>
    <w:basedOn w:val="a"/>
  </w:style>
  <w:style w:type="paragraph" w:customStyle="1" w:styleId="electron-p">
    <w:name w:val="electron-p"/>
    <w:basedOn w:val="a"/>
    <w:rPr>
      <w:sz w:val="24"/>
      <w:szCs w:val="24"/>
    </w:rPr>
  </w:style>
  <w:style w:type="paragraph" w:customStyle="1" w:styleId="quot">
    <w:name w:val="quot"/>
    <w:basedOn w:val="a"/>
  </w:style>
  <w:style w:type="paragraph" w:customStyle="1" w:styleId="strong">
    <w:name w:val="strong"/>
    <w:basedOn w:val="a"/>
    <w:rPr>
      <w:b/>
      <w:bCs/>
    </w:rPr>
  </w:style>
  <w:style w:type="paragraph" w:customStyle="1" w:styleId="footnote">
    <w:name w:val="footnote"/>
    <w:basedOn w:val="a"/>
    <w:pPr>
      <w:spacing w:line="220" w:lineRule="atLeast"/>
    </w:pPr>
    <w:rPr>
      <w:rFonts w:ascii="Arial" w:eastAsia="Arial" w:hAnsi="Arial" w:cs="Arial"/>
      <w:sz w:val="16"/>
      <w:szCs w:val="16"/>
    </w:rPr>
  </w:style>
  <w:style w:type="paragraph" w:customStyle="1" w:styleId="newsmaker-p">
    <w:name w:val="newsmaker-p"/>
    <w:basedOn w:val="a"/>
  </w:style>
  <w:style w:type="paragraph" w:customStyle="1" w:styleId="inline-h3">
    <w:name w:val="inline-h3"/>
    <w:basedOn w:val="a"/>
    <w:pPr>
      <w:spacing w:after="180" w:line="270" w:lineRule="atLeast"/>
    </w:pPr>
    <w:rPr>
      <w:rFonts w:ascii="Arial" w:eastAsia="Arial" w:hAnsi="Arial" w:cs="Arial"/>
      <w:color w:val="008200"/>
      <w:sz w:val="25"/>
      <w:szCs w:val="25"/>
    </w:rPr>
  </w:style>
  <w:style w:type="paragraph" w:customStyle="1" w:styleId="cbody-b">
    <w:name w:val="cbody-b"/>
    <w:basedOn w:val="a"/>
    <w:rPr>
      <w:color w:val="000000"/>
    </w:rPr>
  </w:style>
  <w:style w:type="paragraph" w:customStyle="1" w:styleId="inline-author-p-color">
    <w:name w:val="inline-author-p-color"/>
    <w:basedOn w:val="a"/>
    <w:rPr>
      <w:b/>
      <w:bCs/>
      <w:color w:val="000000"/>
    </w:rPr>
  </w:style>
  <w:style w:type="paragraph" w:customStyle="1" w:styleId="example-h-color">
    <w:name w:val="example-h-color"/>
    <w:basedOn w:val="a"/>
    <w:rPr>
      <w:rFonts w:ascii="Arial" w:eastAsia="Arial" w:hAnsi="Arial" w:cs="Arial"/>
      <w:caps/>
      <w:color w:val="008200"/>
      <w:sz w:val="25"/>
      <w:szCs w:val="25"/>
    </w:rPr>
  </w:style>
  <w:style w:type="paragraph" w:customStyle="1" w:styleId="good-text">
    <w:name w:val="good-text"/>
    <w:basedOn w:val="a"/>
    <w:rPr>
      <w:color w:val="1F7D1F"/>
    </w:rPr>
  </w:style>
  <w:style w:type="paragraph" w:customStyle="1" w:styleId="highlighted">
    <w:name w:val="highlighted"/>
    <w:basedOn w:val="a"/>
    <w:pPr>
      <w:shd w:val="clear" w:color="auto" w:fill="E3E6F9"/>
    </w:pPr>
    <w:rPr>
      <w:shd w:val="clear" w:color="auto" w:fill="E3E6F9"/>
    </w:rPr>
  </w:style>
  <w:style w:type="paragraph" w:customStyle="1" w:styleId="inline-p">
    <w:name w:val="inline-p"/>
    <w:basedOn w:val="a"/>
    <w:pPr>
      <w:spacing w:after="0" w:line="270" w:lineRule="atLeast"/>
    </w:pPr>
    <w:rPr>
      <w:rFonts w:ascii="Times" w:eastAsia="Times" w:hAnsi="Times" w:cs="Times"/>
      <w:sz w:val="18"/>
      <w:szCs w:val="18"/>
    </w:rPr>
  </w:style>
  <w:style w:type="paragraph" w:customStyle="1" w:styleId="Ul">
    <w:name w:val="Ul"/>
    <w:basedOn w:val="a"/>
    <w:pPr>
      <w:spacing w:after="0"/>
    </w:pPr>
  </w:style>
  <w:style w:type="paragraph" w:customStyle="1" w:styleId="sticker-a">
    <w:name w:val="sticker-a"/>
    <w:basedOn w:val="a"/>
    <w:rPr>
      <w:color w:val="1352A1"/>
    </w:rPr>
  </w:style>
  <w:style w:type="paragraph" w:customStyle="1" w:styleId="lineheader">
    <w:name w:val="lineheader"/>
    <w:basedOn w:val="a"/>
  </w:style>
  <w:style w:type="paragraph" w:customStyle="1" w:styleId="example-p">
    <w:name w:val="example-p"/>
    <w:basedOn w:val="a"/>
    <w:pPr>
      <w:spacing w:line="270" w:lineRule="atLeast"/>
    </w:pPr>
    <w:rPr>
      <w:rFonts w:ascii="Times" w:eastAsia="Times" w:hAnsi="Times" w:cs="Times"/>
      <w:sz w:val="20"/>
      <w:szCs w:val="20"/>
    </w:rPr>
  </w:style>
  <w:style w:type="paragraph" w:customStyle="1" w:styleId="inline-author-p">
    <w:name w:val="inline-author-p"/>
    <w:basedOn w:val="a"/>
    <w:pPr>
      <w:spacing w:line="270" w:lineRule="atLeast"/>
    </w:pPr>
    <w:rPr>
      <w:rFonts w:ascii="Times" w:eastAsia="Times" w:hAnsi="Times" w:cs="Times"/>
      <w:sz w:val="18"/>
      <w:szCs w:val="18"/>
    </w:rPr>
  </w:style>
  <w:style w:type="paragraph" w:customStyle="1" w:styleId="cbody-p">
    <w:name w:val="cbody-p"/>
    <w:basedOn w:val="a"/>
    <w:pPr>
      <w:spacing w:line="270" w:lineRule="atLeast"/>
    </w:pPr>
    <w:rPr>
      <w:rFonts w:ascii="Times" w:eastAsia="Times" w:hAnsi="Times" w:cs="Times"/>
      <w:sz w:val="18"/>
      <w:szCs w:val="18"/>
    </w:rPr>
  </w:style>
  <w:style w:type="paragraph" w:customStyle="1" w:styleId="superfootnote">
    <w:name w:val="superfootnote"/>
    <w:basedOn w:val="a"/>
  </w:style>
  <w:style w:type="paragraph" w:customStyle="1" w:styleId="newsmaker-name">
    <w:name w:val="newsmaker-name"/>
    <w:basedOn w:val="a"/>
    <w:pPr>
      <w:spacing w:line="280" w:lineRule="atLeast"/>
    </w:pPr>
    <w:rPr>
      <w:b/>
      <w:bCs/>
      <w:color w:val="000000"/>
      <w:sz w:val="25"/>
      <w:szCs w:val="25"/>
    </w:rPr>
  </w:style>
  <w:style w:type="paragraph" w:customStyle="1" w:styleId="example-h3">
    <w:name w:val="example-h3"/>
    <w:basedOn w:val="a"/>
    <w:pPr>
      <w:spacing w:line="270" w:lineRule="atLeast"/>
    </w:pPr>
    <w:rPr>
      <w:rFonts w:ascii="Arial" w:eastAsia="Arial" w:hAnsi="Arial" w:cs="Arial"/>
      <w:color w:val="008200"/>
      <w:sz w:val="25"/>
      <w:szCs w:val="25"/>
    </w:rPr>
  </w:style>
  <w:style w:type="paragraph" w:customStyle="1" w:styleId="link">
    <w:name w:val="link"/>
    <w:basedOn w:val="a"/>
    <w:rPr>
      <w:color w:val="008200"/>
    </w:rPr>
  </w:style>
  <w:style w:type="paragraph" w:customStyle="1" w:styleId="quiz2-title-h2">
    <w:name w:val="quiz2-title-h2"/>
    <w:basedOn w:val="a"/>
    <w:pPr>
      <w:spacing w:after="195"/>
    </w:pPr>
    <w:rPr>
      <w:rFonts w:ascii="Arial" w:eastAsia="Arial" w:hAnsi="Arial" w:cs="Arial"/>
      <w:color w:val="403D32"/>
      <w:sz w:val="44"/>
      <w:szCs w:val="44"/>
    </w:rPr>
  </w:style>
  <w:style w:type="paragraph" w:customStyle="1" w:styleId="blank-noteheader">
    <w:name w:val="blank-noteheader"/>
    <w:basedOn w:val="a"/>
    <w:rPr>
      <w:b/>
      <w:bCs/>
      <w:color w:val="E11F27"/>
      <w:sz w:val="23"/>
      <w:szCs w:val="23"/>
    </w:rPr>
  </w:style>
  <w:style w:type="paragraph" w:customStyle="1" w:styleId="Liinline-p">
    <w:name w:val="Li_inline-p"/>
    <w:basedOn w:val="a"/>
    <w:pPr>
      <w:spacing w:after="0" w:line="270" w:lineRule="atLeast"/>
    </w:pPr>
    <w:rPr>
      <w:rFonts w:ascii="Times" w:eastAsia="Times" w:hAnsi="Times" w:cs="Times"/>
      <w:sz w:val="18"/>
      <w:szCs w:val="18"/>
    </w:rPr>
  </w:style>
  <w:style w:type="paragraph" w:customStyle="1" w:styleId="Ol">
    <w:name w:val="Ol"/>
    <w:basedOn w:val="a"/>
    <w:pPr>
      <w:spacing w:after="0"/>
    </w:pPr>
  </w:style>
  <w:style w:type="paragraph" w:customStyle="1" w:styleId="bad-text">
    <w:name w:val="bad-text"/>
    <w:basedOn w:val="a"/>
    <w:rPr>
      <w:color w:val="BF0000"/>
    </w:rPr>
  </w:style>
  <w:style w:type="paragraph" w:customStyle="1" w:styleId="normal-text">
    <w:name w:val="normal-text"/>
    <w:basedOn w:val="a"/>
    <w:rPr>
      <w:color w:val="D17411"/>
    </w:rPr>
  </w:style>
  <w:style w:type="paragraph" w:customStyle="1" w:styleId="cbody-h3">
    <w:name w:val="cbody-h3"/>
    <w:basedOn w:val="a"/>
    <w:pPr>
      <w:spacing w:line="340" w:lineRule="atLeast"/>
    </w:pPr>
    <w:rPr>
      <w:rFonts w:ascii="Arial" w:eastAsia="Arial" w:hAnsi="Arial" w:cs="Arial"/>
      <w:color w:val="008200"/>
      <w:sz w:val="27"/>
      <w:szCs w:val="27"/>
    </w:rPr>
  </w:style>
  <w:style w:type="paragraph" w:customStyle="1" w:styleId="cbody-h2">
    <w:name w:val="cbody-h2"/>
    <w:basedOn w:val="a"/>
    <w:pPr>
      <w:spacing w:line="380" w:lineRule="atLeast"/>
    </w:pPr>
    <w:rPr>
      <w:rFonts w:ascii="Arial" w:eastAsia="Arial" w:hAnsi="Arial" w:cs="Arial"/>
      <w:color w:val="008200"/>
      <w:sz w:val="30"/>
      <w:szCs w:val="30"/>
    </w:rPr>
  </w:style>
  <w:style w:type="paragraph" w:customStyle="1" w:styleId="newsmaker-info">
    <w:name w:val="newsmaker-info"/>
    <w:basedOn w:val="a"/>
  </w:style>
  <w:style w:type="paragraph" w:customStyle="1" w:styleId="quiz2-rightanswer">
    <w:name w:val="quiz2-rightanswer"/>
    <w:basedOn w:val="a"/>
    <w:rPr>
      <w:vanish/>
    </w:rPr>
  </w:style>
  <w:style w:type="paragraph" w:customStyle="1" w:styleId="table-thead-th">
    <w:name w:val="table-thead-th"/>
    <w:basedOn w:val="a"/>
    <w:pPr>
      <w:spacing w:line="292" w:lineRule="atLeast"/>
    </w:pPr>
    <w:rPr>
      <w:rFonts w:ascii="Arial" w:eastAsia="Arial" w:hAnsi="Arial" w:cs="Arial"/>
      <w:b/>
      <w:bCs/>
      <w:color w:val="FFFFFF"/>
      <w:sz w:val="18"/>
      <w:szCs w:val="18"/>
    </w:rPr>
  </w:style>
  <w:style w:type="paragraph" w:customStyle="1" w:styleId="storno">
    <w:name w:val="storno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  <w:rPr>
      <w:bdr w:val="single" w:sz="6" w:space="0" w:color="000000"/>
    </w:rPr>
  </w:style>
  <w:style w:type="paragraph" w:customStyle="1" w:styleId="hidden">
    <w:name w:val="hidden"/>
    <w:basedOn w:val="a"/>
    <w:rPr>
      <w:vanish/>
    </w:rPr>
  </w:style>
  <w:style w:type="paragraph" w:customStyle="1" w:styleId="quiz2-answer">
    <w:name w:val="quiz2-answer"/>
    <w:basedOn w:val="a"/>
    <w:pPr>
      <w:spacing w:line="250" w:lineRule="atLeast"/>
    </w:pPr>
    <w:rPr>
      <w:rFonts w:ascii="Arial" w:eastAsia="Arial" w:hAnsi="Arial" w:cs="Arial"/>
      <w:color w:val="403D32"/>
      <w:sz w:val="18"/>
      <w:szCs w:val="18"/>
    </w:rPr>
  </w:style>
  <w:style w:type="paragraph" w:customStyle="1" w:styleId="remark-h3">
    <w:name w:val="remark-h3"/>
    <w:basedOn w:val="a"/>
    <w:pPr>
      <w:spacing w:after="0" w:line="260" w:lineRule="atLeast"/>
    </w:pPr>
    <w:rPr>
      <w:rFonts w:ascii="Arial" w:eastAsia="Arial" w:hAnsi="Arial" w:cs="Arial"/>
      <w:b/>
      <w:bCs/>
      <w:color w:val="000000"/>
    </w:rPr>
  </w:style>
  <w:style w:type="paragraph" w:customStyle="1" w:styleId="inquirer-p-a">
    <w:name w:val="inquirer-p-a"/>
    <w:basedOn w:val="a"/>
    <w:rPr>
      <w:color w:val="1252A1"/>
    </w:rPr>
  </w:style>
  <w:style w:type="paragraph" w:customStyle="1" w:styleId="quiz-rightanswer">
    <w:name w:val="quiz-rightanswer"/>
    <w:basedOn w:val="a"/>
    <w:pPr>
      <w:shd w:val="clear" w:color="auto" w:fill="F8F6EB"/>
      <w:spacing w:line="260" w:lineRule="atLeast"/>
    </w:pPr>
    <w:rPr>
      <w:rFonts w:ascii="Arial" w:eastAsia="Arial" w:hAnsi="Arial" w:cs="Arial"/>
      <w:sz w:val="19"/>
      <w:szCs w:val="19"/>
      <w:shd w:val="clear" w:color="auto" w:fill="F8F6EB"/>
    </w:rPr>
  </w:style>
  <w:style w:type="character" w:customStyle="1" w:styleId="Spanlink">
    <w:name w:val="Span_link"/>
    <w:basedOn w:val="a0"/>
    <w:rPr>
      <w:color w:val="008200"/>
    </w:rPr>
  </w:style>
  <w:style w:type="paragraph" w:customStyle="1" w:styleId="H3remark-h3">
    <w:name w:val="H3_remark-h3"/>
    <w:basedOn w:val="3"/>
    <w:pPr>
      <w:spacing w:before="0" w:line="260" w:lineRule="atLeast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1601-01-01T00:00:00Z</cp:lastPrinted>
  <dcterms:created xsi:type="dcterms:W3CDTF">2021-08-31T02:12:00Z</dcterms:created>
  <dcterms:modified xsi:type="dcterms:W3CDTF">2021-08-31T02:12:00Z</dcterms:modified>
</cp:coreProperties>
</file>