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Subdoelen</w:t>
      </w:r>
    </w:p>
    <w:p/>
    <w:p>
      <w:r>
        <w:t>**Evidence Based Medicine (EBM)**</w:t>
      </w:r>
    </w:p>
    <w:p>
      <w:r>
        <w:t xml:space="preserve">De student kent de definitie van Evidence Based Medicine (EBM).  </w:t>
      </w:r>
    </w:p>
    <w:p>
      <w:r>
        <w:t xml:space="preserve">De student kent de doelstellingen van Evidence Based Medicine (EBM).  </w:t>
      </w:r>
    </w:p>
    <w:p>
      <w:r>
        <w:t xml:space="preserve">De student kan de vijf stappen van de EBM-methode reproduceren en toelichten.  </w:t>
      </w:r>
    </w:p>
    <w:p>
      <w:r>
        <w:t xml:space="preserve">De student kan verschillende categorieën van evidence beschrijven.   </w:t>
      </w:r>
    </w:p>
    <w:p>
      <w:r>
        <w:t xml:space="preserve">De student kan de verschillen tussen de verschillende categorieën van evidence benoemen.  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