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58F" w:rsidRDefault="000722FE" w:rsidP="0025229B">
      <w:pPr>
        <w:spacing w:line="360" w:lineRule="auto"/>
        <w:jc w:val="center"/>
        <w:rPr>
          <w:rFonts w:ascii="微软雅黑" w:eastAsia="微软雅黑" w:hAnsi="微软雅黑" w:hint="eastAsia"/>
          <w:b/>
          <w:sz w:val="28"/>
          <w:szCs w:val="28"/>
        </w:rPr>
      </w:pPr>
      <w:r w:rsidRPr="000722FE">
        <w:rPr>
          <w:rFonts w:ascii="微软雅黑" w:eastAsia="微软雅黑" w:hAnsi="微软雅黑" w:hint="eastAsia"/>
          <w:b/>
          <w:sz w:val="28"/>
          <w:szCs w:val="28"/>
        </w:rPr>
        <w:t>融360赛题</w:t>
      </w:r>
      <w:r w:rsidRPr="000722FE">
        <w:rPr>
          <w:rFonts w:ascii="微软雅黑" w:eastAsia="微软雅黑" w:hAnsi="微软雅黑"/>
          <w:b/>
          <w:sz w:val="28"/>
          <w:szCs w:val="28"/>
        </w:rPr>
        <w:t>——</w:t>
      </w:r>
      <w:proofErr w:type="gramStart"/>
      <w:r w:rsidRPr="000722FE">
        <w:rPr>
          <w:rFonts w:ascii="微软雅黑" w:eastAsia="微软雅黑" w:hAnsi="微软雅黑"/>
          <w:b/>
          <w:sz w:val="28"/>
          <w:szCs w:val="28"/>
        </w:rPr>
        <w:t>多金融</w:t>
      </w:r>
      <w:proofErr w:type="gramEnd"/>
      <w:r w:rsidRPr="000722FE">
        <w:rPr>
          <w:rFonts w:ascii="微软雅黑" w:eastAsia="微软雅黑" w:hAnsi="微软雅黑"/>
          <w:b/>
          <w:sz w:val="28"/>
          <w:szCs w:val="28"/>
        </w:rPr>
        <w:t>场景</w:t>
      </w:r>
      <w:r>
        <w:rPr>
          <w:rFonts w:ascii="微软雅黑" w:eastAsia="微软雅黑" w:hAnsi="微软雅黑" w:hint="eastAsia"/>
          <w:b/>
          <w:sz w:val="28"/>
          <w:szCs w:val="28"/>
        </w:rPr>
        <w:t>下</w:t>
      </w:r>
      <w:r w:rsidR="00AA25DA">
        <w:rPr>
          <w:rFonts w:ascii="微软雅黑" w:eastAsia="微软雅黑" w:hAnsi="微软雅黑"/>
          <w:b/>
          <w:sz w:val="28"/>
          <w:szCs w:val="28"/>
        </w:rPr>
        <w:t>的</w:t>
      </w:r>
      <w:r>
        <w:rPr>
          <w:rFonts w:ascii="微软雅黑" w:eastAsia="微软雅黑" w:hAnsi="微软雅黑"/>
          <w:b/>
          <w:sz w:val="28"/>
          <w:szCs w:val="28"/>
        </w:rPr>
        <w:t>模型训练</w:t>
      </w:r>
    </w:p>
    <w:p w:rsidR="000722FE" w:rsidRDefault="000722FE" w:rsidP="0025229B">
      <w:pPr>
        <w:spacing w:line="360" w:lineRule="auto"/>
        <w:rPr>
          <w:rFonts w:asciiTheme="minorEastAsia" w:hAnsiTheme="minorEastAsia"/>
          <w:sz w:val="24"/>
          <w:szCs w:val="24"/>
        </w:rPr>
      </w:pPr>
      <w:r w:rsidRPr="000722FE">
        <w:rPr>
          <w:rFonts w:asciiTheme="minorEastAsia" w:hAnsiTheme="minorEastAsia" w:hint="eastAsia"/>
          <w:b/>
          <w:sz w:val="24"/>
          <w:szCs w:val="24"/>
        </w:rPr>
        <w:t>赛题</w:t>
      </w:r>
      <w:r w:rsidRPr="000722FE">
        <w:rPr>
          <w:rFonts w:asciiTheme="minorEastAsia" w:hAnsiTheme="minorEastAsia"/>
          <w:b/>
          <w:sz w:val="24"/>
          <w:szCs w:val="24"/>
        </w:rPr>
        <w:t>背景分析：</w:t>
      </w:r>
      <w:r w:rsidRPr="000722FE">
        <w:rPr>
          <w:rFonts w:asciiTheme="minorEastAsia" w:hAnsiTheme="minorEastAsia"/>
          <w:sz w:val="24"/>
          <w:szCs w:val="24"/>
        </w:rPr>
        <w:t>融360是中国最大的网络贷款平台，平台的</w:t>
      </w:r>
      <w:proofErr w:type="gramStart"/>
      <w:r w:rsidRPr="000722FE">
        <w:rPr>
          <w:rFonts w:asciiTheme="minorEastAsia" w:hAnsiTheme="minorEastAsia"/>
          <w:sz w:val="24"/>
          <w:szCs w:val="24"/>
        </w:rPr>
        <w:t>一端是亿级别</w:t>
      </w:r>
      <w:proofErr w:type="gramEnd"/>
      <w:r w:rsidRPr="000722FE">
        <w:rPr>
          <w:rFonts w:asciiTheme="minorEastAsia" w:hAnsiTheme="minorEastAsia"/>
          <w:sz w:val="24"/>
          <w:szCs w:val="24"/>
        </w:rPr>
        <w:t>有借款需求的小</w:t>
      </w:r>
      <w:proofErr w:type="gramStart"/>
      <w:r w:rsidRPr="000722FE">
        <w:rPr>
          <w:rFonts w:asciiTheme="minorEastAsia" w:hAnsiTheme="minorEastAsia"/>
          <w:sz w:val="24"/>
          <w:szCs w:val="24"/>
        </w:rPr>
        <w:t>微企业</w:t>
      </w:r>
      <w:proofErr w:type="gramEnd"/>
      <w:r w:rsidRPr="000722FE">
        <w:rPr>
          <w:rFonts w:asciiTheme="minorEastAsia" w:hAnsiTheme="minorEastAsia"/>
          <w:sz w:val="24"/>
          <w:szCs w:val="24"/>
        </w:rPr>
        <w:t>和个人消费者，另一端是有贷款资金的</w:t>
      </w:r>
      <w:bookmarkStart w:id="0" w:name="_GoBack"/>
      <w:bookmarkEnd w:id="0"/>
      <w:r w:rsidRPr="000722FE">
        <w:rPr>
          <w:rFonts w:asciiTheme="minorEastAsia" w:hAnsiTheme="minorEastAsia"/>
          <w:sz w:val="24"/>
          <w:szCs w:val="24"/>
        </w:rPr>
        <w:t>万级别的金融机构（银行、小贷、担保、典当等）和百万级的金融产品。通常，用户进入我们的平台后，自行选择最合适的金融机构和金融产品进行申请。因此，融360平台积累了大量不同时期、不同金额、不同期限、不同利率、不同市场环境下的借贷订单。</w:t>
      </w:r>
      <w:proofErr w:type="gramStart"/>
      <w:r w:rsidRPr="000722FE">
        <w:rPr>
          <w:rFonts w:asciiTheme="minorEastAsia" w:hAnsiTheme="minorEastAsia"/>
          <w:sz w:val="24"/>
          <w:szCs w:val="24"/>
        </w:rPr>
        <w:t>在风控建模</w:t>
      </w:r>
      <w:proofErr w:type="gramEnd"/>
      <w:r w:rsidRPr="000722FE">
        <w:rPr>
          <w:rFonts w:asciiTheme="minorEastAsia" w:hAnsiTheme="minorEastAsia"/>
          <w:sz w:val="24"/>
          <w:szCs w:val="24"/>
        </w:rPr>
        <w:t>过程中，如何选择最合适的样本针对当前市场环境下特定金融产品建模，关系到所建模型在实际业务中的预测能力，直接影响金融机构的盈利能力。为此，我们提供平台上的部分数据，希望选手根据数据，解决实际问题。</w:t>
      </w:r>
    </w:p>
    <w:p w:rsidR="000722FE" w:rsidRPr="00A94CBC" w:rsidRDefault="000722FE" w:rsidP="0025229B">
      <w:pPr>
        <w:spacing w:line="360" w:lineRule="auto"/>
        <w:rPr>
          <w:rFonts w:asciiTheme="minorEastAsia" w:hAnsiTheme="minorEastAsia" w:hint="eastAsia"/>
          <w:b/>
          <w:sz w:val="24"/>
          <w:szCs w:val="24"/>
        </w:rPr>
      </w:pPr>
      <w:r w:rsidRPr="00A94CBC">
        <w:rPr>
          <w:rFonts w:asciiTheme="minorEastAsia" w:hAnsiTheme="minorEastAsia" w:hint="eastAsia"/>
          <w:b/>
          <w:sz w:val="24"/>
          <w:szCs w:val="24"/>
        </w:rPr>
        <w:t>具体内容</w:t>
      </w:r>
      <w:r w:rsidRPr="00A94CBC">
        <w:rPr>
          <w:rFonts w:asciiTheme="minorEastAsia" w:hAnsiTheme="minorEastAsia"/>
          <w:b/>
          <w:sz w:val="24"/>
          <w:szCs w:val="24"/>
        </w:rPr>
        <w:t>：</w:t>
      </w:r>
    </w:p>
    <w:p w:rsidR="000722FE" w:rsidRDefault="000722FE" w:rsidP="00A94CBC">
      <w:pPr>
        <w:spacing w:line="360" w:lineRule="auto"/>
        <w:ind w:firstLine="420"/>
        <w:rPr>
          <w:rFonts w:ascii="宋体" w:eastAsia="宋体" w:hAnsi="宋体" w:cs="宋体"/>
          <w:kern w:val="0"/>
          <w:sz w:val="24"/>
          <w:szCs w:val="24"/>
        </w:rPr>
      </w:pPr>
      <w:r w:rsidRPr="000722FE">
        <w:rPr>
          <w:rFonts w:ascii="宋体" w:eastAsia="宋体" w:hAnsi="宋体" w:cs="宋体"/>
          <w:b/>
          <w:kern w:val="0"/>
          <w:szCs w:val="21"/>
        </w:rPr>
        <w:t>训练样本：</w:t>
      </w:r>
      <w:r w:rsidRPr="000722FE">
        <w:rPr>
          <w:rFonts w:ascii="宋体" w:eastAsia="宋体" w:hAnsi="宋体" w:cs="宋体"/>
          <w:kern w:val="0"/>
          <w:sz w:val="24"/>
          <w:szCs w:val="24"/>
        </w:rPr>
        <w:t>包括从2017.4.1到2018.5.1不同金额、不同期限、不同利率的金融产品样本，并给出每个样本的类型（属于大额分</w:t>
      </w:r>
      <w:proofErr w:type="gramStart"/>
      <w:r w:rsidRPr="000722FE">
        <w:rPr>
          <w:rFonts w:ascii="宋体" w:eastAsia="宋体" w:hAnsi="宋体" w:cs="宋体"/>
          <w:kern w:val="0"/>
          <w:sz w:val="24"/>
          <w:szCs w:val="24"/>
        </w:rPr>
        <w:t>期贷</w:t>
      </w:r>
      <w:proofErr w:type="gramEnd"/>
      <w:r w:rsidRPr="000722FE">
        <w:rPr>
          <w:rFonts w:ascii="宋体" w:eastAsia="宋体" w:hAnsi="宋体" w:cs="宋体"/>
          <w:kern w:val="0"/>
          <w:sz w:val="24"/>
          <w:szCs w:val="24"/>
        </w:rPr>
        <w:t xml:space="preserve">或小额现金贷产品）是否逾期。（约10万样本） </w:t>
      </w:r>
    </w:p>
    <w:p w:rsidR="000722FE" w:rsidRDefault="000722FE" w:rsidP="00A94CBC">
      <w:pPr>
        <w:spacing w:line="360" w:lineRule="auto"/>
        <w:ind w:firstLine="420"/>
        <w:rPr>
          <w:rFonts w:ascii="宋体" w:eastAsia="宋体" w:hAnsi="宋体" w:cs="宋体"/>
          <w:kern w:val="0"/>
          <w:sz w:val="24"/>
          <w:szCs w:val="24"/>
        </w:rPr>
      </w:pPr>
      <w:r w:rsidRPr="000722FE">
        <w:rPr>
          <w:rFonts w:ascii="宋体" w:eastAsia="宋体" w:hAnsi="宋体" w:cs="宋体"/>
          <w:b/>
          <w:kern w:val="0"/>
          <w:szCs w:val="21"/>
        </w:rPr>
        <w:t>验证样本：</w:t>
      </w:r>
      <w:r w:rsidRPr="000722FE">
        <w:rPr>
          <w:rFonts w:ascii="宋体" w:eastAsia="宋体" w:hAnsi="宋体" w:cs="宋体"/>
          <w:kern w:val="0"/>
          <w:sz w:val="24"/>
          <w:szCs w:val="24"/>
        </w:rPr>
        <w:t xml:space="preserve">2018.1.1到2018.5.1机构A的产品，验证集不提供样本是否逾期，参赛选手自行完成是否逾期预测后，可以提交至比赛平台评估结果。（约2万样本） </w:t>
      </w:r>
    </w:p>
    <w:p w:rsidR="000722FE" w:rsidRPr="000722FE" w:rsidRDefault="000722FE" w:rsidP="00A94CBC">
      <w:pPr>
        <w:spacing w:line="360" w:lineRule="auto"/>
        <w:ind w:firstLine="420"/>
        <w:rPr>
          <w:rFonts w:asciiTheme="minorEastAsia" w:hAnsiTheme="minorEastAsia"/>
          <w:sz w:val="24"/>
          <w:szCs w:val="24"/>
        </w:rPr>
      </w:pPr>
      <w:r w:rsidRPr="000722FE">
        <w:rPr>
          <w:rFonts w:ascii="宋体" w:eastAsia="宋体" w:hAnsi="宋体" w:cs="宋体"/>
          <w:b/>
          <w:kern w:val="0"/>
          <w:szCs w:val="21"/>
        </w:rPr>
        <w:t>测试样本：</w:t>
      </w:r>
      <w:r w:rsidRPr="000722FE">
        <w:rPr>
          <w:rFonts w:ascii="宋体" w:eastAsia="宋体" w:hAnsi="宋体" w:cs="宋体"/>
          <w:kern w:val="0"/>
          <w:sz w:val="24"/>
          <w:szCs w:val="24"/>
        </w:rPr>
        <w:t>与验证样本来源相同且同分布。测试集不提供样本是否逾期，参赛选手只能在比赛最后的评比阶段将预测结果提交至比赛平台评估，且只能提交一次。（约2万样本）</w:t>
      </w:r>
    </w:p>
    <w:p w:rsidR="000722FE" w:rsidRPr="0025229B" w:rsidRDefault="001E5628" w:rsidP="0025229B">
      <w:pPr>
        <w:spacing w:line="360" w:lineRule="auto"/>
        <w:rPr>
          <w:rFonts w:asciiTheme="minorEastAsia" w:hAnsiTheme="minorEastAsia"/>
          <w:b/>
          <w:sz w:val="24"/>
          <w:szCs w:val="24"/>
        </w:rPr>
      </w:pPr>
      <w:r w:rsidRPr="0025229B">
        <w:rPr>
          <w:rFonts w:asciiTheme="minorEastAsia" w:hAnsiTheme="minorEastAsia" w:hint="eastAsia"/>
          <w:b/>
          <w:sz w:val="24"/>
          <w:szCs w:val="24"/>
        </w:rPr>
        <w:t>数据分析：</w:t>
      </w:r>
    </w:p>
    <w:p w:rsidR="001E5628" w:rsidRDefault="001E5628" w:rsidP="0025229B">
      <w:pPr>
        <w:spacing w:line="360" w:lineRule="auto"/>
        <w:rPr>
          <w:rFonts w:asciiTheme="minorEastAsia" w:hAnsiTheme="minorEastAsia"/>
          <w:sz w:val="24"/>
          <w:szCs w:val="24"/>
        </w:rPr>
      </w:pPr>
      <w:r>
        <w:rPr>
          <w:rFonts w:asciiTheme="minorEastAsia" w:hAnsiTheme="minorEastAsia" w:hint="eastAsia"/>
          <w:sz w:val="24"/>
          <w:szCs w:val="24"/>
        </w:rPr>
        <w:t>由于</w:t>
      </w:r>
      <w:r>
        <w:rPr>
          <w:rFonts w:asciiTheme="minorEastAsia" w:hAnsiTheme="minorEastAsia"/>
          <w:sz w:val="24"/>
          <w:szCs w:val="24"/>
        </w:rPr>
        <w:t>官</w:t>
      </w:r>
      <w:r>
        <w:rPr>
          <w:rFonts w:asciiTheme="minorEastAsia" w:hAnsiTheme="minorEastAsia" w:hint="eastAsia"/>
          <w:sz w:val="24"/>
          <w:szCs w:val="24"/>
        </w:rPr>
        <w:t>方</w:t>
      </w:r>
      <w:r>
        <w:rPr>
          <w:rFonts w:asciiTheme="minorEastAsia" w:hAnsiTheme="minorEastAsia"/>
          <w:sz w:val="24"/>
          <w:szCs w:val="24"/>
        </w:rPr>
        <w:t>给出的数据特征是6810</w:t>
      </w:r>
      <w:r>
        <w:rPr>
          <w:rFonts w:asciiTheme="minorEastAsia" w:hAnsiTheme="minorEastAsia" w:hint="eastAsia"/>
          <w:sz w:val="24"/>
          <w:szCs w:val="24"/>
        </w:rPr>
        <w:t>个</w:t>
      </w:r>
      <w:r>
        <w:rPr>
          <w:rFonts w:asciiTheme="minorEastAsia" w:hAnsiTheme="minorEastAsia"/>
          <w:sz w:val="24"/>
          <w:szCs w:val="24"/>
        </w:rPr>
        <w:t>特征</w:t>
      </w:r>
      <w:r>
        <w:rPr>
          <w:rFonts w:asciiTheme="minorEastAsia" w:hAnsiTheme="minorEastAsia" w:hint="eastAsia"/>
          <w:sz w:val="24"/>
          <w:szCs w:val="24"/>
        </w:rPr>
        <w:t>，</w:t>
      </w:r>
      <w:r>
        <w:rPr>
          <w:rFonts w:asciiTheme="minorEastAsia" w:hAnsiTheme="minorEastAsia"/>
          <w:sz w:val="24"/>
          <w:szCs w:val="24"/>
        </w:rPr>
        <w:t>并且这些特征并没有解释</w:t>
      </w:r>
      <w:r w:rsidR="0025229B">
        <w:rPr>
          <w:rFonts w:asciiTheme="minorEastAsia" w:hAnsiTheme="minorEastAsia" w:hint="eastAsia"/>
          <w:sz w:val="24"/>
          <w:szCs w:val="24"/>
        </w:rPr>
        <w:t>和</w:t>
      </w:r>
      <w:r w:rsidR="0025229B">
        <w:rPr>
          <w:rFonts w:asciiTheme="minorEastAsia" w:hAnsiTheme="minorEastAsia"/>
          <w:sz w:val="24"/>
          <w:szCs w:val="24"/>
        </w:rPr>
        <w:t>含义，所以</w:t>
      </w:r>
      <w:r w:rsidR="0025229B">
        <w:rPr>
          <w:rFonts w:asciiTheme="minorEastAsia" w:hAnsiTheme="minorEastAsia" w:hint="eastAsia"/>
          <w:sz w:val="24"/>
          <w:szCs w:val="24"/>
        </w:rPr>
        <w:t>这就</w:t>
      </w:r>
      <w:r w:rsidR="0025229B">
        <w:rPr>
          <w:rFonts w:asciiTheme="minorEastAsia" w:hAnsiTheme="minorEastAsia"/>
          <w:sz w:val="24"/>
          <w:szCs w:val="24"/>
        </w:rPr>
        <w:t>在造成了</w:t>
      </w:r>
      <w:r w:rsidR="0025229B">
        <w:rPr>
          <w:rFonts w:asciiTheme="minorEastAsia" w:hAnsiTheme="minorEastAsia" w:hint="eastAsia"/>
          <w:sz w:val="24"/>
          <w:szCs w:val="24"/>
        </w:rPr>
        <w:t>在</w:t>
      </w:r>
      <w:r w:rsidR="0025229B">
        <w:rPr>
          <w:rFonts w:asciiTheme="minorEastAsia" w:hAnsiTheme="minorEastAsia"/>
          <w:sz w:val="24"/>
          <w:szCs w:val="24"/>
        </w:rPr>
        <w:t>开发特征上的困难</w:t>
      </w:r>
      <w:r w:rsidR="0025229B">
        <w:rPr>
          <w:rFonts w:asciiTheme="minorEastAsia" w:hAnsiTheme="minorEastAsia" w:hint="eastAsia"/>
          <w:sz w:val="24"/>
          <w:szCs w:val="24"/>
        </w:rPr>
        <w:t>；</w:t>
      </w:r>
      <w:r w:rsidR="0025229B">
        <w:rPr>
          <w:rFonts w:asciiTheme="minorEastAsia" w:hAnsiTheme="minorEastAsia"/>
          <w:sz w:val="24"/>
          <w:szCs w:val="24"/>
        </w:rPr>
        <w:t>另外从特征的</w:t>
      </w:r>
      <w:r w:rsidR="0025229B">
        <w:rPr>
          <w:rFonts w:asciiTheme="minorEastAsia" w:hAnsiTheme="minorEastAsia" w:hint="eastAsia"/>
          <w:sz w:val="24"/>
          <w:szCs w:val="24"/>
        </w:rPr>
        <w:t>组成</w:t>
      </w:r>
      <w:r w:rsidR="0025229B">
        <w:rPr>
          <w:rFonts w:asciiTheme="minorEastAsia" w:hAnsiTheme="minorEastAsia"/>
          <w:sz w:val="24"/>
          <w:szCs w:val="24"/>
        </w:rPr>
        <w:t>上来看</w:t>
      </w:r>
      <w:r w:rsidR="0025229B">
        <w:rPr>
          <w:rFonts w:asciiTheme="minorEastAsia" w:hAnsiTheme="minorEastAsia" w:hint="eastAsia"/>
          <w:sz w:val="24"/>
          <w:szCs w:val="24"/>
        </w:rPr>
        <w:t>6810个</w:t>
      </w:r>
      <w:r w:rsidR="0025229B">
        <w:rPr>
          <w:rFonts w:asciiTheme="minorEastAsia" w:hAnsiTheme="minorEastAsia"/>
          <w:sz w:val="24"/>
          <w:szCs w:val="24"/>
        </w:rPr>
        <w:t>特征已经比较多了</w:t>
      </w:r>
      <w:r w:rsidR="0025229B">
        <w:rPr>
          <w:rFonts w:asciiTheme="minorEastAsia" w:hAnsiTheme="minorEastAsia" w:hint="eastAsia"/>
          <w:sz w:val="24"/>
          <w:szCs w:val="24"/>
        </w:rPr>
        <w:t>，</w:t>
      </w:r>
      <w:r w:rsidR="0025229B">
        <w:rPr>
          <w:rFonts w:asciiTheme="minorEastAsia" w:hAnsiTheme="minorEastAsia"/>
          <w:sz w:val="24"/>
          <w:szCs w:val="24"/>
        </w:rPr>
        <w:t>所以该赛题主要</w:t>
      </w:r>
      <w:r w:rsidR="0025229B">
        <w:rPr>
          <w:rFonts w:asciiTheme="minorEastAsia" w:hAnsiTheme="minorEastAsia" w:hint="eastAsia"/>
          <w:sz w:val="24"/>
          <w:szCs w:val="24"/>
        </w:rPr>
        <w:t>目的</w:t>
      </w:r>
      <w:r w:rsidR="0025229B">
        <w:rPr>
          <w:rFonts w:asciiTheme="minorEastAsia" w:hAnsiTheme="minorEastAsia"/>
          <w:sz w:val="24"/>
          <w:szCs w:val="24"/>
        </w:rPr>
        <w:t>是在</w:t>
      </w:r>
      <w:r w:rsidR="0025229B">
        <w:rPr>
          <w:rFonts w:asciiTheme="minorEastAsia" w:hAnsiTheme="minorEastAsia" w:hint="eastAsia"/>
          <w:sz w:val="24"/>
          <w:szCs w:val="24"/>
        </w:rPr>
        <w:t>场景</w:t>
      </w:r>
      <w:r w:rsidR="0025229B">
        <w:rPr>
          <w:rFonts w:asciiTheme="minorEastAsia" w:hAnsiTheme="minorEastAsia"/>
          <w:sz w:val="24"/>
          <w:szCs w:val="24"/>
        </w:rPr>
        <w:t>建模上。</w:t>
      </w:r>
    </w:p>
    <w:p w:rsidR="0025229B" w:rsidRDefault="0025229B" w:rsidP="0025229B">
      <w:pPr>
        <w:spacing w:line="360" w:lineRule="auto"/>
        <w:rPr>
          <w:rFonts w:asciiTheme="minorEastAsia" w:hAnsiTheme="minorEastAsia"/>
          <w:sz w:val="24"/>
          <w:szCs w:val="24"/>
        </w:rPr>
      </w:pPr>
      <w:r w:rsidRPr="0025229B">
        <w:rPr>
          <w:rFonts w:asciiTheme="minorEastAsia" w:hAnsiTheme="minorEastAsia" w:hint="eastAsia"/>
          <w:b/>
          <w:sz w:val="24"/>
          <w:szCs w:val="24"/>
        </w:rPr>
        <w:t>特征</w:t>
      </w:r>
      <w:r w:rsidRPr="0025229B">
        <w:rPr>
          <w:rFonts w:asciiTheme="minorEastAsia" w:hAnsiTheme="minorEastAsia"/>
          <w:b/>
          <w:sz w:val="24"/>
          <w:szCs w:val="24"/>
        </w:rPr>
        <w:t>工程：</w:t>
      </w:r>
      <w:r>
        <w:rPr>
          <w:rFonts w:asciiTheme="minorEastAsia" w:hAnsiTheme="minorEastAsia" w:hint="eastAsia"/>
          <w:sz w:val="24"/>
          <w:szCs w:val="24"/>
        </w:rPr>
        <w:t>因为</w:t>
      </w:r>
      <w:r>
        <w:rPr>
          <w:rFonts w:asciiTheme="minorEastAsia" w:hAnsiTheme="minorEastAsia"/>
          <w:sz w:val="24"/>
          <w:szCs w:val="24"/>
        </w:rPr>
        <w:t>训练集和测试集</w:t>
      </w:r>
      <w:r>
        <w:rPr>
          <w:rFonts w:asciiTheme="minorEastAsia" w:hAnsiTheme="minorEastAsia" w:hint="eastAsia"/>
          <w:sz w:val="24"/>
          <w:szCs w:val="24"/>
        </w:rPr>
        <w:t>的columns的排列</w:t>
      </w:r>
      <w:r>
        <w:rPr>
          <w:rFonts w:asciiTheme="minorEastAsia" w:hAnsiTheme="minorEastAsia"/>
          <w:sz w:val="24"/>
          <w:szCs w:val="24"/>
        </w:rPr>
        <w:t>不一致，所以先将train和test数据集的columns</w:t>
      </w:r>
      <w:r>
        <w:rPr>
          <w:rFonts w:asciiTheme="minorEastAsia" w:hAnsiTheme="minorEastAsia" w:hint="eastAsia"/>
          <w:sz w:val="24"/>
          <w:szCs w:val="24"/>
        </w:rPr>
        <w:t>以</w:t>
      </w:r>
      <w:r>
        <w:rPr>
          <w:rFonts w:asciiTheme="minorEastAsia" w:hAnsiTheme="minorEastAsia"/>
          <w:sz w:val="24"/>
          <w:szCs w:val="24"/>
        </w:rPr>
        <w:t>同样的方式排列。</w:t>
      </w:r>
      <w:r>
        <w:rPr>
          <w:rFonts w:asciiTheme="minorEastAsia" w:hAnsiTheme="minorEastAsia" w:hint="eastAsia"/>
          <w:sz w:val="24"/>
          <w:szCs w:val="24"/>
        </w:rPr>
        <w:t>另外从</w:t>
      </w:r>
      <w:r>
        <w:rPr>
          <w:rFonts w:asciiTheme="minorEastAsia" w:hAnsiTheme="minorEastAsia"/>
          <w:sz w:val="24"/>
          <w:szCs w:val="24"/>
        </w:rPr>
        <w:t>时间列提取</w:t>
      </w:r>
      <w:r>
        <w:rPr>
          <w:rFonts w:asciiTheme="minorEastAsia" w:hAnsiTheme="minorEastAsia" w:hint="eastAsia"/>
          <w:sz w:val="24"/>
          <w:szCs w:val="24"/>
        </w:rPr>
        <w:t>month</w:t>
      </w:r>
      <w:r>
        <w:rPr>
          <w:rFonts w:asciiTheme="minorEastAsia" w:hAnsiTheme="minorEastAsia"/>
          <w:sz w:val="24"/>
          <w:szCs w:val="24"/>
        </w:rPr>
        <w:t>、day</w:t>
      </w:r>
      <w:r>
        <w:rPr>
          <w:rFonts w:asciiTheme="minorEastAsia" w:hAnsiTheme="minorEastAsia" w:hint="eastAsia"/>
          <w:sz w:val="24"/>
          <w:szCs w:val="24"/>
        </w:rPr>
        <w:t>、weekday。</w:t>
      </w:r>
    </w:p>
    <w:p w:rsidR="000722FE" w:rsidRPr="000722FE" w:rsidRDefault="0025229B" w:rsidP="0025229B">
      <w:pPr>
        <w:spacing w:line="360" w:lineRule="auto"/>
        <w:rPr>
          <w:rFonts w:asciiTheme="minorEastAsia" w:hAnsiTheme="minorEastAsia" w:hint="eastAsia"/>
          <w:sz w:val="24"/>
          <w:szCs w:val="24"/>
        </w:rPr>
      </w:pPr>
      <w:r w:rsidRPr="0025229B">
        <w:rPr>
          <w:rFonts w:asciiTheme="minorEastAsia" w:hAnsiTheme="minorEastAsia" w:hint="eastAsia"/>
          <w:b/>
          <w:sz w:val="24"/>
          <w:szCs w:val="24"/>
        </w:rPr>
        <w:t>建立</w:t>
      </w:r>
      <w:r w:rsidRPr="0025229B">
        <w:rPr>
          <w:rFonts w:asciiTheme="minorEastAsia" w:hAnsiTheme="minorEastAsia"/>
          <w:b/>
          <w:sz w:val="24"/>
          <w:szCs w:val="24"/>
        </w:rPr>
        <w:t>模型：</w:t>
      </w:r>
      <w:r>
        <w:rPr>
          <w:rFonts w:asciiTheme="minorEastAsia" w:hAnsiTheme="minorEastAsia"/>
          <w:sz w:val="24"/>
          <w:szCs w:val="24"/>
        </w:rPr>
        <w:t>在建模</w:t>
      </w:r>
      <w:r>
        <w:rPr>
          <w:rFonts w:asciiTheme="minorEastAsia" w:hAnsiTheme="minorEastAsia" w:hint="eastAsia"/>
          <w:sz w:val="24"/>
          <w:szCs w:val="24"/>
        </w:rPr>
        <w:t>上</w:t>
      </w:r>
      <w:r>
        <w:rPr>
          <w:rFonts w:asciiTheme="minorEastAsia" w:hAnsiTheme="minorEastAsia"/>
          <w:sz w:val="24"/>
          <w:szCs w:val="24"/>
        </w:rPr>
        <w:t>采用</w:t>
      </w:r>
      <w:r>
        <w:rPr>
          <w:rFonts w:asciiTheme="minorEastAsia" w:hAnsiTheme="minorEastAsia" w:hint="eastAsia"/>
          <w:sz w:val="24"/>
          <w:szCs w:val="24"/>
        </w:rPr>
        <w:t>不同</w:t>
      </w:r>
      <w:r>
        <w:rPr>
          <w:rFonts w:asciiTheme="minorEastAsia" w:hAnsiTheme="minorEastAsia"/>
          <w:sz w:val="24"/>
          <w:szCs w:val="24"/>
        </w:rPr>
        <w:t>的</w:t>
      </w:r>
      <w:r>
        <w:rPr>
          <w:rFonts w:asciiTheme="minorEastAsia" w:hAnsiTheme="minorEastAsia" w:hint="eastAsia"/>
          <w:sz w:val="24"/>
          <w:szCs w:val="24"/>
        </w:rPr>
        <w:t>参数</w:t>
      </w:r>
      <w:r>
        <w:rPr>
          <w:rFonts w:asciiTheme="minorEastAsia" w:hAnsiTheme="minorEastAsia"/>
          <w:sz w:val="24"/>
          <w:szCs w:val="24"/>
        </w:rPr>
        <w:t>、不同的接口、不同的产品建立不同的模型</w:t>
      </w:r>
      <w:r>
        <w:rPr>
          <w:rFonts w:asciiTheme="minorEastAsia" w:hAnsiTheme="minorEastAsia" w:hint="eastAsia"/>
          <w:sz w:val="24"/>
          <w:szCs w:val="24"/>
        </w:rPr>
        <w:t>，</w:t>
      </w:r>
      <w:r>
        <w:rPr>
          <w:rFonts w:asciiTheme="minorEastAsia" w:hAnsiTheme="minorEastAsia"/>
          <w:sz w:val="24"/>
          <w:szCs w:val="24"/>
        </w:rPr>
        <w:t>经过</w:t>
      </w:r>
      <w:r>
        <w:rPr>
          <w:rFonts w:asciiTheme="minorEastAsia" w:hAnsiTheme="minorEastAsia" w:hint="eastAsia"/>
          <w:sz w:val="24"/>
          <w:szCs w:val="24"/>
        </w:rPr>
        <w:t>线上</w:t>
      </w:r>
      <w:r>
        <w:rPr>
          <w:rFonts w:asciiTheme="minorEastAsia" w:hAnsiTheme="minorEastAsia"/>
          <w:sz w:val="24"/>
          <w:szCs w:val="24"/>
        </w:rPr>
        <w:t>反馈结果表明一下五</w:t>
      </w:r>
      <w:r>
        <w:rPr>
          <w:rFonts w:asciiTheme="minorEastAsia" w:hAnsiTheme="minorEastAsia" w:hint="eastAsia"/>
          <w:sz w:val="24"/>
          <w:szCs w:val="24"/>
        </w:rPr>
        <w:t>种模型</w:t>
      </w:r>
      <w:r>
        <w:rPr>
          <w:rFonts w:asciiTheme="minorEastAsia" w:hAnsiTheme="minorEastAsia"/>
          <w:sz w:val="24"/>
          <w:szCs w:val="24"/>
        </w:rPr>
        <w:t>的结果是最优的，最终将这五种模型通过两两融合的方式，得到最终的</w:t>
      </w:r>
      <w:r>
        <w:rPr>
          <w:rFonts w:asciiTheme="minorEastAsia" w:hAnsiTheme="minorEastAsia" w:hint="eastAsia"/>
          <w:sz w:val="24"/>
          <w:szCs w:val="24"/>
        </w:rPr>
        <w:t>结果</w:t>
      </w:r>
      <w:r>
        <w:rPr>
          <w:rFonts w:asciiTheme="minorEastAsia" w:hAnsiTheme="minorEastAsia"/>
          <w:sz w:val="24"/>
          <w:szCs w:val="24"/>
        </w:rPr>
        <w:t>。其</w:t>
      </w:r>
      <w:r>
        <w:rPr>
          <w:rFonts w:asciiTheme="minorEastAsia" w:hAnsiTheme="minorEastAsia" w:hint="eastAsia"/>
          <w:sz w:val="24"/>
          <w:szCs w:val="24"/>
        </w:rPr>
        <w:t>五种</w:t>
      </w:r>
      <w:r w:rsidR="004F2DFE">
        <w:rPr>
          <w:rFonts w:asciiTheme="minorEastAsia" w:hAnsiTheme="minorEastAsia"/>
          <w:sz w:val="24"/>
          <w:szCs w:val="24"/>
        </w:rPr>
        <w:t>模型</w:t>
      </w:r>
      <w:r w:rsidR="004F2DFE">
        <w:rPr>
          <w:rFonts w:asciiTheme="minorEastAsia" w:hAnsiTheme="minorEastAsia" w:hint="eastAsia"/>
          <w:sz w:val="24"/>
          <w:szCs w:val="24"/>
        </w:rPr>
        <w:t>的</w:t>
      </w:r>
      <w:r w:rsidR="004F2DFE">
        <w:rPr>
          <w:rFonts w:asciiTheme="minorEastAsia" w:hAnsiTheme="minorEastAsia"/>
          <w:sz w:val="24"/>
          <w:szCs w:val="24"/>
        </w:rPr>
        <w:t>参数如程序中所示</w:t>
      </w:r>
      <w:r w:rsidR="004F2DFE">
        <w:rPr>
          <w:rFonts w:asciiTheme="minorEastAsia" w:hAnsiTheme="minorEastAsia" w:hint="eastAsia"/>
          <w:sz w:val="24"/>
          <w:szCs w:val="24"/>
        </w:rPr>
        <w:t>。</w:t>
      </w:r>
    </w:p>
    <w:sectPr w:rsidR="000722FE" w:rsidRPr="000722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8B2"/>
    <w:rsid w:val="000722FE"/>
    <w:rsid w:val="001568B2"/>
    <w:rsid w:val="001E5628"/>
    <w:rsid w:val="0025229B"/>
    <w:rsid w:val="004F2DFE"/>
    <w:rsid w:val="00A94CBC"/>
    <w:rsid w:val="00AA25DA"/>
    <w:rsid w:val="00D91A3C"/>
    <w:rsid w:val="00DB676B"/>
    <w:rsid w:val="00EB4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47FBF-A09E-473F-98CA-A1B3859E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0722F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722FE"/>
    <w:rPr>
      <w:rFonts w:ascii="宋体" w:eastAsia="宋体" w:hAnsi="宋体" w:cs="宋体"/>
      <w:b/>
      <w:bCs/>
      <w:kern w:val="0"/>
      <w:sz w:val="27"/>
      <w:szCs w:val="27"/>
    </w:rPr>
  </w:style>
  <w:style w:type="paragraph" w:customStyle="1" w:styleId="provide">
    <w:name w:val="provide"/>
    <w:basedOn w:val="a"/>
    <w:rsid w:val="000722F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038117">
      <w:bodyDiv w:val="1"/>
      <w:marLeft w:val="0"/>
      <w:marRight w:val="0"/>
      <w:marTop w:val="0"/>
      <w:marBottom w:val="0"/>
      <w:divBdr>
        <w:top w:val="none" w:sz="0" w:space="0" w:color="auto"/>
        <w:left w:val="none" w:sz="0" w:space="0" w:color="auto"/>
        <w:bottom w:val="none" w:sz="0" w:space="0" w:color="auto"/>
        <w:right w:val="none" w:sz="0" w:space="0" w:color="auto"/>
      </w:divBdr>
      <w:divsChild>
        <w:div w:id="1644460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2019-04-09T08:05:00Z</dcterms:created>
  <dcterms:modified xsi:type="dcterms:W3CDTF">2019-04-09T09:57:00Z</dcterms:modified>
</cp:coreProperties>
</file>