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160" w14:textId="3D61A287" w:rsidR="00F06D85" w:rsidRDefault="0000357B">
      <w:r>
        <w:t>Top_model</w:t>
      </w:r>
    </w:p>
    <w:sectPr w:rsidR="00F06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85"/>
    <w:rsid w:val="0000357B"/>
    <w:rsid w:val="00F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97A0B"/>
  <w15:chartTrackingRefBased/>
  <w15:docId w15:val="{FB7B48B4-A157-43CE-9D9B-3C2DC394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Tongbin Zhao</dc:creator>
  <cp:keywords/>
  <dc:description/>
  <cp:lastModifiedBy>Tongbin Zhao</cp:lastModifiedBy>
  <cp:revision>2</cp:revision>
  <dcterms:created xsi:type="dcterms:W3CDTF">2025-10-23T06:21:00Z</dcterms:created>
  <dcterms:modified xsi:type="dcterms:W3CDTF">2025-10-23T06:21:00Z</dcterms:modified>
</cp:coreProperties>
</file>