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0A29" w14:textId="77777777" w:rsidR="005D7A47" w:rsidRPr="005D7A47" w:rsidRDefault="005D7A47" w:rsidP="005D7A47">
      <w:pPr>
        <w:pStyle w:val="Sansinterligne"/>
        <w:jc w:val="center"/>
        <w:rPr>
          <w:b/>
          <w:bCs/>
          <w:sz w:val="28"/>
          <w:szCs w:val="28"/>
          <w:lang w:val="fr-FR"/>
        </w:rPr>
      </w:pPr>
      <w:r w:rsidRPr="005D7A47">
        <w:rPr>
          <w:b/>
          <w:bCs/>
          <w:sz w:val="28"/>
          <w:szCs w:val="28"/>
          <w:lang w:val="fr-FR"/>
        </w:rPr>
        <w:t>Simulation d’un bioréacteur</w:t>
      </w:r>
    </w:p>
    <w:p w14:paraId="4DE2A4DB" w14:textId="77777777" w:rsidR="005D7A47" w:rsidRDefault="005D7A47" w:rsidP="005D7A47">
      <w:pPr>
        <w:pStyle w:val="Sansinterligne"/>
        <w:rPr>
          <w:lang w:val="fr-FR"/>
        </w:rPr>
      </w:pPr>
    </w:p>
    <w:p w14:paraId="0ADB36DC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>On considère un bioréacteur à l’intérieur duquel un processus de croissance et de mort d’une biomasse X a lieu : cette biomasse grandit grâce à un substrat S dissout dans un milieu fluide. L’écriture d’un bilan de masse permet d’établir les lois d’évolutions temporelles des substances S et X</w:t>
      </w:r>
    </w:p>
    <w:p w14:paraId="16D44C79" w14:textId="77777777" w:rsidR="005D7A47" w:rsidRDefault="005D7A47" w:rsidP="005D7A47">
      <w:pPr>
        <w:pStyle w:val="Sansinterligne"/>
        <w:rPr>
          <w:lang w:val="fr-FR"/>
        </w:rPr>
      </w:pPr>
    </w:p>
    <w:p w14:paraId="69867A6C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ab/>
      </w:r>
      <w:r w:rsidRPr="003D447D">
        <w:rPr>
          <w:position w:val="-56"/>
          <w:lang w:val="fr-FR"/>
        </w:rPr>
        <w:object w:dxaOrig="2840" w:dyaOrig="1219" w14:anchorId="75AD0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60.75pt" o:ole="">
            <v:imagedata r:id="rId4" o:title=""/>
          </v:shape>
          <o:OLEObject Type="Embed" ProgID="Equation.3" ShapeID="_x0000_i1025" DrawAspect="Content" ObjectID="_1645514717" r:id="rId5"/>
        </w:object>
      </w:r>
    </w:p>
    <w:p w14:paraId="6713717A" w14:textId="77777777" w:rsidR="005D7A47" w:rsidRDefault="005D7A47" w:rsidP="005D7A47">
      <w:pPr>
        <w:pStyle w:val="Sansinterligne"/>
        <w:rPr>
          <w:lang w:val="fr-FR"/>
        </w:rPr>
      </w:pPr>
    </w:p>
    <w:p w14:paraId="6FF532E7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 xml:space="preserve">avec </w:t>
      </w:r>
      <w:r>
        <w:rPr>
          <w:lang w:val="fr-FR"/>
        </w:rPr>
        <w:tab/>
      </w:r>
      <w:r w:rsidR="00D678D7" w:rsidRPr="003D447D">
        <w:rPr>
          <w:position w:val="-10"/>
          <w:lang w:val="fr-FR"/>
        </w:rPr>
        <w:object w:dxaOrig="2540" w:dyaOrig="300" w14:anchorId="0A1133B8">
          <v:shape id="_x0000_i1026" type="#_x0000_t75" style="width:126.75pt;height:15pt" o:ole="">
            <v:imagedata r:id="rId6" o:title=""/>
          </v:shape>
          <o:OLEObject Type="Embed" ProgID="Equation.3" ShapeID="_x0000_i1026" DrawAspect="Content" ObjectID="_1645514718" r:id="rId7"/>
        </w:object>
      </w:r>
    </w:p>
    <w:p w14:paraId="2CAEC31A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>et</w:t>
      </w:r>
      <w:r>
        <w:rPr>
          <w:lang w:val="fr-FR"/>
        </w:rPr>
        <w:tab/>
      </w:r>
      <w:r w:rsidRPr="003D447D">
        <w:rPr>
          <w:position w:val="-60"/>
          <w:lang w:val="fr-FR"/>
        </w:rPr>
        <w:object w:dxaOrig="2480" w:dyaOrig="960" w14:anchorId="50F9D137">
          <v:shape id="_x0000_i1027" type="#_x0000_t75" style="width:123.75pt;height:48pt" o:ole="">
            <v:imagedata r:id="rId8" o:title=""/>
          </v:shape>
          <o:OLEObject Type="Embed" ProgID="Equation.3" ShapeID="_x0000_i1027" DrawAspect="Content" ObjectID="_1645514719" r:id="rId9"/>
        </w:object>
      </w:r>
    </w:p>
    <w:p w14:paraId="477F8799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>Conditions initiales :</w:t>
      </w:r>
    </w:p>
    <w:p w14:paraId="0281D98B" w14:textId="77777777" w:rsidR="005D7A47" w:rsidRDefault="005D7A47" w:rsidP="005D7A47">
      <w:pPr>
        <w:pStyle w:val="Sansinterligne"/>
        <w:rPr>
          <w:lang w:val="fr-FR"/>
        </w:rPr>
      </w:pPr>
    </w:p>
    <w:p w14:paraId="4A835E9F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ab/>
      </w:r>
      <w:r w:rsidRPr="003D447D">
        <w:rPr>
          <w:position w:val="-26"/>
          <w:lang w:val="fr-FR"/>
        </w:rPr>
        <w:object w:dxaOrig="1180" w:dyaOrig="639" w14:anchorId="1ADC0DBD">
          <v:shape id="_x0000_i1028" type="#_x0000_t75" style="width:59.25pt;height:32.25pt" o:ole="">
            <v:imagedata r:id="rId10" o:title=""/>
          </v:shape>
          <o:OLEObject Type="Embed" ProgID="Equation.3" ShapeID="_x0000_i1028" DrawAspect="Content" ObjectID="_1645514720" r:id="rId11"/>
        </w:object>
      </w:r>
    </w:p>
    <w:p w14:paraId="2CD1CB4A" w14:textId="77777777" w:rsidR="005D7A47" w:rsidRDefault="005D7A47" w:rsidP="005D7A47">
      <w:pPr>
        <w:pStyle w:val="Sansinterligne"/>
        <w:rPr>
          <w:lang w:val="fr-FR"/>
        </w:rPr>
      </w:pPr>
    </w:p>
    <w:p w14:paraId="077091FB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>Conditions aux limites :</w:t>
      </w:r>
    </w:p>
    <w:p w14:paraId="049CF13A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 xml:space="preserve">en </w:t>
      </w:r>
      <w:r w:rsidRPr="00805DCA">
        <w:rPr>
          <w:position w:val="-6"/>
          <w:lang w:val="fr-FR"/>
        </w:rPr>
        <w:object w:dxaOrig="520" w:dyaOrig="260" w14:anchorId="0707CE93">
          <v:shape id="_x0000_i1029" type="#_x0000_t75" style="width:26.25pt;height:12.75pt" o:ole="">
            <v:imagedata r:id="rId12" o:title=""/>
          </v:shape>
          <o:OLEObject Type="Embed" ProgID="Equation.3" ShapeID="_x0000_i1029" DrawAspect="Content" ObjectID="_1645514721" r:id="rId13"/>
        </w:object>
      </w:r>
      <w:r>
        <w:rPr>
          <w:lang w:val="fr-FR"/>
        </w:rPr>
        <w:t> :</w:t>
      </w:r>
      <w:r>
        <w:rPr>
          <w:lang w:val="fr-FR"/>
        </w:rPr>
        <w:tab/>
      </w:r>
      <w:r w:rsidRPr="00805DCA">
        <w:rPr>
          <w:position w:val="-22"/>
          <w:lang w:val="fr-FR"/>
        </w:rPr>
        <w:object w:dxaOrig="1579" w:dyaOrig="580" w14:anchorId="518C98BF">
          <v:shape id="_x0000_i1030" type="#_x0000_t75" style="width:78.75pt;height:29.25pt" o:ole="">
            <v:imagedata r:id="rId14" o:title=""/>
          </v:shape>
          <o:OLEObject Type="Embed" ProgID="Equation.3" ShapeID="_x0000_i1030" DrawAspect="Content" ObjectID="_1645514722" r:id="rId15"/>
        </w:object>
      </w:r>
    </w:p>
    <w:p w14:paraId="13DEE38A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 xml:space="preserve">en </w:t>
      </w:r>
      <w:r w:rsidR="0049131C" w:rsidRPr="00805DCA">
        <w:rPr>
          <w:position w:val="-4"/>
          <w:lang w:val="fr-FR"/>
        </w:rPr>
        <w:object w:dxaOrig="460" w:dyaOrig="240" w14:anchorId="19CCABD5">
          <v:shape id="_x0000_i1031" type="#_x0000_t75" style="width:23.25pt;height:12pt" o:ole="">
            <v:imagedata r:id="rId16" o:title=""/>
          </v:shape>
          <o:OLEObject Type="Embed" ProgID="Equation.3" ShapeID="_x0000_i1031" DrawAspect="Content" ObjectID="_1645514723" r:id="rId17"/>
        </w:object>
      </w:r>
      <w:r>
        <w:rPr>
          <w:lang w:val="fr-FR"/>
        </w:rPr>
        <w:t> :</w:t>
      </w:r>
      <w:r>
        <w:rPr>
          <w:lang w:val="fr-FR"/>
        </w:rPr>
        <w:tab/>
      </w:r>
      <w:r w:rsidRPr="00805DCA">
        <w:rPr>
          <w:position w:val="-22"/>
          <w:lang w:val="fr-FR"/>
        </w:rPr>
        <w:object w:dxaOrig="660" w:dyaOrig="580" w14:anchorId="5BE8D90D">
          <v:shape id="_x0000_i1032" type="#_x0000_t75" style="width:33pt;height:29.25pt" o:ole="">
            <v:imagedata r:id="rId18" o:title=""/>
          </v:shape>
          <o:OLEObject Type="Embed" ProgID="Equation.3" ShapeID="_x0000_i1032" DrawAspect="Content" ObjectID="_1645514724" r:id="rId19"/>
        </w:object>
      </w:r>
    </w:p>
    <w:p w14:paraId="68CBD1B7" w14:textId="77777777" w:rsidR="005D7A47" w:rsidRDefault="005D7A47" w:rsidP="005D7A47">
      <w:pPr>
        <w:pStyle w:val="Sansinterligne"/>
        <w:rPr>
          <w:lang w:val="fr-FR"/>
        </w:rPr>
      </w:pPr>
    </w:p>
    <w:p w14:paraId="6E39363D" w14:textId="77777777" w:rsidR="005D7A47" w:rsidRDefault="005D7A47" w:rsidP="005D7A47">
      <w:pPr>
        <w:pStyle w:val="Sansinterligne"/>
        <w:rPr>
          <w:lang w:val="fr-FR"/>
        </w:rPr>
      </w:pPr>
      <w:r>
        <w:rPr>
          <w:lang w:val="fr-FR"/>
        </w:rPr>
        <w:t>Valeurs numériques :</w:t>
      </w:r>
    </w:p>
    <w:p w14:paraId="23E2BD6B" w14:textId="77777777" w:rsidR="005D7A47" w:rsidRDefault="005D7A47" w:rsidP="005D7A47">
      <w:pPr>
        <w:pStyle w:val="Sansinterligne"/>
        <w:rPr>
          <w:lang w:val="fr-FR"/>
        </w:rPr>
      </w:pPr>
    </w:p>
    <w:p w14:paraId="4C898411" w14:textId="77777777" w:rsidR="005D7A47" w:rsidRDefault="005D7A47" w:rsidP="005D7A47">
      <w:pPr>
        <w:pStyle w:val="Sansinterligne"/>
        <w:rPr>
          <w:lang w:val="fr-FR"/>
        </w:rPr>
      </w:pPr>
      <w:r w:rsidRPr="00212BBB">
        <w:rPr>
          <w:position w:val="-112"/>
          <w:lang w:val="fr-FR"/>
        </w:rPr>
        <w:object w:dxaOrig="1480" w:dyaOrig="2320" w14:anchorId="0EDBBD4A">
          <v:shape id="_x0000_i1033" type="#_x0000_t75" style="width:74.25pt;height:116.25pt" o:ole="">
            <v:imagedata r:id="rId20" o:title=""/>
          </v:shape>
          <o:OLEObject Type="Embed" ProgID="Equation.3" ShapeID="_x0000_i1033" DrawAspect="Content" ObjectID="_1645514725" r:id="rId21"/>
        </w:object>
      </w:r>
    </w:p>
    <w:p w14:paraId="529C63FB" w14:textId="77777777" w:rsidR="005D7A47" w:rsidRPr="008E6AA4" w:rsidRDefault="005D7A47" w:rsidP="005D7A47">
      <w:pPr>
        <w:pStyle w:val="Sansinterligne"/>
        <w:rPr>
          <w:lang w:val="fr-FR"/>
        </w:rPr>
      </w:pPr>
    </w:p>
    <w:p w14:paraId="54B46BEC" w14:textId="77777777" w:rsidR="005D7A47" w:rsidRPr="00954FC1" w:rsidRDefault="005D7A47" w:rsidP="005D7A47">
      <w:pPr>
        <w:pStyle w:val="Sansinterligne"/>
        <w:rPr>
          <w:lang w:val="fr-FR"/>
        </w:rPr>
      </w:pPr>
      <w:r>
        <w:rPr>
          <w:lang w:val="fr-FR"/>
        </w:rPr>
        <w:t xml:space="preserve">Questions </w:t>
      </w:r>
    </w:p>
    <w:p w14:paraId="289D3179" w14:textId="77777777" w:rsidR="005D7A47" w:rsidRDefault="005D7A47" w:rsidP="005D7A47">
      <w:pPr>
        <w:pStyle w:val="Sansinterligne"/>
        <w:rPr>
          <w:lang w:val="fr-FR"/>
        </w:rPr>
      </w:pPr>
    </w:p>
    <w:p w14:paraId="317FC8A6" w14:textId="77777777" w:rsidR="005D7A47" w:rsidRPr="00954FC1" w:rsidRDefault="005D7A47" w:rsidP="005D7A47">
      <w:pPr>
        <w:pStyle w:val="Sansinterligne"/>
        <w:rPr>
          <w:lang w:val="fr-FR"/>
        </w:rPr>
      </w:pPr>
      <w:r w:rsidRPr="00954FC1">
        <w:rPr>
          <w:lang w:val="fr-FR"/>
        </w:rPr>
        <w:t xml:space="preserve">1° </w:t>
      </w:r>
      <w:r>
        <w:rPr>
          <w:lang w:val="fr-FR"/>
        </w:rPr>
        <w:t>C</w:t>
      </w:r>
      <w:r w:rsidRPr="00954FC1">
        <w:rPr>
          <w:lang w:val="fr-FR"/>
        </w:rPr>
        <w:t xml:space="preserve">onstruisez le simulateur de ce système d’équations aux dérivées partielles en utilisant les outils les plus simples possibles : intégrateur ode45, schémas de différences finies à nombre minimal de points, nombre de points de grille suffisant. Ce simulateur doit vous permettre de visualiser les profils de </w:t>
      </w:r>
      <w:r w:rsidRPr="00954FC1">
        <w:rPr>
          <w:position w:val="-10"/>
          <w:lang w:val="fr-FR"/>
        </w:rPr>
        <w:object w:dxaOrig="580" w:dyaOrig="320" w14:anchorId="1EF97323">
          <v:shape id="_x0000_i1034" type="#_x0000_t75" style="width:29.25pt;height:16.5pt" o:ole="">
            <v:imagedata r:id="rId22" o:title=""/>
          </v:shape>
          <o:OLEObject Type="Embed" ProgID="Equation.3" ShapeID="_x0000_i1034" DrawAspect="Content" ObjectID="_1645514726" r:id="rId23"/>
        </w:object>
      </w:r>
      <w:r>
        <w:rPr>
          <w:lang w:val="fr-FR"/>
        </w:rPr>
        <w:t xml:space="preserve"> </w:t>
      </w:r>
      <w:r w:rsidRPr="00954FC1">
        <w:rPr>
          <w:lang w:val="fr-FR"/>
        </w:rPr>
        <w:t xml:space="preserve">et de </w:t>
      </w:r>
      <w:r w:rsidRPr="00954FC1">
        <w:rPr>
          <w:position w:val="-10"/>
          <w:lang w:val="fr-FR"/>
        </w:rPr>
        <w:object w:dxaOrig="639" w:dyaOrig="320" w14:anchorId="62C2C27B">
          <v:shape id="_x0000_i1035" type="#_x0000_t75" style="width:32.25pt;height:16.5pt" o:ole="">
            <v:imagedata r:id="rId24" o:title=""/>
          </v:shape>
          <o:OLEObject Type="Embed" ProgID="Equation.3" ShapeID="_x0000_i1035" DrawAspect="Content" ObjectID="_1645514727" r:id="rId25"/>
        </w:object>
      </w:r>
      <w:r w:rsidRPr="00954FC1">
        <w:rPr>
          <w:lang w:val="fr-FR"/>
        </w:rPr>
        <w:t xml:space="preserve"> en fonction de z pour </w:t>
      </w:r>
      <w:r>
        <w:rPr>
          <w:lang w:val="fr-FR"/>
        </w:rPr>
        <w:t xml:space="preserve">des valeurs de </w:t>
      </w:r>
      <w:r w:rsidRPr="003D486A">
        <w:rPr>
          <w:position w:val="-10"/>
          <w:lang w:val="fr-FR"/>
        </w:rPr>
        <w:object w:dxaOrig="820" w:dyaOrig="320" w14:anchorId="64ABCE6F">
          <v:shape id="_x0000_i1036" type="#_x0000_t75" style="width:41.25pt;height:15.75pt" o:ole="">
            <v:imagedata r:id="rId26" o:title=""/>
          </v:shape>
          <o:OLEObject Type="Embed" ProgID="Equation.3" ShapeID="_x0000_i1036" DrawAspect="Content" ObjectID="_1645514728" r:id="rId27"/>
        </w:object>
      </w:r>
      <w:r w:rsidRPr="00954FC1">
        <w:rPr>
          <w:position w:val="-10"/>
          <w:lang w:val="fr-FR"/>
        </w:rPr>
        <w:t xml:space="preserve"> </w:t>
      </w:r>
      <w:r>
        <w:rPr>
          <w:lang w:val="fr-FR"/>
        </w:rPr>
        <w:t xml:space="preserve">avec </w:t>
      </w:r>
      <w:r w:rsidRPr="00954FC1">
        <w:rPr>
          <w:position w:val="-6"/>
          <w:lang w:val="fr-FR"/>
        </w:rPr>
        <w:object w:dxaOrig="760" w:dyaOrig="260" w14:anchorId="2E1B6BCA">
          <v:shape id="_x0000_i1037" type="#_x0000_t75" style="width:39pt;height:12.75pt" o:ole="">
            <v:imagedata r:id="rId28" o:title=""/>
          </v:shape>
          <o:OLEObject Type="Embed" ProgID="Equation.3" ShapeID="_x0000_i1037" DrawAspect="Content" ObjectID="_1645514729" r:id="rId29"/>
        </w:object>
      </w:r>
      <w:r>
        <w:rPr>
          <w:lang w:val="fr-FR"/>
        </w:rPr>
        <w:t>et</w:t>
      </w:r>
      <w:r w:rsidRPr="000F651C">
        <w:rPr>
          <w:lang w:val="fr-FR"/>
        </w:rPr>
        <w:t xml:space="preserve"> </w:t>
      </w:r>
      <w:r w:rsidRPr="00212BBB">
        <w:rPr>
          <w:position w:val="-8"/>
          <w:lang w:val="fr-FR"/>
        </w:rPr>
        <w:object w:dxaOrig="1100" w:dyaOrig="279" w14:anchorId="6D02FAB3">
          <v:shape id="_x0000_i1038" type="#_x0000_t75" style="width:54.75pt;height:14.25pt" o:ole="">
            <v:imagedata r:id="rId30" o:title=""/>
          </v:shape>
          <o:OLEObject Type="Embed" ProgID="Equation.3" ShapeID="_x0000_i1038" DrawAspect="Content" ObjectID="_1645514730" r:id="rId31"/>
        </w:object>
      </w:r>
      <w:r>
        <w:rPr>
          <w:lang w:val="fr-FR"/>
        </w:rPr>
        <w:t>.</w:t>
      </w:r>
    </w:p>
    <w:p w14:paraId="0E414C0B" w14:textId="77777777" w:rsidR="005D7A47" w:rsidRPr="00954FC1" w:rsidRDefault="005D7A47" w:rsidP="005D7A47">
      <w:pPr>
        <w:pStyle w:val="Sansinterligne"/>
        <w:rPr>
          <w:lang w:val="fr-FR"/>
        </w:rPr>
      </w:pPr>
      <w:r w:rsidRPr="00954FC1">
        <w:rPr>
          <w:lang w:val="fr-FR"/>
        </w:rPr>
        <w:t>Dès que votre simulateur fonctionne, investiguez l’influence du choix de ces outils sur la qualité de la simulation, tant en qualité qu’en temps de calcul : choix de l’intégrateur temporel</w:t>
      </w:r>
      <w:r>
        <w:rPr>
          <w:lang w:val="fr-FR"/>
        </w:rPr>
        <w:t xml:space="preserve"> et</w:t>
      </w:r>
      <w:r w:rsidRPr="00954FC1">
        <w:rPr>
          <w:lang w:val="fr-FR"/>
        </w:rPr>
        <w:t xml:space="preserve"> d</w:t>
      </w:r>
      <w:r>
        <w:rPr>
          <w:lang w:val="fr-FR"/>
        </w:rPr>
        <w:t>es schémas de différences finies, pour les deux valeurs de D.</w:t>
      </w:r>
      <w:r w:rsidRPr="00954FC1">
        <w:rPr>
          <w:lang w:val="fr-FR"/>
        </w:rPr>
        <w:t xml:space="preserve"> </w:t>
      </w:r>
    </w:p>
    <w:p w14:paraId="7A0EFD43" w14:textId="77777777" w:rsidR="005D7A47" w:rsidRPr="00AE3315" w:rsidRDefault="005D7A47" w:rsidP="005D7A47">
      <w:pPr>
        <w:pStyle w:val="Sansinterligne"/>
        <w:rPr>
          <w:lang w:val="fr-FR"/>
        </w:rPr>
      </w:pPr>
      <w:r w:rsidRPr="00AE3315">
        <w:rPr>
          <w:lang w:val="fr-FR"/>
        </w:rPr>
        <w:lastRenderedPageBreak/>
        <w:t>Ajustez par tâtonnements le nombre de points de grille de manière à rendre vos résultats graphiques indépendants de ce nombre et modifiez vos choix de schémas de différences finies jusqu’à obtention des meilleurs profils graphiques.</w:t>
      </w:r>
    </w:p>
    <w:p w14:paraId="2C16E72E" w14:textId="77777777" w:rsidR="005D7A47" w:rsidRDefault="005D7A47" w:rsidP="005D7A47">
      <w:pPr>
        <w:pStyle w:val="Sansinterligne"/>
        <w:rPr>
          <w:lang w:val="fr-FR"/>
        </w:rPr>
      </w:pPr>
    </w:p>
    <w:p w14:paraId="05AFA2A9" w14:textId="77777777" w:rsidR="005D7A47" w:rsidRPr="00AE3315" w:rsidRDefault="005D7A47" w:rsidP="005D7A47">
      <w:pPr>
        <w:pStyle w:val="Sansinterligne"/>
        <w:rPr>
          <w:lang w:val="fr-FR"/>
        </w:rPr>
      </w:pPr>
      <w:r w:rsidRPr="00AE3315">
        <w:rPr>
          <w:lang w:val="fr-FR"/>
        </w:rPr>
        <w:t xml:space="preserve">2° Utilisez d’autres intégrateurs temporels et, quand elle est disponible pour l’intégrateur testé, évaluez l’impact sur la simulation de l’utilisation de l’option </w:t>
      </w:r>
      <w:proofErr w:type="spellStart"/>
      <w:r w:rsidRPr="00AE3315">
        <w:rPr>
          <w:lang w:val="fr-FR"/>
        </w:rPr>
        <w:t>Jpattern</w:t>
      </w:r>
      <w:proofErr w:type="spellEnd"/>
      <w:r w:rsidRPr="00AE3315">
        <w:rPr>
          <w:lang w:val="fr-FR"/>
        </w:rPr>
        <w:t>.</w:t>
      </w:r>
      <w:r w:rsidRPr="00B81217">
        <w:rPr>
          <w:lang w:val="fr-FR"/>
        </w:rPr>
        <w:t xml:space="preserve"> </w:t>
      </w:r>
      <w:r>
        <w:rPr>
          <w:lang w:val="fr-FR"/>
        </w:rPr>
        <w:t xml:space="preserve">Expliquez votre méthode de calcul de </w:t>
      </w:r>
      <w:proofErr w:type="spellStart"/>
      <w:r>
        <w:rPr>
          <w:lang w:val="fr-FR"/>
        </w:rPr>
        <w:t>Jpattern</w:t>
      </w:r>
      <w:proofErr w:type="spellEnd"/>
      <w:r>
        <w:rPr>
          <w:lang w:val="fr-FR"/>
        </w:rPr>
        <w:t>.</w:t>
      </w:r>
    </w:p>
    <w:p w14:paraId="3DFFE3CB" w14:textId="77777777" w:rsidR="005D7A47" w:rsidRDefault="005D7A47" w:rsidP="005D7A47">
      <w:pPr>
        <w:pStyle w:val="Sansinterligne"/>
        <w:rPr>
          <w:lang w:val="fr-FR"/>
        </w:rPr>
      </w:pPr>
    </w:p>
    <w:p w14:paraId="1CD2B7A4" w14:textId="77777777" w:rsidR="005D7A47" w:rsidRPr="00AE3315" w:rsidRDefault="005D7A47" w:rsidP="005D7A47">
      <w:pPr>
        <w:pStyle w:val="Sansinterligne"/>
        <w:rPr>
          <w:lang w:val="fr-FR"/>
        </w:rPr>
      </w:pPr>
      <w:r w:rsidRPr="00AE3315">
        <w:rPr>
          <w:lang w:val="fr-FR"/>
        </w:rPr>
        <w:t>A l’issue de ces essais, sélectionnez selon vous le « meilleur » simulateur : nombre de points de grille, schémas de différenc</w:t>
      </w:r>
      <w:r>
        <w:rPr>
          <w:lang w:val="fr-FR"/>
        </w:rPr>
        <w:t>es finies, intégrateur temporel pour les deux valeurs de D.</w:t>
      </w:r>
    </w:p>
    <w:p w14:paraId="5ADBE0B3" w14:textId="77777777" w:rsidR="005D7A47" w:rsidRDefault="005D7A47" w:rsidP="005D7A47">
      <w:pPr>
        <w:pStyle w:val="Sansinterligne"/>
        <w:rPr>
          <w:lang w:val="fr-FR"/>
        </w:rPr>
      </w:pPr>
    </w:p>
    <w:p w14:paraId="3507574D" w14:textId="4C168CF6" w:rsidR="00A85224" w:rsidRPr="00A13FA5" w:rsidRDefault="00A85224" w:rsidP="00114248">
      <w:pPr>
        <w:pStyle w:val="Sansinterligne"/>
        <w:rPr>
          <w:lang w:val="fr-FR"/>
        </w:rPr>
      </w:pPr>
      <w:r>
        <w:rPr>
          <w:lang w:val="fr-FR"/>
        </w:rPr>
        <w:t>3</w:t>
      </w:r>
      <w:r w:rsidR="005D7A47" w:rsidRPr="00AE3315">
        <w:rPr>
          <w:lang w:val="fr-FR"/>
        </w:rPr>
        <w:t>° Testez également diverses manières d’implémenter les conditions aux limites.</w:t>
      </w:r>
      <w:r w:rsidR="005D7A47">
        <w:rPr>
          <w:lang w:val="fr-FR"/>
        </w:rPr>
        <w:t xml:space="preserve"> En particulier, pour </w:t>
      </w:r>
      <w:r w:rsidR="005D7A47" w:rsidRPr="00995B73">
        <w:rPr>
          <w:position w:val="-6"/>
          <w:lang w:val="fr-FR"/>
        </w:rPr>
        <w:object w:dxaOrig="1040" w:dyaOrig="260" w14:anchorId="26588876">
          <v:shape id="_x0000_i1039" type="#_x0000_t75" style="width:51.75pt;height:12.75pt" o:ole="">
            <v:imagedata r:id="rId32" o:title=""/>
          </v:shape>
          <o:OLEObject Type="Embed" ProgID="Equation.3" ShapeID="_x0000_i1039" DrawAspect="Content" ObjectID="_1645514731" r:id="rId33"/>
        </w:object>
      </w:r>
      <w:r w:rsidR="005D7A47">
        <w:rPr>
          <w:lang w:val="fr-FR"/>
        </w:rPr>
        <w:t>, observez l’impact du remplacement de la condition</w:t>
      </w:r>
      <w:r w:rsidR="005D7A47" w:rsidRPr="00AE3315">
        <w:rPr>
          <w:lang w:val="fr-FR"/>
        </w:rPr>
        <w:t xml:space="preserve"> </w:t>
      </w:r>
      <w:r w:rsidR="005D7A47">
        <w:rPr>
          <w:lang w:val="fr-FR"/>
        </w:rPr>
        <w:t xml:space="preserve">aux limites en </w:t>
      </w:r>
      <w:r w:rsidR="0049131C" w:rsidRPr="00805DCA">
        <w:rPr>
          <w:position w:val="-4"/>
          <w:lang w:val="fr-FR"/>
        </w:rPr>
        <w:object w:dxaOrig="460" w:dyaOrig="240" w14:anchorId="2D77CBD8">
          <v:shape id="_x0000_i1040" type="#_x0000_t75" style="width:23.25pt;height:12pt" o:ole="">
            <v:imagedata r:id="rId34" o:title=""/>
          </v:shape>
          <o:OLEObject Type="Embed" ProgID="Equation.3" ShapeID="_x0000_i1040" DrawAspect="Content" ObjectID="_1645514732" r:id="rId35"/>
        </w:object>
      </w:r>
      <w:r w:rsidR="005D7A47">
        <w:rPr>
          <w:lang w:val="fr-FR"/>
        </w:rPr>
        <w:t xml:space="preserve"> </w:t>
      </w:r>
      <w:proofErr w:type="spellStart"/>
      <w:r w:rsidR="005D7A47">
        <w:rPr>
          <w:lang w:val="fr-FR"/>
        </w:rPr>
        <w:t>par</w:t>
      </w:r>
      <w:proofErr w:type="spellEnd"/>
      <w:r w:rsidR="005D7A47">
        <w:rPr>
          <w:lang w:val="fr-FR"/>
        </w:rPr>
        <w:t xml:space="preserve"> </w:t>
      </w:r>
      <w:r w:rsidR="005D7A47" w:rsidRPr="00995B73">
        <w:rPr>
          <w:position w:val="-24"/>
          <w:lang w:val="fr-FR"/>
        </w:rPr>
        <w:object w:dxaOrig="760" w:dyaOrig="639" w14:anchorId="67D3E10D">
          <v:shape id="_x0000_i1041" type="#_x0000_t75" style="width:38.25pt;height:32.25pt" o:ole="">
            <v:imagedata r:id="rId36" o:title=""/>
          </v:shape>
          <o:OLEObject Type="Embed" ProgID="Equation.3" ShapeID="_x0000_i1041" DrawAspect="Content" ObjectID="_1645514733" r:id="rId37"/>
        </w:object>
      </w:r>
      <w:r w:rsidR="005D7A47">
        <w:rPr>
          <w:lang w:val="fr-FR"/>
        </w:rPr>
        <w:t>. Commentez le résultat observé.</w:t>
      </w:r>
      <w:bookmarkStart w:id="0" w:name="_GoBack"/>
      <w:bookmarkEnd w:id="0"/>
    </w:p>
    <w:sectPr w:rsidR="00A85224" w:rsidRPr="00A1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47"/>
    <w:rsid w:val="00114248"/>
    <w:rsid w:val="0027449F"/>
    <w:rsid w:val="002C76A0"/>
    <w:rsid w:val="00313133"/>
    <w:rsid w:val="0049131C"/>
    <w:rsid w:val="005D7A47"/>
    <w:rsid w:val="00A13FA5"/>
    <w:rsid w:val="00A85224"/>
    <w:rsid w:val="00C359B3"/>
    <w:rsid w:val="00D678D7"/>
    <w:rsid w:val="00D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33E6"/>
  <w15:chartTrackingRefBased/>
  <w15:docId w15:val="{AE405012-D20C-47BC-9BB8-73F2B9C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4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7A47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A13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SAUCEZ</dc:creator>
  <cp:keywords/>
  <dc:description/>
  <cp:lastModifiedBy>Philippe SAUCEZ</cp:lastModifiedBy>
  <cp:revision>5</cp:revision>
  <dcterms:created xsi:type="dcterms:W3CDTF">2020-03-04T16:53:00Z</dcterms:created>
  <dcterms:modified xsi:type="dcterms:W3CDTF">2020-03-12T09:37:00Z</dcterms:modified>
</cp:coreProperties>
</file>