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POLICY DOCUMENT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INFORMATION SECURITY POLICY (ISP-001)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Chief Information Security Officer (CISO)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0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To establish a comprehensive framework for protecting the confidentiality, integrity, and availability of information assets across Northbridge Global Banking Group (NGBG), ensuring alignment with regulatory, legal, and business requirements.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Scope</w:t>
      </w:r>
    </w:p>
    <w:p w:rsidR="00000000" w:rsidDel="00000000" w:rsidP="00000000" w:rsidRDefault="00000000" w:rsidRPr="00000000" w14:paraId="0000000D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employees, contractors, and third parties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information systems (cloud, on-premise, mobile, APIs)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data processed, stored, or transmitted by NGBG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</w:t>
      </w:r>
    </w:p>
    <w:p w:rsidR="00000000" w:rsidDel="00000000" w:rsidP="00000000" w:rsidRDefault="00000000" w:rsidRPr="00000000" w14:paraId="00000013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NGBG shall implement and maintain a formal Information Security Management System (ISMS) aligned with ISO 27001:2022 to ensure consistent and effective protection of information assets across all global operations.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Information Security Objectives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Protect customer and financial data from unauthorised access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Ensure availability and resilience of critical banking services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Maintain compliance with regulatory obligations (e.g. GDPR, FCA)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Reduce cybersecurity risks associated with digital transformation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Promote a culture of security awareness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Governance Framework</w:t>
      </w:r>
    </w:p>
    <w:p w:rsidR="00000000" w:rsidDel="00000000" w:rsidP="00000000" w:rsidRDefault="00000000" w:rsidRPr="00000000" w14:paraId="0000001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NGBG adopts a </w:t>
      </w:r>
      <w:r w:rsidDel="00000000" w:rsidR="00000000" w:rsidRPr="00000000">
        <w:rPr>
          <w:b w:val="1"/>
          <w:bCs w:val="1"/>
          <w:rtl w:val="0"/>
        </w:rPr>
        <w:t xml:space="preserve">risk-based approach</w:t>
      </w:r>
      <w:r w:rsidDel="00000000" w:rsidR="00000000" w:rsidRPr="00000000">
        <w:rPr>
          <w:rtl w:val="0"/>
        </w:rPr>
        <w:t xml:space="preserve"> supported by the Plan-Do-Check-Act (PDCA) model: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Identify risks and define controls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Implement controls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Monitor and audit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Act:</w:t>
      </w:r>
      <w:r w:rsidDel="00000000" w:rsidR="00000000" w:rsidRPr="00000000">
        <w:rPr>
          <w:rtl w:val="0"/>
        </w:rPr>
        <w:t xml:space="preserve"> Improve continuously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Risk Management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Risks must be identified, assessed, and documented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Risk treatment plans must be implemented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Risk acceptance must be formally approved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Risk registers must be reviewed periodically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Security Principles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Confidentiality, Integrity, Availability (CIA)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Need-to-Know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Defence in Depth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Control Requirements</w:t>
      </w:r>
    </w:p>
    <w:p w:rsidR="00000000" w:rsidDel="00000000" w:rsidP="00000000" w:rsidRDefault="00000000" w:rsidRPr="00000000" w14:paraId="00000032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Policy Management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policies must be approved, communicated, and reviewed annually</w:t>
      </w:r>
    </w:p>
    <w:p w:rsidR="00000000" w:rsidDel="00000000" w:rsidP="00000000" w:rsidRDefault="00000000" w:rsidRPr="00000000" w14:paraId="00000034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Security Awareness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Mandatory training for all personnel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Regular awareness campaigns and phishing simulations</w:t>
      </w:r>
    </w:p>
    <w:p w:rsidR="00000000" w:rsidDel="00000000" w:rsidP="00000000" w:rsidRDefault="00000000" w:rsidRPr="00000000" w14:paraId="00000037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Incident Management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Immediate reporting of incidents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Defined escalation and response procedures</w:t>
      </w:r>
    </w:p>
    <w:p w:rsidR="00000000" w:rsidDel="00000000" w:rsidP="00000000" w:rsidRDefault="00000000" w:rsidRPr="00000000" w14:paraId="0000003A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 Business Continuity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Systems must support resilience and recovery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Disaster recovery plans must be maintained and tested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Roles and Responsibilities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CIO:</w:t>
      </w:r>
      <w:r w:rsidDel="00000000" w:rsidR="00000000" w:rsidRPr="00000000">
        <w:rPr>
          <w:rtl w:val="0"/>
        </w:rPr>
        <w:t xml:space="preserve"> Strategic oversight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CISO:</w:t>
      </w:r>
      <w:r w:rsidDel="00000000" w:rsidR="00000000" w:rsidRPr="00000000">
        <w:rPr>
          <w:rtl w:val="0"/>
        </w:rPr>
        <w:t xml:space="preserve"> ISMS ownership and governance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IT Security:</w:t>
      </w:r>
      <w:r w:rsidDel="00000000" w:rsidR="00000000" w:rsidRPr="00000000">
        <w:rPr>
          <w:rtl w:val="0"/>
        </w:rPr>
        <w:t xml:space="preserve"> Implementation and monitoring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Managers:</w:t>
      </w:r>
      <w:r w:rsidDel="00000000" w:rsidR="00000000" w:rsidRPr="00000000">
        <w:rPr>
          <w:rtl w:val="0"/>
        </w:rPr>
        <w:t xml:space="preserve"> Enforcement within teams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Employees:</w:t>
      </w:r>
      <w:r w:rsidDel="00000000" w:rsidR="00000000" w:rsidRPr="00000000">
        <w:rPr>
          <w:rtl w:val="0"/>
        </w:rPr>
        <w:t xml:space="preserve"> Compliance and reporting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Compliance</w:t>
      </w:r>
    </w:p>
    <w:p w:rsidR="00000000" w:rsidDel="00000000" w:rsidP="00000000" w:rsidRDefault="00000000" w:rsidRPr="00000000" w14:paraId="00000046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Failure to comply may result in disciplinary action and regulatory consequences.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Monitoring and Review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Internal audits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KPI tracking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Management reviews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Document Control</w:t>
      </w:r>
    </w:p>
    <w:p w:rsidR="00000000" w:rsidDel="00000000" w:rsidP="00000000" w:rsidRDefault="00000000" w:rsidRPr="00000000" w14:paraId="0000004F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Reviewed annually or upon significant organisational or regulatory change.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ACCESS CONTROL POLICY (ACP-001)</w:t>
      </w:r>
    </w:p>
    <w:p w:rsidR="00000000" w:rsidDel="00000000" w:rsidP="00000000" w:rsidRDefault="00000000" w:rsidRPr="00000000" w14:paraId="00000052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CISO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58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To ensure that access to NGBG systems, applications, and data is securely managed and controlled to prevent unauthorised access and reduce security risks.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Scope</w:t>
      </w:r>
    </w:p>
    <w:p w:rsidR="00000000" w:rsidDel="00000000" w:rsidP="00000000" w:rsidRDefault="00000000" w:rsidRPr="00000000" w14:paraId="0000005B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users (employees, contractors, third parties)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systems, applications, and cloud services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privileged and non-privileged accounts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</w:t>
      </w:r>
    </w:p>
    <w:p w:rsidR="00000000" w:rsidDel="00000000" w:rsidP="00000000" w:rsidRDefault="00000000" w:rsidRPr="00000000" w14:paraId="0000006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Access shall be granted and managed based on </w:t>
      </w:r>
      <w:r w:rsidDel="00000000" w:rsidR="00000000" w:rsidRPr="00000000">
        <w:rPr>
          <w:b w:val="1"/>
          <w:bCs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need-to-know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principles.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Access Control Framework</w:t>
      </w:r>
    </w:p>
    <w:p w:rsidR="00000000" w:rsidDel="00000000" w:rsidP="00000000" w:rsidRDefault="00000000" w:rsidRPr="00000000" w14:paraId="00000064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Identity Lifecycle Management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Joiner–Mover–Leaver process must be enforced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Access rights must be updated or revoked promptly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Access Provisioning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Access must be formally requested and approved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Segregation of duties must be enforced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Authentication Controls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Multi-Factor Authentication (MFA) required for critical systems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Strong password standards enforced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of passwordless or phishing-resistant methods encouraged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Privileged Access Management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Privileged accounts must be strictly controlled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Admin activities must be logged and monitored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Just-in-time access should be implemented where possible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Access Reviews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Quarterly access reviews required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Immediate removal of unnecessary access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Remote Access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Secure VPN or Zero Trust access required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Device compliance checks enforced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Monitoring and Logging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access activities must be logged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Suspicious access must be investigated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Responsibilities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IT Security:</w:t>
      </w:r>
      <w:r w:rsidDel="00000000" w:rsidR="00000000" w:rsidRPr="00000000">
        <w:rPr>
          <w:rtl w:val="0"/>
        </w:rPr>
        <w:t xml:space="preserve"> Manage IAM systems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HR:</w:t>
      </w:r>
      <w:r w:rsidDel="00000000" w:rsidR="00000000" w:rsidRPr="00000000">
        <w:rPr>
          <w:rtl w:val="0"/>
        </w:rPr>
        <w:t xml:space="preserve"> Trigger lifecycle changes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Managers:</w:t>
      </w:r>
      <w:r w:rsidDel="00000000" w:rsidR="00000000" w:rsidRPr="00000000">
        <w:rPr>
          <w:rtl w:val="0"/>
        </w:rPr>
        <w:t xml:space="preserve"> Approve and review access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Protect credentials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Compliance</w:t>
      </w:r>
    </w:p>
    <w:p w:rsidR="00000000" w:rsidDel="00000000" w:rsidP="00000000" w:rsidRDefault="00000000" w:rsidRPr="00000000" w14:paraId="00000089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Non-compliance may result in disciplinary action.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Review</w:t>
      </w:r>
    </w:p>
    <w:p w:rsidR="00000000" w:rsidDel="00000000" w:rsidP="00000000" w:rsidRDefault="00000000" w:rsidRPr="00000000" w14:paraId="0000008C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Reviewed annually or after significant changes.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ASSET MANAGEMENT POLICY (AMP-001)</w:t>
      </w:r>
    </w:p>
    <w:p w:rsidR="00000000" w:rsidDel="00000000" w:rsidP="00000000" w:rsidRDefault="00000000" w:rsidRPr="00000000" w14:paraId="0000009F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CISO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A5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To ensure all information assets are identified, classified, managed, and protected throughout their lifecycle.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Scope</w:t>
      </w:r>
    </w:p>
    <w:p w:rsidR="00000000" w:rsidDel="00000000" w:rsidP="00000000" w:rsidRDefault="00000000" w:rsidRPr="00000000" w14:paraId="000000A8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Hardware, software, and cloud assets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Data and information systems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Third-party and outsourced assets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</w:t>
      </w:r>
    </w:p>
    <w:p w:rsidR="00000000" w:rsidDel="00000000" w:rsidP="00000000" w:rsidRDefault="00000000" w:rsidRPr="00000000" w14:paraId="000000A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NGBG shall maintain a centralised and accurate asset inventory to support effective risk management, security, and compliance.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Asset Management Framework</w:t>
      </w:r>
    </w:p>
    <w:p w:rsidR="00000000" w:rsidDel="00000000" w:rsidP="00000000" w:rsidRDefault="00000000" w:rsidRPr="00000000" w14:paraId="000000B1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Asset Inventory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assets must be recorded in a central register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Shadow IT is strictly prohibited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Asset Ownership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Each asset must have a designated owner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Owners are responsible for classification and protection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Asset Classification</w:t>
      </w:r>
    </w:p>
    <w:p w:rsidR="00000000" w:rsidDel="00000000" w:rsidP="00000000" w:rsidRDefault="00000000" w:rsidRPr="00000000" w14:paraId="000000B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Assets must be classified as: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Confidential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Highly Confidential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Asset Handling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Sensitive data must be encrypted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Access to assets must be controlled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Secure configurations must be applied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Cloud Asset Management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Cloud resources must follow approved configurations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Continuous monitoring must be implemented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Asset Lifecycle Management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Assets must be managed from acquisition to disposal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Changes must be documented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 Asset Disposal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Secure wiping or destruction required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Disposal must be logged and approved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Responsibilities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Asset Owners:</w:t>
      </w:r>
      <w:r w:rsidDel="00000000" w:rsidR="00000000" w:rsidRPr="00000000">
        <w:rPr>
          <w:rtl w:val="0"/>
        </w:rPr>
        <w:t xml:space="preserve"> Maintain and protect assets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IT Security:</w:t>
      </w:r>
      <w:r w:rsidDel="00000000" w:rsidR="00000000" w:rsidRPr="00000000">
        <w:rPr>
          <w:rtl w:val="0"/>
        </w:rPr>
        <w:t xml:space="preserve"> Maintain asset register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Employees:</w:t>
      </w:r>
      <w:r w:rsidDel="00000000" w:rsidR="00000000" w:rsidRPr="00000000">
        <w:rPr>
          <w:rtl w:val="0"/>
        </w:rPr>
        <w:t xml:space="preserve"> Use assets responsibly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Compliance</w:t>
      </w:r>
    </w:p>
    <w:p w:rsidR="00000000" w:rsidDel="00000000" w:rsidP="00000000" w:rsidRDefault="00000000" w:rsidRPr="00000000" w14:paraId="000000D8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Failure to comply may result in disciplinary action.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Review</w:t>
      </w:r>
    </w:p>
    <w:p w:rsidR="00000000" w:rsidDel="00000000" w:rsidP="00000000" w:rsidRDefault="00000000" w:rsidRPr="00000000" w14:paraId="000000DB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Reviewed annually or upon significant change.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